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Admin Operations Manual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How the platform owner manages tenants and global operations.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Super Admin Dashboard</w:t>
      </w:r>
    </w:p>
    <w:p>
      <w:pPr>
        <w:spacing w:after="160"/>
      </w:pPr>
      <w:r>
        <w:rPr>
          <w:sz w:val="22"/>
          <w:szCs w:val="22"/>
        </w:rPr>
        <w:t xml:space="preserve">The /admin dashboard lists every shop with plan tier, status, user count, product count, order count, and creation date. Use it to monitor adoption and operational health across tenants.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Create a Shop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Go to /admin/shops/new.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Enter shop name, slug, first owner name, owner email, and plan tier.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app creates the shop and owner in one transaction.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generated initial password is printed in the server console for development.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Suspend or Reactivate</w:t>
      </w:r>
    </w:p>
    <w:p>
      <w:pPr>
        <w:spacing w:after="160"/>
      </w:pPr>
      <w:r>
        <w:rPr>
          <w:sz w:val="22"/>
          <w:szCs w:val="22"/>
        </w:rPr>
        <w:t xml:space="preserve">Use Suspend to set Shop.isActive to false. Staff can still authenticate, but they will see the Shop Suspended screen instead of the dashboard. Reactivate restores access.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Broadcast Announcements</w:t>
      </w:r>
    </w:p>
    <w:p>
      <w:pPr>
        <w:spacing w:after="160"/>
      </w:pPr>
      <w:r>
        <w:rPr>
          <w:sz w:val="22"/>
          <w:szCs w:val="22"/>
        </w:rPr>
        <w:t xml:space="preserve">Use the Broadcast form on /admin to create a global announcement. It appears in shop dashboards until dismissed per user. The current implementation stores the announcement and supports dismissal extension through AnnouncementDismissal.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Audit Trail</w:t>
      </w:r>
    </w:p>
    <w:p>
      <w:pPr>
        <w:spacing w:after="160"/>
      </w:pPr>
      <w:r>
        <w:rPr>
          <w:sz w:val="22"/>
          <w:szCs w:val="22"/>
        </w:rPr>
        <w:t xml:space="preserve">Admin actions write AuditLog records with the affected shop where applicable. Shop detail pages show recent audit activity.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Admin Operations Manual</dc:title>
  <dc:creator>Codex</dc:creator>
  <dc:description>How the platform owner manages tenants and global operations.</dc:description>
  <cp:lastModifiedBy>Un-named</cp:lastModifiedBy>
  <cp:revision>1</cp:revision>
  <dcterms:created xsi:type="dcterms:W3CDTF">2026-07-14T16:18:57.965Z</dcterms:created>
  <dcterms:modified xsi:type="dcterms:W3CDTF">2026-07-14T16:18:57.965Z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