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Security and Compliance Runbook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Controls already implemented and production hardening tasks.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Implemented Controls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bcrypt password hashing with cost factor 12.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HTTP-only, same-site session cookie signed with jose.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Protected admin and dashboard routes through Next proxy.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Role checks in page actions and API routes.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Tenant-scoped queries using session.shopId.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Account lockout after 5 failed login attempts within a 15 minute window.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Zod validation on server actions and API payloads.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Security headers: X-Frame-Options, X-Content-Type-Options, Referrer-Policy, and Permissions-Policy.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AuditLog records for login, admin, staff, catalog, POS, settings, and order changes.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Production Must-Do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Replace development SESSION_SECRET with a long random secret.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Remove demo passwords and seed users before real launch.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Use HTTPS everywhere.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Enable database backups and point-in-time recovery.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Store payment and notification secrets in the hosting provider, not in source code.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Add 2FA before onboarding high-value tenants.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Add rate limiting to login, reset password, checkout, and public tracking routes.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Add centralized logging and alerting.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Data Protection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Keep each tenant's data scoped by shopId.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Use exports and deletion workflows when a customer requests their data.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Minimize stored payment data. Use provider references instead of card details.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Restrict financial reporting to Owner, Manager, and Accountant roles.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Incident Response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Suspend affected shop if tenant compromise is suspected.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Rotate SESSION_SECRET to invalidate sessions if session signing key exposure is suspected.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Rotate payment and SMS provider API keys from provider dashboards.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Review AuditLog for suspicious actions.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Restore from backup only after validating the recovery point.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Security and Compliance Runbook</dc:title>
  <dc:creator>Codex</dc:creator>
  <dc:description>Controls already implemented and production hardening tasks.</dc:description>
  <cp:lastModifiedBy>Un-named</cp:lastModifiedBy>
  <cp:revision>1</cp:revision>
  <dcterms:created xsi:type="dcterms:W3CDTF">2026-07-14T16:18:58.140Z</dcterms:created>
  <dcterms:modified xsi:type="dcterms:W3CDTF">2026-07-14T16:18:58.140Z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