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47" w:rsidRDefault="00265047" w:rsidP="006B4A6D">
      <w:pPr>
        <w:jc w:val="both"/>
      </w:pPr>
      <w:r>
        <w:t>Уважаемый редактор!</w:t>
      </w:r>
    </w:p>
    <w:p w:rsidR="00265047" w:rsidRDefault="00265047" w:rsidP="006B4A6D">
      <w:pPr>
        <w:jc w:val="both"/>
      </w:pPr>
    </w:p>
    <w:p w:rsidR="00265047" w:rsidRDefault="008536E1" w:rsidP="006B4A6D">
      <w:pPr>
        <w:jc w:val="both"/>
      </w:pPr>
      <w:r>
        <w:t>Мы признательны Вам за усилия, потраченные на рассмотрение нашей работы. П</w:t>
      </w:r>
      <w:r w:rsidR="00265047">
        <w:t>одробный ответ на замечания рецензента</w:t>
      </w:r>
      <w:r>
        <w:t xml:space="preserve"> приведен ниже</w:t>
      </w:r>
      <w:r w:rsidR="00265047">
        <w:t xml:space="preserve">. Внесенные нами в текст статьи исправления выделены </w:t>
      </w:r>
      <w:r w:rsidR="00265047" w:rsidRPr="00265047">
        <w:rPr>
          <w:color w:val="FF0000"/>
        </w:rPr>
        <w:t>красным цветом</w:t>
      </w:r>
      <w:r w:rsidR="00265047">
        <w:t>.</w:t>
      </w:r>
      <w:r w:rsidR="008F6811">
        <w:t xml:space="preserve"> </w:t>
      </w:r>
      <w:r>
        <w:t>Мы просим Вас рассмотреть</w:t>
      </w:r>
      <w:r w:rsidR="008F6811">
        <w:t xml:space="preserve"> переработанный вариант работы</w:t>
      </w:r>
      <w:r>
        <w:t xml:space="preserve"> на предмет возможной публикации в «Журнале Белорусского государственного университета»</w:t>
      </w:r>
      <w:r w:rsidR="008F6811">
        <w:t>.</w:t>
      </w:r>
    </w:p>
    <w:p w:rsidR="00265047" w:rsidRDefault="00265047" w:rsidP="006B4A6D">
      <w:pPr>
        <w:jc w:val="both"/>
      </w:pPr>
    </w:p>
    <w:p w:rsidR="008F6811" w:rsidRDefault="008F6811" w:rsidP="006B4A6D">
      <w:pPr>
        <w:jc w:val="both"/>
      </w:pPr>
      <w:r>
        <w:t>С уважением,</w:t>
      </w:r>
    </w:p>
    <w:p w:rsidR="008F6811" w:rsidRDefault="008F6811" w:rsidP="006B4A6D">
      <w:pPr>
        <w:jc w:val="both"/>
      </w:pPr>
      <w:r>
        <w:t>Авторы</w:t>
      </w:r>
    </w:p>
    <w:p w:rsidR="008F6811" w:rsidRDefault="008F6811" w:rsidP="006B4A6D">
      <w:pPr>
        <w:jc w:val="both"/>
      </w:pPr>
    </w:p>
    <w:p w:rsidR="008F6811" w:rsidRDefault="008F6811" w:rsidP="006B4A6D">
      <w:pPr>
        <w:jc w:val="both"/>
      </w:pPr>
    </w:p>
    <w:p w:rsidR="008F6811" w:rsidRDefault="008F6811" w:rsidP="006B4A6D">
      <w:pPr>
        <w:jc w:val="both"/>
      </w:pPr>
    </w:p>
    <w:p w:rsidR="00265047" w:rsidRDefault="008F6811" w:rsidP="006B4A6D">
      <w:pPr>
        <w:jc w:val="both"/>
      </w:pPr>
      <w:r>
        <w:t>Уважаемый рецензент!</w:t>
      </w:r>
    </w:p>
    <w:p w:rsidR="008F6811" w:rsidRDefault="008F6811" w:rsidP="006B4A6D">
      <w:pPr>
        <w:jc w:val="both"/>
      </w:pPr>
    </w:p>
    <w:p w:rsidR="008F6811" w:rsidRDefault="00B72D41" w:rsidP="006B4A6D">
      <w:pPr>
        <w:jc w:val="both"/>
      </w:pPr>
      <w:r>
        <w:t>Хотим выразить Вам слова благодарности за прочтение нашей рукописи</w:t>
      </w:r>
      <w:r w:rsidR="0015329C">
        <w:t xml:space="preserve"> и высокое мнение об актуальности работы</w:t>
      </w:r>
      <w:r w:rsidR="008F6811">
        <w:t xml:space="preserve">. </w:t>
      </w:r>
    </w:p>
    <w:p w:rsidR="008F6811" w:rsidRDefault="008F6811" w:rsidP="006B4A6D">
      <w:pPr>
        <w:jc w:val="both"/>
      </w:pPr>
    </w:p>
    <w:p w:rsidR="008F6811" w:rsidRDefault="00EE2BEF" w:rsidP="006B4A6D">
      <w:pPr>
        <w:jc w:val="both"/>
      </w:pPr>
      <w:r>
        <w:t xml:space="preserve">Ответы на комментарии </w:t>
      </w:r>
      <w:r w:rsidR="00B72D41">
        <w:t>рецензента А</w:t>
      </w:r>
      <w:r>
        <w:t>.</w:t>
      </w:r>
    </w:p>
    <w:p w:rsidR="00F8197D" w:rsidRPr="00F8197D" w:rsidRDefault="00F8197D" w:rsidP="006B4A6D">
      <w:pPr>
        <w:jc w:val="both"/>
      </w:pPr>
    </w:p>
    <w:p w:rsidR="006B4A6D" w:rsidRPr="00D056ED" w:rsidRDefault="0015329C" w:rsidP="00F8197D">
      <w:pPr>
        <w:numPr>
          <w:ilvl w:val="0"/>
          <w:numId w:val="1"/>
        </w:numPr>
        <w:jc w:val="both"/>
        <w:rPr>
          <w:szCs w:val="28"/>
        </w:rPr>
      </w:pPr>
      <w:proofErr w:type="spellStart"/>
      <w:r w:rsidRPr="00D056ED">
        <w:rPr>
          <w:color w:val="222222"/>
          <w:kern w:val="0"/>
          <w:szCs w:val="28"/>
          <w:lang w:val="da-DK" w:eastAsia="da-DK"/>
        </w:rPr>
        <w:t>На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мой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взгляд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,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следует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несколько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изменить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название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работы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,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чтобы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четче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определить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объект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исследования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>.</w:t>
      </w:r>
    </w:p>
    <w:p w:rsidR="00EE2BEF" w:rsidRPr="00D056ED" w:rsidRDefault="00EE2BEF" w:rsidP="00EE2BEF">
      <w:pPr>
        <w:ind w:left="502"/>
        <w:jc w:val="both"/>
        <w:rPr>
          <w:szCs w:val="28"/>
        </w:rPr>
      </w:pPr>
      <w:r w:rsidRPr="00147888">
        <w:rPr>
          <w:b/>
          <w:i/>
          <w:szCs w:val="28"/>
        </w:rPr>
        <w:t>Ответ</w:t>
      </w:r>
      <w:r w:rsidRPr="00D056ED">
        <w:rPr>
          <w:szCs w:val="28"/>
        </w:rPr>
        <w:t>.</w:t>
      </w:r>
      <w:r w:rsidR="00D92690" w:rsidRPr="00D056ED">
        <w:rPr>
          <w:szCs w:val="28"/>
        </w:rPr>
        <w:t xml:space="preserve"> </w:t>
      </w:r>
      <w:r w:rsidR="0071124C">
        <w:rPr>
          <w:szCs w:val="28"/>
        </w:rPr>
        <w:t>Название работы переформулировано следующим образом</w:t>
      </w:r>
      <w:r w:rsidR="0071124C">
        <w:rPr>
          <w:szCs w:val="28"/>
        </w:rPr>
        <w:tab/>
      </w:r>
      <w:r w:rsidR="0071124C">
        <w:rPr>
          <w:szCs w:val="28"/>
        </w:rPr>
        <w:br/>
      </w:r>
      <w:r w:rsidR="0071124C" w:rsidRPr="0071124C">
        <w:rPr>
          <w:b/>
          <w:color w:val="FF0000"/>
          <w:sz w:val="24"/>
          <w:szCs w:val="24"/>
        </w:rPr>
        <w:t>РАССЕЯНИЕ ЭЛЕКТРОМАГНИТНЫХ ВОЛН НЕОДНОРОДНЫМИ ЦИЛИНДРИЧЕСКИ СИММЕТРИЧНЫМИ БИАНИЗОТРОПНЫМИ ОБЪЕКТАМИ</w:t>
      </w:r>
    </w:p>
    <w:p w:rsidR="00D056ED" w:rsidRPr="00D056ED" w:rsidRDefault="00D056ED" w:rsidP="00EE2BEF">
      <w:pPr>
        <w:ind w:left="502"/>
        <w:jc w:val="both"/>
        <w:rPr>
          <w:szCs w:val="28"/>
        </w:rPr>
      </w:pPr>
    </w:p>
    <w:p w:rsidR="006B4A6D" w:rsidRPr="00D056ED" w:rsidRDefault="0015329C" w:rsidP="006B4A6D">
      <w:pPr>
        <w:numPr>
          <w:ilvl w:val="0"/>
          <w:numId w:val="1"/>
        </w:numPr>
        <w:jc w:val="both"/>
        <w:rPr>
          <w:szCs w:val="28"/>
        </w:rPr>
      </w:pPr>
      <w:r w:rsidRPr="00D056ED">
        <w:rPr>
          <w:color w:val="222222"/>
          <w:kern w:val="0"/>
          <w:szCs w:val="28"/>
          <w:lang w:val="da-DK" w:eastAsia="da-DK"/>
        </w:rPr>
        <w:t xml:space="preserve">В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обосновании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актуальности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исследования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приводится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много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ссылок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на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работы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,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посвященные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изучению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метаматериалов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.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Однако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непосредственно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в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тексте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статьи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авторы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не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оговаривают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,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какие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объекты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исследуют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(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диэлектрические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или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металлические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>).</w:t>
      </w:r>
      <w:r w:rsidRPr="00D056ED">
        <w:rPr>
          <w:color w:val="222222"/>
          <w:kern w:val="0"/>
          <w:szCs w:val="28"/>
          <w:lang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Авторы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не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указывают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,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можно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ли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использовать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данный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подход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для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материалов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,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обладающих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принципиально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различными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свойствами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(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диэлектрических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сред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и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метаматериалов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), и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что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новое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появляется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для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случая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метаматериалов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>.</w:t>
      </w:r>
    </w:p>
    <w:p w:rsidR="00CC2812" w:rsidRPr="00D056ED" w:rsidRDefault="00CC2812" w:rsidP="00CC2812">
      <w:pPr>
        <w:ind w:left="502"/>
        <w:jc w:val="both"/>
        <w:rPr>
          <w:szCs w:val="28"/>
        </w:rPr>
      </w:pPr>
      <w:r w:rsidRPr="00147888">
        <w:rPr>
          <w:b/>
          <w:i/>
          <w:szCs w:val="28"/>
        </w:rPr>
        <w:t>Ответ</w:t>
      </w:r>
      <w:r w:rsidRPr="00D056ED">
        <w:rPr>
          <w:szCs w:val="28"/>
        </w:rPr>
        <w:t xml:space="preserve">. </w:t>
      </w:r>
      <w:r w:rsidR="00C84A39">
        <w:rPr>
          <w:szCs w:val="28"/>
        </w:rPr>
        <w:t>В самом начале раздела 2 сказано, что рассматриваются</w:t>
      </w:r>
      <w:r w:rsidR="006028D1">
        <w:rPr>
          <w:szCs w:val="28"/>
        </w:rPr>
        <w:t xml:space="preserve"> бианизотропные</w:t>
      </w:r>
      <w:r w:rsidR="00C84A39">
        <w:rPr>
          <w:szCs w:val="28"/>
        </w:rPr>
        <w:t xml:space="preserve"> среды с </w:t>
      </w:r>
      <w:r w:rsidR="00C84A39" w:rsidRPr="00C84A39">
        <w:rPr>
          <w:szCs w:val="28"/>
        </w:rPr>
        <w:t>тензор</w:t>
      </w:r>
      <w:r w:rsidR="00C84A39">
        <w:rPr>
          <w:szCs w:val="28"/>
        </w:rPr>
        <w:t>ами</w:t>
      </w:r>
      <w:r w:rsidR="00C84A39" w:rsidRPr="00C84A39">
        <w:rPr>
          <w:szCs w:val="28"/>
        </w:rPr>
        <w:t xml:space="preserve"> диэлектрической ε и магнитной μ</w:t>
      </w:r>
      <w:r w:rsidR="00C84A39">
        <w:rPr>
          <w:szCs w:val="28"/>
        </w:rPr>
        <w:t xml:space="preserve"> проницаемости и псевдотензорами</w:t>
      </w:r>
      <w:r w:rsidR="00C84A39" w:rsidRPr="00C84A39">
        <w:rPr>
          <w:szCs w:val="28"/>
        </w:rPr>
        <w:t xml:space="preserve"> гирации α и κ</w:t>
      </w:r>
      <w:r w:rsidR="00C84A39">
        <w:rPr>
          <w:szCs w:val="28"/>
        </w:rPr>
        <w:t xml:space="preserve">. </w:t>
      </w:r>
      <w:r w:rsidR="0049317D">
        <w:rPr>
          <w:szCs w:val="28"/>
        </w:rPr>
        <w:t xml:space="preserve">На данные среды налагаются условия цилиндрической симметрии, т.е. параметры имеют вид </w:t>
      </w:r>
      <w:r w:rsidR="0049317D" w:rsidRPr="00644184">
        <w:rPr>
          <w:rFonts w:eastAsiaTheme="minorEastAsia"/>
          <w:position w:val="-14"/>
          <w:sz w:val="24"/>
          <w:szCs w:val="24"/>
        </w:rPr>
        <w:object w:dxaOrig="4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0.25pt" o:ole="">
            <v:imagedata r:id="rId8" o:title=""/>
          </v:shape>
          <o:OLEObject Type="Embed" ProgID="Equation.DSMT4" ShapeID="_x0000_i1025" DrawAspect="Content" ObjectID="_1559653339" r:id="rId9"/>
        </w:object>
      </w:r>
      <w:r w:rsidR="0049317D">
        <w:rPr>
          <w:szCs w:val="28"/>
        </w:rPr>
        <w:t xml:space="preserve">. </w:t>
      </w:r>
      <w:r w:rsidR="006028D1">
        <w:rPr>
          <w:szCs w:val="28"/>
        </w:rPr>
        <w:t xml:space="preserve">Больше ограничений нет, т.е. среды могут быть диэлектрическими, если </w:t>
      </w:r>
      <w:r w:rsidR="006028D1" w:rsidRPr="00C84A39">
        <w:rPr>
          <w:szCs w:val="28"/>
        </w:rPr>
        <w:t>ε</w:t>
      </w:r>
      <w:r w:rsidR="006028D1">
        <w:rPr>
          <w:szCs w:val="28"/>
        </w:rPr>
        <w:t xml:space="preserve"> имеет пренебрежимую мнимую часть, </w:t>
      </w:r>
      <w:r w:rsidR="006028D1" w:rsidRPr="00C84A39">
        <w:rPr>
          <w:szCs w:val="28"/>
        </w:rPr>
        <w:t>μ</w:t>
      </w:r>
      <w:r w:rsidR="006028D1">
        <w:rPr>
          <w:szCs w:val="28"/>
        </w:rPr>
        <w:t xml:space="preserve">=1 и </w:t>
      </w:r>
      <w:r w:rsidR="006028D1" w:rsidRPr="00C84A39">
        <w:rPr>
          <w:szCs w:val="28"/>
        </w:rPr>
        <w:t>α</w:t>
      </w:r>
      <w:r w:rsidR="006028D1">
        <w:rPr>
          <w:szCs w:val="28"/>
        </w:rPr>
        <w:t>=</w:t>
      </w:r>
      <w:r w:rsidR="006028D1" w:rsidRPr="00C84A39">
        <w:rPr>
          <w:szCs w:val="28"/>
        </w:rPr>
        <w:t>κ</w:t>
      </w:r>
      <w:r w:rsidR="006028D1">
        <w:rPr>
          <w:szCs w:val="28"/>
        </w:rPr>
        <w:t>=0, металлическими (</w:t>
      </w:r>
      <w:r w:rsidR="006028D1" w:rsidRPr="00C84A39">
        <w:rPr>
          <w:szCs w:val="28"/>
        </w:rPr>
        <w:t>ε</w:t>
      </w:r>
      <w:r w:rsidR="006028D1">
        <w:rPr>
          <w:szCs w:val="28"/>
        </w:rPr>
        <w:t xml:space="preserve"> </w:t>
      </w:r>
      <w:r w:rsidR="006028D1">
        <w:rPr>
          <w:szCs w:val="28"/>
        </w:rPr>
        <w:t>— комплексное число</w:t>
      </w:r>
      <w:r w:rsidR="00FE24FB">
        <w:rPr>
          <w:szCs w:val="28"/>
        </w:rPr>
        <w:t xml:space="preserve"> с отрицательной действительной частью</w:t>
      </w:r>
      <w:r w:rsidR="006028D1">
        <w:rPr>
          <w:szCs w:val="28"/>
        </w:rPr>
        <w:t xml:space="preserve">, </w:t>
      </w:r>
      <w:r w:rsidR="006028D1" w:rsidRPr="00C84A39">
        <w:rPr>
          <w:szCs w:val="28"/>
        </w:rPr>
        <w:t>μ</w:t>
      </w:r>
      <w:r w:rsidR="006028D1">
        <w:rPr>
          <w:szCs w:val="28"/>
        </w:rPr>
        <w:t xml:space="preserve">=1 и </w:t>
      </w:r>
      <w:r w:rsidR="006028D1" w:rsidRPr="00C84A39">
        <w:rPr>
          <w:szCs w:val="28"/>
        </w:rPr>
        <w:t>α</w:t>
      </w:r>
      <w:r w:rsidR="006028D1">
        <w:rPr>
          <w:szCs w:val="28"/>
        </w:rPr>
        <w:t>=</w:t>
      </w:r>
      <w:r w:rsidR="006028D1" w:rsidRPr="00C84A39">
        <w:rPr>
          <w:szCs w:val="28"/>
        </w:rPr>
        <w:t>κ</w:t>
      </w:r>
      <w:r w:rsidR="006028D1">
        <w:rPr>
          <w:szCs w:val="28"/>
        </w:rPr>
        <w:t>=0</w:t>
      </w:r>
      <w:r w:rsidR="006028D1">
        <w:rPr>
          <w:szCs w:val="28"/>
        </w:rPr>
        <w:t>), магнитными (</w:t>
      </w:r>
      <w:r w:rsidR="006028D1" w:rsidRPr="00C84A39">
        <w:rPr>
          <w:szCs w:val="28"/>
        </w:rPr>
        <w:t>ε</w:t>
      </w:r>
      <w:r w:rsidR="006028D1">
        <w:rPr>
          <w:szCs w:val="28"/>
        </w:rPr>
        <w:t xml:space="preserve">=1 </w:t>
      </w:r>
      <w:r w:rsidR="006028D1">
        <w:rPr>
          <w:szCs w:val="28"/>
        </w:rPr>
        <w:t xml:space="preserve">и </w:t>
      </w:r>
      <w:r w:rsidR="006028D1" w:rsidRPr="00C84A39">
        <w:rPr>
          <w:szCs w:val="28"/>
        </w:rPr>
        <w:t>α</w:t>
      </w:r>
      <w:r w:rsidR="006028D1">
        <w:rPr>
          <w:szCs w:val="28"/>
        </w:rPr>
        <w:t>=</w:t>
      </w:r>
      <w:r w:rsidR="006028D1" w:rsidRPr="00C84A39">
        <w:rPr>
          <w:szCs w:val="28"/>
        </w:rPr>
        <w:t>κ</w:t>
      </w:r>
      <w:r w:rsidR="006028D1">
        <w:rPr>
          <w:szCs w:val="28"/>
        </w:rPr>
        <w:t>=0</w:t>
      </w:r>
      <w:r w:rsidR="006028D1">
        <w:rPr>
          <w:szCs w:val="28"/>
        </w:rPr>
        <w:t>), магнитодиэлектрическими (</w:t>
      </w:r>
      <w:r w:rsidR="006028D1" w:rsidRPr="00C84A39">
        <w:rPr>
          <w:szCs w:val="28"/>
        </w:rPr>
        <w:t>α</w:t>
      </w:r>
      <w:r w:rsidR="006028D1">
        <w:rPr>
          <w:szCs w:val="28"/>
        </w:rPr>
        <w:t>=</w:t>
      </w:r>
      <w:r w:rsidR="006028D1" w:rsidRPr="00C84A39">
        <w:rPr>
          <w:szCs w:val="28"/>
        </w:rPr>
        <w:t>κ</w:t>
      </w:r>
      <w:r w:rsidR="006028D1">
        <w:rPr>
          <w:szCs w:val="28"/>
        </w:rPr>
        <w:t>=0</w:t>
      </w:r>
      <w:r w:rsidR="006028D1">
        <w:rPr>
          <w:szCs w:val="28"/>
        </w:rPr>
        <w:t xml:space="preserve">). Параметры могут быть, как у </w:t>
      </w:r>
      <w:r w:rsidR="006028D1">
        <w:rPr>
          <w:szCs w:val="28"/>
        </w:rPr>
        <w:lastRenderedPageBreak/>
        <w:t>метаматериалов с отрицательным показателем преломления (</w:t>
      </w:r>
      <w:r w:rsidR="006028D1" w:rsidRPr="00C84A39">
        <w:rPr>
          <w:szCs w:val="28"/>
        </w:rPr>
        <w:t>ε</w:t>
      </w:r>
      <w:r w:rsidR="006028D1">
        <w:rPr>
          <w:szCs w:val="28"/>
          <w:lang w:val="en-US"/>
        </w:rPr>
        <w:t>&lt;0</w:t>
      </w:r>
      <w:r w:rsidR="006028D1">
        <w:rPr>
          <w:szCs w:val="28"/>
        </w:rPr>
        <w:t xml:space="preserve">, </w:t>
      </w:r>
      <w:r w:rsidR="006028D1" w:rsidRPr="00C84A39">
        <w:rPr>
          <w:szCs w:val="28"/>
        </w:rPr>
        <w:t>μ</w:t>
      </w:r>
      <w:r w:rsidR="006028D1">
        <w:rPr>
          <w:szCs w:val="28"/>
          <w:lang w:val="en-US"/>
        </w:rPr>
        <w:t>&lt;0</w:t>
      </w:r>
      <w:r w:rsidR="006028D1">
        <w:rPr>
          <w:szCs w:val="28"/>
        </w:rPr>
        <w:t xml:space="preserve"> и </w:t>
      </w:r>
      <w:r w:rsidR="006028D1" w:rsidRPr="00C84A39">
        <w:rPr>
          <w:szCs w:val="28"/>
        </w:rPr>
        <w:t>α</w:t>
      </w:r>
      <w:r w:rsidR="006028D1">
        <w:rPr>
          <w:szCs w:val="28"/>
        </w:rPr>
        <w:t>=</w:t>
      </w:r>
      <w:r w:rsidR="006028D1" w:rsidRPr="00C84A39">
        <w:rPr>
          <w:szCs w:val="28"/>
        </w:rPr>
        <w:t>κ</w:t>
      </w:r>
      <w:r w:rsidR="006028D1">
        <w:rPr>
          <w:szCs w:val="28"/>
        </w:rPr>
        <w:t>=0</w:t>
      </w:r>
      <w:r w:rsidR="006028D1">
        <w:rPr>
          <w:szCs w:val="28"/>
        </w:rPr>
        <w:t>),</w:t>
      </w:r>
      <w:r w:rsidR="00DD3AC9">
        <w:rPr>
          <w:szCs w:val="28"/>
        </w:rPr>
        <w:t xml:space="preserve"> у</w:t>
      </w:r>
      <w:r w:rsidR="006028D1">
        <w:rPr>
          <w:szCs w:val="28"/>
        </w:rPr>
        <w:t xml:space="preserve"> гиперболических метаматериалов (главные значения тензоров </w:t>
      </w:r>
      <w:r w:rsidR="006028D1" w:rsidRPr="00C84A39">
        <w:rPr>
          <w:szCs w:val="28"/>
        </w:rPr>
        <w:t>ε</w:t>
      </w:r>
      <w:r w:rsidR="006028D1">
        <w:rPr>
          <w:szCs w:val="28"/>
        </w:rPr>
        <w:t xml:space="preserve"> </w:t>
      </w:r>
      <w:r w:rsidR="006028D1">
        <w:rPr>
          <w:szCs w:val="28"/>
        </w:rPr>
        <w:t>и/или</w:t>
      </w:r>
      <w:r w:rsidR="006028D1">
        <w:rPr>
          <w:szCs w:val="28"/>
        </w:rPr>
        <w:t xml:space="preserve"> </w:t>
      </w:r>
      <w:r w:rsidR="006028D1" w:rsidRPr="00C84A39">
        <w:rPr>
          <w:szCs w:val="28"/>
        </w:rPr>
        <w:t>μ</w:t>
      </w:r>
      <w:r w:rsidR="006028D1">
        <w:rPr>
          <w:szCs w:val="28"/>
        </w:rPr>
        <w:t xml:space="preserve"> являются числами разных знаков</w:t>
      </w:r>
      <w:r w:rsidR="006028D1">
        <w:rPr>
          <w:szCs w:val="28"/>
        </w:rPr>
        <w:t xml:space="preserve"> и </w:t>
      </w:r>
      <w:r w:rsidR="006028D1" w:rsidRPr="00C84A39">
        <w:rPr>
          <w:szCs w:val="28"/>
        </w:rPr>
        <w:t>α</w:t>
      </w:r>
      <w:r w:rsidR="006028D1">
        <w:rPr>
          <w:szCs w:val="28"/>
        </w:rPr>
        <w:t>=</w:t>
      </w:r>
      <w:r w:rsidR="006028D1" w:rsidRPr="00C84A39">
        <w:rPr>
          <w:szCs w:val="28"/>
        </w:rPr>
        <w:t>κ</w:t>
      </w:r>
      <w:r w:rsidR="006028D1">
        <w:rPr>
          <w:szCs w:val="28"/>
        </w:rPr>
        <w:t>=0</w:t>
      </w:r>
      <w:r w:rsidR="006028D1">
        <w:rPr>
          <w:szCs w:val="28"/>
        </w:rPr>
        <w:t>)</w:t>
      </w:r>
      <w:r w:rsidR="00CE152F">
        <w:rPr>
          <w:szCs w:val="28"/>
        </w:rPr>
        <w:t>, киральных метаматериалов (</w:t>
      </w:r>
      <w:r w:rsidR="00CE152F" w:rsidRPr="00C84A39">
        <w:rPr>
          <w:szCs w:val="28"/>
        </w:rPr>
        <w:t>ε</w:t>
      </w:r>
      <w:r w:rsidR="00CE152F">
        <w:rPr>
          <w:szCs w:val="28"/>
          <w:lang w:val="en-US"/>
        </w:rPr>
        <w:t>&lt;0</w:t>
      </w:r>
      <w:r w:rsidR="00CE152F">
        <w:rPr>
          <w:szCs w:val="28"/>
        </w:rPr>
        <w:t xml:space="preserve">, </w:t>
      </w:r>
      <w:r w:rsidR="00CE152F" w:rsidRPr="00C84A39">
        <w:rPr>
          <w:szCs w:val="28"/>
        </w:rPr>
        <w:t>μ</w:t>
      </w:r>
      <w:r w:rsidR="00CE152F">
        <w:rPr>
          <w:szCs w:val="28"/>
          <w:lang w:val="en-US"/>
        </w:rPr>
        <w:t>&lt;0</w:t>
      </w:r>
      <w:r w:rsidR="00CE152F">
        <w:rPr>
          <w:szCs w:val="28"/>
        </w:rPr>
        <w:t>, а</w:t>
      </w:r>
      <w:r w:rsidR="00CE152F">
        <w:rPr>
          <w:szCs w:val="28"/>
        </w:rPr>
        <w:t xml:space="preserve"> </w:t>
      </w:r>
      <w:r w:rsidR="00CE152F" w:rsidRPr="00C84A39">
        <w:rPr>
          <w:szCs w:val="28"/>
        </w:rPr>
        <w:t>α</w:t>
      </w:r>
      <w:r w:rsidR="00CE152F">
        <w:rPr>
          <w:szCs w:val="28"/>
        </w:rPr>
        <w:t xml:space="preserve"> и</w:t>
      </w:r>
      <w:r w:rsidR="00CE152F">
        <w:rPr>
          <w:szCs w:val="28"/>
          <w:lang w:val="en-US"/>
        </w:rPr>
        <w:t xml:space="preserve"> </w:t>
      </w:r>
      <w:r w:rsidR="00CE152F" w:rsidRPr="00C84A39">
        <w:rPr>
          <w:szCs w:val="28"/>
        </w:rPr>
        <w:t>κ</w:t>
      </w:r>
      <w:r w:rsidR="00CE152F">
        <w:rPr>
          <w:szCs w:val="28"/>
        </w:rPr>
        <w:t xml:space="preserve"> отличны от нуля).</w:t>
      </w:r>
      <w:r w:rsidR="00FE24FB">
        <w:rPr>
          <w:szCs w:val="28"/>
        </w:rPr>
        <w:t xml:space="preserve"> Поведение волн в цилиндрических средах каждого из указанных типов, требует отдельного исследования, и его изучение не было целью данной работы.</w:t>
      </w:r>
      <w:r w:rsidR="006028D1">
        <w:rPr>
          <w:szCs w:val="28"/>
        </w:rPr>
        <w:t xml:space="preserve"> </w:t>
      </w:r>
      <w:r w:rsidR="000E7230">
        <w:rPr>
          <w:szCs w:val="28"/>
        </w:rPr>
        <w:t>Ссылки на работы по метаматериалам давались для того, чтобы сделать вывод «</w:t>
      </w:r>
      <w:r w:rsidR="000E7230" w:rsidRPr="000E7230">
        <w:rPr>
          <w:szCs w:val="28"/>
        </w:rPr>
        <w:t xml:space="preserve">Важно, что неоднородные анизотропные цилиндрические структуры могут применяться в качестве волноводов и </w:t>
      </w:r>
      <w:r w:rsidR="000E7230" w:rsidRPr="00147888">
        <w:rPr>
          <w:i/>
          <w:szCs w:val="28"/>
        </w:rPr>
        <w:t>элементарных ячеек метаматериалов</w:t>
      </w:r>
      <w:r w:rsidR="000E7230" w:rsidRPr="000E7230">
        <w:rPr>
          <w:szCs w:val="28"/>
        </w:rPr>
        <w:t>, обладающих выдающимися свойствами.</w:t>
      </w:r>
      <w:r w:rsidR="000E7230">
        <w:rPr>
          <w:szCs w:val="28"/>
        </w:rPr>
        <w:t>»</w:t>
      </w:r>
      <w:r w:rsidR="00C84A39">
        <w:rPr>
          <w:szCs w:val="28"/>
        </w:rPr>
        <w:t xml:space="preserve"> </w:t>
      </w:r>
      <w:r w:rsidR="00DD3AC9">
        <w:rPr>
          <w:szCs w:val="28"/>
        </w:rPr>
        <w:t>То есть неоднородные цилиндрические стержни (металлические, диэлектрические и др.) могут быть сами элементарными ячейками метаматериалов.</w:t>
      </w:r>
      <w:r w:rsidR="008E3102">
        <w:rPr>
          <w:szCs w:val="28"/>
        </w:rPr>
        <w:t xml:space="preserve"> В первый абзац второго раздела добавлено предложение </w:t>
      </w:r>
      <w:r w:rsidR="008E3102" w:rsidRPr="008E3102">
        <w:rPr>
          <w:szCs w:val="28"/>
        </w:rPr>
        <w:t>«</w:t>
      </w:r>
      <w:r w:rsidR="008E3102" w:rsidRPr="008E3102">
        <w:rPr>
          <w:color w:val="FF0000"/>
          <w:szCs w:val="28"/>
        </w:rPr>
        <w:t>Таким образом, среда может быть диэлектриком, ферромагнетиком, металлом или метаматериалом.</w:t>
      </w:r>
      <w:r w:rsidR="008E3102" w:rsidRPr="008E3102">
        <w:rPr>
          <w:szCs w:val="28"/>
        </w:rPr>
        <w:t>».</w:t>
      </w:r>
    </w:p>
    <w:p w:rsidR="00D056ED" w:rsidRPr="00D056ED" w:rsidRDefault="00D056ED" w:rsidP="00CC2812">
      <w:pPr>
        <w:ind w:left="502"/>
        <w:jc w:val="both"/>
        <w:rPr>
          <w:szCs w:val="28"/>
        </w:rPr>
      </w:pPr>
    </w:p>
    <w:p w:rsidR="006B4A6D" w:rsidRPr="00D056ED" w:rsidRDefault="00D056ED" w:rsidP="006B4A6D">
      <w:pPr>
        <w:numPr>
          <w:ilvl w:val="0"/>
          <w:numId w:val="1"/>
        </w:numPr>
        <w:jc w:val="both"/>
        <w:rPr>
          <w:szCs w:val="28"/>
        </w:rPr>
      </w:pPr>
      <w:r w:rsidRPr="00D056ED">
        <w:rPr>
          <w:color w:val="222222"/>
          <w:kern w:val="0"/>
          <w:szCs w:val="28"/>
          <w:lang w:val="da-DK" w:eastAsia="da-DK"/>
        </w:rPr>
        <w:t xml:space="preserve">В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то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же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время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практически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отсутствуют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ссылки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(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кроме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ссылок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на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работы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одного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из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авторов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статьи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)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на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современные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работы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исследованию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рассеяния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электромагнитных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волн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в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неоднородных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средах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с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цилиндрической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симметрией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и,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следовательно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,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практически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полностью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отсутствует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анализ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нерешенных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проблем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по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данной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проблематике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,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известных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подходов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к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их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 xml:space="preserve"> </w:t>
      </w:r>
      <w:proofErr w:type="spellStart"/>
      <w:r w:rsidRPr="00D056ED">
        <w:rPr>
          <w:color w:val="222222"/>
          <w:kern w:val="0"/>
          <w:szCs w:val="28"/>
          <w:lang w:val="da-DK" w:eastAsia="da-DK"/>
        </w:rPr>
        <w:t>решению</w:t>
      </w:r>
      <w:proofErr w:type="spellEnd"/>
      <w:r w:rsidRPr="00D056ED">
        <w:rPr>
          <w:color w:val="222222"/>
          <w:kern w:val="0"/>
          <w:szCs w:val="28"/>
          <w:lang w:val="da-DK" w:eastAsia="da-DK"/>
        </w:rPr>
        <w:t>.</w:t>
      </w:r>
    </w:p>
    <w:p w:rsidR="00AF1233" w:rsidRPr="00D056ED" w:rsidRDefault="00AF1233" w:rsidP="00AF1233">
      <w:pPr>
        <w:ind w:left="502"/>
        <w:jc w:val="both"/>
        <w:rPr>
          <w:szCs w:val="28"/>
        </w:rPr>
      </w:pPr>
      <w:r w:rsidRPr="00147888">
        <w:rPr>
          <w:b/>
          <w:i/>
          <w:szCs w:val="28"/>
        </w:rPr>
        <w:t>Ответ</w:t>
      </w:r>
      <w:r w:rsidRPr="00D056ED">
        <w:rPr>
          <w:szCs w:val="28"/>
        </w:rPr>
        <w:t xml:space="preserve">. </w:t>
      </w:r>
      <w:r w:rsidR="00831E8F">
        <w:rPr>
          <w:szCs w:val="28"/>
        </w:rPr>
        <w:t xml:space="preserve">Волны в неоднородных средах затруднительно исследовать аналитически, поэтому обычно пользуются численными или приближенными методами. Мы расширили обсуждение этого вопроса во втором абзаце введения. </w:t>
      </w:r>
      <w:r w:rsidR="004D115B">
        <w:rPr>
          <w:szCs w:val="28"/>
        </w:rPr>
        <w:t>К методу получения аналитических решений уравнений Максвелла</w:t>
      </w:r>
      <w:r w:rsidR="00F94392">
        <w:rPr>
          <w:szCs w:val="28"/>
        </w:rPr>
        <w:t xml:space="preserve"> без каких-либо приближений</w:t>
      </w:r>
      <w:r w:rsidR="004D115B">
        <w:rPr>
          <w:szCs w:val="28"/>
        </w:rPr>
        <w:t xml:space="preserve"> относится трансформационная оптика, но она ограничена определенным классом сред. Подход, предлагаемый в нашей статье, позволяет находить аналитические решения за рамками трансформационной оптики. К сожалению, мы не поняли, о каких ссылках</w:t>
      </w:r>
      <w:r w:rsidR="0061456E">
        <w:rPr>
          <w:szCs w:val="28"/>
        </w:rPr>
        <w:t xml:space="preserve"> одного из авторов</w:t>
      </w:r>
      <w:r w:rsidR="004D115B">
        <w:rPr>
          <w:szCs w:val="28"/>
        </w:rPr>
        <w:t xml:space="preserve"> статьи идет речь в рецензии</w:t>
      </w:r>
      <w:r w:rsidR="00197BD3">
        <w:rPr>
          <w:szCs w:val="28"/>
        </w:rPr>
        <w:t>, так как мы</w:t>
      </w:r>
      <w:r w:rsidR="004D115B">
        <w:rPr>
          <w:szCs w:val="28"/>
        </w:rPr>
        <w:t xml:space="preserve"> не</w:t>
      </w:r>
      <w:r w:rsidR="00197BD3">
        <w:rPr>
          <w:szCs w:val="28"/>
        </w:rPr>
        <w:t xml:space="preserve"> проводили исследование</w:t>
      </w:r>
      <w:r w:rsidR="004D115B">
        <w:rPr>
          <w:szCs w:val="28"/>
        </w:rPr>
        <w:t xml:space="preserve"> </w:t>
      </w:r>
      <w:r w:rsidR="00197BD3">
        <w:rPr>
          <w:szCs w:val="28"/>
        </w:rPr>
        <w:t>волн в цилиндрически симметричных средах ранее.</w:t>
      </w:r>
      <w:r w:rsidR="0079774E">
        <w:rPr>
          <w:szCs w:val="28"/>
        </w:rPr>
        <w:t xml:space="preserve"> В новую версию работы включены ссылки 14-16, а также добавлен текст во второй абзац введения: </w:t>
      </w:r>
      <w:r w:rsidR="0079774E" w:rsidRPr="0079774E">
        <w:rPr>
          <w:szCs w:val="28"/>
        </w:rPr>
        <w:t>«</w:t>
      </w:r>
      <w:r w:rsidR="0079774E" w:rsidRPr="0079774E">
        <w:rPr>
          <w:szCs w:val="28"/>
        </w:rPr>
        <w:t xml:space="preserve">Их неоднородность слабая, благодаря чему теоретический расчет может быть сделан с использованием приближенных методов, </w:t>
      </w:r>
      <w:r w:rsidR="0079774E" w:rsidRPr="0079774E">
        <w:rPr>
          <w:color w:val="FF0000"/>
          <w:szCs w:val="28"/>
        </w:rPr>
        <w:t>таких как метод ВКБ (геометрическая оптика) и борновское приближение</w:t>
      </w:r>
      <w:r w:rsidR="0079774E" w:rsidRPr="0079774E">
        <w:rPr>
          <w:szCs w:val="28"/>
        </w:rPr>
        <w:t xml:space="preserve">. </w:t>
      </w:r>
      <w:r w:rsidR="0079774E" w:rsidRPr="0079774E">
        <w:rPr>
          <w:color w:val="FF0000"/>
          <w:szCs w:val="28"/>
        </w:rPr>
        <w:t>Численные методы расчета не всегда обладают достаточной точностью и требуют больших вычислительных мощностей</w:t>
      </w:r>
      <w:r w:rsidR="0079774E" w:rsidRPr="0079774E">
        <w:rPr>
          <w:color w:val="FF0000"/>
          <w:szCs w:val="28"/>
          <w:lang w:val="en-US"/>
        </w:rPr>
        <w:t xml:space="preserve"> [14], </w:t>
      </w:r>
      <w:r w:rsidR="0079774E" w:rsidRPr="0079774E">
        <w:rPr>
          <w:color w:val="FF0000"/>
          <w:szCs w:val="28"/>
        </w:rPr>
        <w:t xml:space="preserve">но могут использоваться для анализа асимптотического рассеяния </w:t>
      </w:r>
      <w:r w:rsidR="0079774E" w:rsidRPr="0079774E">
        <w:rPr>
          <w:color w:val="FF0000"/>
          <w:szCs w:val="28"/>
          <w:lang w:val="en-US"/>
        </w:rPr>
        <w:t xml:space="preserve">[15] </w:t>
      </w:r>
      <w:r w:rsidR="0079774E" w:rsidRPr="0079774E">
        <w:rPr>
          <w:color w:val="FF0000"/>
          <w:szCs w:val="28"/>
        </w:rPr>
        <w:t xml:space="preserve">или расчета рассеянных полей в приближении дискретных диполей </w:t>
      </w:r>
      <w:r w:rsidR="0079774E" w:rsidRPr="0079774E">
        <w:rPr>
          <w:color w:val="FF0000"/>
          <w:szCs w:val="28"/>
          <w:lang w:val="en-US"/>
        </w:rPr>
        <w:t>[16]</w:t>
      </w:r>
      <w:r w:rsidR="0079774E" w:rsidRPr="0079774E">
        <w:rPr>
          <w:color w:val="FF0000"/>
          <w:szCs w:val="28"/>
        </w:rPr>
        <w:t>.</w:t>
      </w:r>
      <w:r w:rsidR="0079774E">
        <w:rPr>
          <w:szCs w:val="28"/>
        </w:rPr>
        <w:t>»</w:t>
      </w:r>
      <w:bookmarkStart w:id="0" w:name="_GoBack"/>
      <w:bookmarkEnd w:id="0"/>
    </w:p>
    <w:sectPr w:rsidR="00AF1233" w:rsidRPr="00D056ED" w:rsidSect="00A074A7">
      <w:headerReference w:type="even" r:id="rId10"/>
      <w:headerReference w:type="default" r:id="rId11"/>
      <w:pgSz w:w="11906" w:h="16838"/>
      <w:pgMar w:top="1440" w:right="424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80F" w:rsidRDefault="005E480F" w:rsidP="00A074A7">
      <w:r>
        <w:separator/>
      </w:r>
    </w:p>
  </w:endnote>
  <w:endnote w:type="continuationSeparator" w:id="0">
    <w:p w:rsidR="005E480F" w:rsidRDefault="005E480F" w:rsidP="00A0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80F" w:rsidRDefault="005E480F" w:rsidP="00A074A7">
      <w:r>
        <w:separator/>
      </w:r>
    </w:p>
  </w:footnote>
  <w:footnote w:type="continuationSeparator" w:id="0">
    <w:p w:rsidR="005E480F" w:rsidRDefault="005E480F" w:rsidP="00A07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59B" w:rsidRDefault="00A074A7" w:rsidP="007146A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B4A6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559B" w:rsidRDefault="00B15975" w:rsidP="007D213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59B" w:rsidRDefault="00A074A7" w:rsidP="007146A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B4A6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56E">
      <w:rPr>
        <w:rStyle w:val="PageNumber"/>
        <w:noProof/>
      </w:rPr>
      <w:t>2</w:t>
    </w:r>
    <w:r>
      <w:rPr>
        <w:rStyle w:val="PageNumber"/>
      </w:rPr>
      <w:fldChar w:fldCharType="end"/>
    </w:r>
  </w:p>
  <w:p w:rsidR="00E3559B" w:rsidRDefault="00B15975" w:rsidP="007D213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660F7"/>
    <w:multiLevelType w:val="hybridMultilevel"/>
    <w:tmpl w:val="32B80E6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73621D3"/>
    <w:multiLevelType w:val="multilevel"/>
    <w:tmpl w:val="8AD6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A6D"/>
    <w:rsid w:val="00092545"/>
    <w:rsid w:val="000E7230"/>
    <w:rsid w:val="00147888"/>
    <w:rsid w:val="0015329C"/>
    <w:rsid w:val="0015407C"/>
    <w:rsid w:val="00197BD3"/>
    <w:rsid w:val="002479A2"/>
    <w:rsid w:val="00265047"/>
    <w:rsid w:val="00304320"/>
    <w:rsid w:val="00342AE7"/>
    <w:rsid w:val="003574B2"/>
    <w:rsid w:val="00397922"/>
    <w:rsid w:val="003E33C9"/>
    <w:rsid w:val="0049317D"/>
    <w:rsid w:val="004A62F9"/>
    <w:rsid w:val="004D115B"/>
    <w:rsid w:val="0052081C"/>
    <w:rsid w:val="0054438E"/>
    <w:rsid w:val="005A38F4"/>
    <w:rsid w:val="005E480F"/>
    <w:rsid w:val="006028D1"/>
    <w:rsid w:val="0060598D"/>
    <w:rsid w:val="0061456E"/>
    <w:rsid w:val="0063241E"/>
    <w:rsid w:val="006B4A6D"/>
    <w:rsid w:val="0071124C"/>
    <w:rsid w:val="0079774E"/>
    <w:rsid w:val="0081333B"/>
    <w:rsid w:val="00831E8F"/>
    <w:rsid w:val="008536E1"/>
    <w:rsid w:val="008E3102"/>
    <w:rsid w:val="008E4F25"/>
    <w:rsid w:val="008F6811"/>
    <w:rsid w:val="00974EFD"/>
    <w:rsid w:val="00A074A7"/>
    <w:rsid w:val="00A3119C"/>
    <w:rsid w:val="00A42E93"/>
    <w:rsid w:val="00AA2068"/>
    <w:rsid w:val="00AC7A47"/>
    <w:rsid w:val="00AF1233"/>
    <w:rsid w:val="00B15975"/>
    <w:rsid w:val="00B72D41"/>
    <w:rsid w:val="00BC31FE"/>
    <w:rsid w:val="00C62F89"/>
    <w:rsid w:val="00C84A39"/>
    <w:rsid w:val="00CC2812"/>
    <w:rsid w:val="00CE152F"/>
    <w:rsid w:val="00D056ED"/>
    <w:rsid w:val="00D20007"/>
    <w:rsid w:val="00D91317"/>
    <w:rsid w:val="00D92690"/>
    <w:rsid w:val="00DD1B75"/>
    <w:rsid w:val="00DD3AC9"/>
    <w:rsid w:val="00EE2BEF"/>
    <w:rsid w:val="00F8197D"/>
    <w:rsid w:val="00F90CDF"/>
    <w:rsid w:val="00F94392"/>
    <w:rsid w:val="00F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A6D"/>
    <w:pPr>
      <w:spacing w:after="0" w:line="240" w:lineRule="auto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4A6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B4A6D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styleId="PageNumber">
    <w:name w:val="page number"/>
    <w:basedOn w:val="DefaultParagraphFont"/>
    <w:rsid w:val="006B4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609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Liudmila N.</dc:creator>
  <cp:keywords/>
  <dc:description/>
  <cp:lastModifiedBy>Andrey Novitsky</cp:lastModifiedBy>
  <cp:revision>49</cp:revision>
  <dcterms:created xsi:type="dcterms:W3CDTF">2016-10-07T06:32:00Z</dcterms:created>
  <dcterms:modified xsi:type="dcterms:W3CDTF">2017-06-22T13:45:00Z</dcterms:modified>
</cp:coreProperties>
</file>