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55396" w:rsidRPr="0010596C" w:rsidRDefault="00124040" w:rsidP="0065539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MACROBUTTON MTEditEquationSection2 </w:instrText>
      </w:r>
      <w:r w:rsidRPr="00124040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MTEqn \r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MTSec \r 1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ru-RU"/>
        </w:rPr>
        <w:instrText xml:space="preserve"> SEQ MTChap \r 1 \h \* MERGEFORMAT </w:instrText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655396" w:rsidRPr="0010596C"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="00335076" w:rsidRPr="0010596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65539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3EA" w:rsidRPr="0010596C">
        <w:rPr>
          <w:rFonts w:ascii="Times New Roman" w:hAnsi="Times New Roman" w:cs="Times New Roman"/>
          <w:sz w:val="24"/>
          <w:szCs w:val="24"/>
        </w:rPr>
        <w:t>537</w:t>
      </w:r>
      <w:r w:rsidR="003753EA" w:rsidRPr="0010596C">
        <w:rPr>
          <w:rFonts w:ascii="Times New Roman" w:hAnsi="Times New Roman" w:cs="Times New Roman"/>
          <w:sz w:val="24"/>
          <w:szCs w:val="24"/>
          <w:lang w:val="ru-RU"/>
        </w:rPr>
        <w:t>.877</w:t>
      </w:r>
    </w:p>
    <w:p w:rsidR="00335076" w:rsidRPr="0010596C" w:rsidRDefault="00335076" w:rsidP="0065539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Сведения об авторах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3828"/>
        <w:gridCol w:w="3083"/>
      </w:tblGrid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№ п/п</w:t>
            </w:r>
          </w:p>
        </w:tc>
        <w:tc>
          <w:tcPr>
            <w:tcW w:w="2409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наименование</w:t>
            </w:r>
          </w:p>
        </w:tc>
        <w:tc>
          <w:tcPr>
            <w:tcW w:w="3828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На русском языке</w:t>
            </w:r>
          </w:p>
        </w:tc>
        <w:tc>
          <w:tcPr>
            <w:tcW w:w="3083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На английском языке</w:t>
            </w:r>
          </w:p>
        </w:tc>
      </w:tr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09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3828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ru-RU"/>
              </w:rPr>
              <w:t>Андрей Викторович Новицкий</w:t>
            </w:r>
          </w:p>
        </w:tc>
        <w:tc>
          <w:tcPr>
            <w:tcW w:w="3083" w:type="dxa"/>
          </w:tcPr>
          <w:p w:rsidR="00335076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Andrey</w:t>
            </w:r>
            <w:proofErr w:type="spellEnd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Viktorovich</w:t>
            </w:r>
            <w:proofErr w:type="spellEnd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 </w:t>
            </w: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Novitsky</w:t>
            </w:r>
            <w:proofErr w:type="spellEnd"/>
          </w:p>
        </w:tc>
      </w:tr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09" w:type="dxa"/>
          </w:tcPr>
          <w:p w:rsidR="00CF1631" w:rsidRPr="0016203F" w:rsidRDefault="00CF1631" w:rsidP="00335076">
            <w:pPr>
              <w:pStyle w:val="Default"/>
              <w:rPr>
                <w:color w:val="auto"/>
                <w:sz w:val="23"/>
                <w:szCs w:val="23"/>
              </w:rPr>
            </w:pPr>
            <w:r w:rsidRPr="0016203F">
              <w:rPr>
                <w:color w:val="auto"/>
                <w:sz w:val="23"/>
                <w:szCs w:val="23"/>
              </w:rPr>
              <w:t xml:space="preserve">Место работы или учебы, </w:t>
            </w:r>
          </w:p>
          <w:p w:rsidR="00CF1631" w:rsidRPr="0016203F" w:rsidRDefault="00CF1631" w:rsidP="00335076">
            <w:pPr>
              <w:pStyle w:val="Default"/>
              <w:rPr>
                <w:color w:val="auto"/>
                <w:sz w:val="23"/>
                <w:szCs w:val="23"/>
              </w:rPr>
            </w:pPr>
            <w:r w:rsidRPr="0016203F">
              <w:rPr>
                <w:color w:val="auto"/>
                <w:sz w:val="23"/>
                <w:szCs w:val="23"/>
              </w:rPr>
              <w:t>должность,</w:t>
            </w:r>
          </w:p>
          <w:p w:rsidR="00CF1631" w:rsidRPr="0016203F" w:rsidRDefault="00CF1631" w:rsidP="00335076">
            <w:pPr>
              <w:pStyle w:val="Default"/>
              <w:rPr>
                <w:color w:val="auto"/>
                <w:sz w:val="23"/>
                <w:szCs w:val="23"/>
              </w:rPr>
            </w:pPr>
            <w:r w:rsidRPr="0016203F">
              <w:rPr>
                <w:color w:val="auto"/>
                <w:sz w:val="23"/>
                <w:szCs w:val="23"/>
              </w:rPr>
              <w:t xml:space="preserve">степень, </w:t>
            </w:r>
          </w:p>
          <w:p w:rsidR="00335076" w:rsidRPr="0016203F" w:rsidRDefault="00CF1631" w:rsidP="00CF1631">
            <w:pPr>
              <w:pStyle w:val="Default"/>
              <w:rPr>
                <w:color w:val="auto"/>
              </w:rPr>
            </w:pPr>
            <w:r w:rsidRPr="0016203F">
              <w:rPr>
                <w:color w:val="auto"/>
                <w:sz w:val="23"/>
                <w:szCs w:val="23"/>
              </w:rPr>
              <w:t xml:space="preserve">звание автора </w:t>
            </w:r>
          </w:p>
        </w:tc>
        <w:tc>
          <w:tcPr>
            <w:tcW w:w="3828" w:type="dxa"/>
          </w:tcPr>
          <w:p w:rsidR="00335076" w:rsidRPr="0016203F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кафедра теоретической физики и астрофизики физического факультета Белорусского государственного университета</w:t>
            </w:r>
            <w:r w:rsidR="00267C20" w:rsidRPr="0016203F">
              <w:rPr>
                <w:rFonts w:ascii="Times New Roman" w:hAnsi="Times New Roman" w:cs="Times New Roman"/>
              </w:rPr>
              <w:t xml:space="preserve"> //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DTU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="00267C20" w:rsidRPr="0016203F">
              <w:rPr>
                <w:rFonts w:ascii="Times New Roman" w:hAnsi="Times New Roman" w:cs="Times New Roman"/>
                <w:lang w:val="en-US"/>
              </w:rPr>
              <w:t>Fotonik</w:t>
            </w:r>
            <w:proofErr w:type="spellEnd"/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Technical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University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of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67C20" w:rsidRPr="0016203F">
              <w:rPr>
                <w:rFonts w:ascii="Times New Roman" w:hAnsi="Times New Roman" w:cs="Times New Roman"/>
                <w:lang w:val="en-US"/>
              </w:rPr>
              <w:t>Denmark</w:t>
            </w:r>
            <w:r w:rsidRPr="0016203F">
              <w:rPr>
                <w:rFonts w:ascii="Times New Roman" w:hAnsi="Times New Roman" w:cs="Times New Roman"/>
                <w:lang w:val="ru-RU"/>
              </w:rPr>
              <w:t>,</w:t>
            </w:r>
          </w:p>
          <w:p w:rsidR="002F54F9" w:rsidRPr="0016203F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профессор,</w:t>
            </w:r>
          </w:p>
          <w:p w:rsidR="002F54F9" w:rsidRPr="0016203F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доктор физико-математических наук,</w:t>
            </w:r>
          </w:p>
          <w:p w:rsidR="002F54F9" w:rsidRPr="0016203F" w:rsidRDefault="002F54F9" w:rsidP="002F54F9">
            <w:pPr>
              <w:rPr>
                <w:rFonts w:ascii="Times New Roman" w:hAnsi="Times New Roman" w:cs="Times New Roman"/>
                <w:lang w:val="ru-RU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доцент</w:t>
            </w:r>
          </w:p>
        </w:tc>
        <w:tc>
          <w:tcPr>
            <w:tcW w:w="3083" w:type="dxa"/>
          </w:tcPr>
          <w:p w:rsidR="00335076" w:rsidRPr="0016203F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>Department of Theoretical Physics and Astrophysics, Belarusian State University,</w:t>
            </w:r>
          </w:p>
          <w:p w:rsidR="002F54F9" w:rsidRPr="0016203F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>Professor,</w:t>
            </w:r>
          </w:p>
          <w:p w:rsidR="002F54F9" w:rsidRPr="0016203F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>Doctor of Sciences in Physics and Mathematics, PhD,</w:t>
            </w:r>
          </w:p>
          <w:p w:rsidR="002F54F9" w:rsidRPr="0016203F" w:rsidRDefault="002F54F9" w:rsidP="00655396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>Docent</w:t>
            </w:r>
          </w:p>
        </w:tc>
      </w:tr>
      <w:tr w:rsidR="0010596C" w:rsidRPr="005F6FE3" w:rsidTr="00AD0BF7">
        <w:tc>
          <w:tcPr>
            <w:tcW w:w="534" w:type="dxa"/>
          </w:tcPr>
          <w:p w:rsidR="00335076" w:rsidRPr="005F6FE3" w:rsidRDefault="00335076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09" w:type="dxa"/>
          </w:tcPr>
          <w:p w:rsidR="00335076" w:rsidRPr="0016203F" w:rsidRDefault="00CF1631" w:rsidP="00CF1631">
            <w:pPr>
              <w:pStyle w:val="Default"/>
              <w:rPr>
                <w:color w:val="auto"/>
              </w:rPr>
            </w:pPr>
            <w:r w:rsidRPr="0016203F">
              <w:rPr>
                <w:color w:val="auto"/>
                <w:sz w:val="23"/>
                <w:szCs w:val="23"/>
              </w:rPr>
              <w:t xml:space="preserve">Почтовый индекс, адрес места работы или учебы, город, страна </w:t>
            </w:r>
          </w:p>
        </w:tc>
        <w:tc>
          <w:tcPr>
            <w:tcW w:w="3828" w:type="dxa"/>
          </w:tcPr>
          <w:p w:rsidR="00335076" w:rsidRPr="0016203F" w:rsidRDefault="002F54F9" w:rsidP="00267C20">
            <w:pPr>
              <w:rPr>
                <w:rFonts w:ascii="Times New Roman" w:hAnsi="Times New Roman" w:cs="Times New Roman"/>
              </w:rPr>
            </w:pPr>
            <w:r w:rsidRPr="0016203F">
              <w:rPr>
                <w:rFonts w:ascii="Times New Roman" w:hAnsi="Times New Roman" w:cs="Times New Roman"/>
                <w:lang w:val="ru-RU"/>
              </w:rPr>
              <w:t>220030, пр. Независимости, 4</w:t>
            </w:r>
            <w:r w:rsidR="00267C20" w:rsidRPr="0016203F">
              <w:rPr>
                <w:rFonts w:ascii="Times New Roman" w:hAnsi="Times New Roman" w:cs="Times New Roman"/>
                <w:lang w:val="ru-RU"/>
              </w:rPr>
              <w:t>, г. Минск, Республика Беларусь</w:t>
            </w:r>
            <w:r w:rsidR="00267C20" w:rsidRPr="0016203F">
              <w:rPr>
                <w:rFonts w:ascii="Times New Roman" w:hAnsi="Times New Roman" w:cs="Times New Roman"/>
              </w:rPr>
              <w:t xml:space="preserve"> // Ørsteds Plads 343, DK-2800, Kgs. Lyngby, Denmark</w:t>
            </w:r>
          </w:p>
        </w:tc>
        <w:tc>
          <w:tcPr>
            <w:tcW w:w="3083" w:type="dxa"/>
          </w:tcPr>
          <w:p w:rsidR="00335076" w:rsidRPr="0016203F" w:rsidRDefault="002F54F9" w:rsidP="002F54F9">
            <w:pPr>
              <w:rPr>
                <w:rFonts w:ascii="Times New Roman" w:hAnsi="Times New Roman" w:cs="Times New Roman"/>
                <w:lang w:val="en-US"/>
              </w:rPr>
            </w:pPr>
            <w:r w:rsidRPr="0016203F">
              <w:rPr>
                <w:rFonts w:ascii="Times New Roman" w:hAnsi="Times New Roman" w:cs="Times New Roman"/>
                <w:lang w:val="en-US"/>
              </w:rPr>
              <w:t xml:space="preserve">220030, 4, </w:t>
            </w:r>
            <w:proofErr w:type="spellStart"/>
            <w:r w:rsidRPr="0016203F">
              <w:rPr>
                <w:rFonts w:ascii="Times New Roman" w:hAnsi="Times New Roman" w:cs="Times New Roman"/>
                <w:lang w:val="en-US"/>
              </w:rPr>
              <w:t>Nezavisimosti</w:t>
            </w:r>
            <w:proofErr w:type="spellEnd"/>
            <w:r w:rsidRPr="0016203F">
              <w:rPr>
                <w:rFonts w:ascii="Times New Roman" w:hAnsi="Times New Roman" w:cs="Times New Roman"/>
                <w:lang w:val="en-US"/>
              </w:rPr>
              <w:t xml:space="preserve"> avenue, Minsk, Republic of Belarus.</w:t>
            </w:r>
          </w:p>
        </w:tc>
      </w:tr>
      <w:tr w:rsidR="0010596C" w:rsidRPr="005F6FE3" w:rsidTr="00AD0BF7">
        <w:tc>
          <w:tcPr>
            <w:tcW w:w="534" w:type="dxa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09" w:type="dxa"/>
          </w:tcPr>
          <w:p w:rsidR="002F54F9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Электронный адрес </w:t>
            </w:r>
          </w:p>
        </w:tc>
        <w:tc>
          <w:tcPr>
            <w:tcW w:w="6911" w:type="dxa"/>
            <w:gridSpan w:val="2"/>
          </w:tcPr>
          <w:p w:rsidR="002F54F9" w:rsidRPr="005F6FE3" w:rsidRDefault="00D168C3" w:rsidP="00655396">
            <w:pPr>
              <w:rPr>
                <w:rFonts w:ascii="Times New Roman" w:hAnsi="Times New Roman" w:cs="Times New Roman"/>
                <w:lang w:val="ru-RU"/>
              </w:rPr>
            </w:pPr>
            <w:hyperlink r:id="rId7" w:history="1"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novitsky</w:t>
              </w:r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ru-RU"/>
                </w:rPr>
                <w:t>@</w:t>
              </w:r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bsu</w:t>
              </w:r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ru-RU"/>
                </w:rPr>
                <w:t>.</w:t>
              </w:r>
              <w:r w:rsidR="002F54F9" w:rsidRPr="005F6FE3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by</w:t>
              </w:r>
            </w:hyperlink>
          </w:p>
        </w:tc>
      </w:tr>
      <w:tr w:rsidR="0010596C" w:rsidRPr="005F6FE3" w:rsidTr="00AD0BF7">
        <w:tc>
          <w:tcPr>
            <w:tcW w:w="534" w:type="dxa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09" w:type="dxa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6911" w:type="dxa"/>
            <w:gridSpan w:val="2"/>
          </w:tcPr>
          <w:p w:rsidR="002F54F9" w:rsidRPr="005F6FE3" w:rsidRDefault="002F54F9" w:rsidP="00655396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+375 29 17 209-51-14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ru-RU"/>
              </w:rPr>
              <w:t>Ричард Хосе Альварес Родригес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Richard Jose Alvarez Rodriguez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Место работы или учебы,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>должность,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степень,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звание автора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кафедра теоретической физики и астрофизики физического факультета Белорусского государственного университета,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аспирант,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без степени,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без звания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Department of Theoretical Physics and Astrophysics, Belarusian State University,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PhD student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Почтовый индекс, адрес места работы или учебы, город, страна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220030, пр. Независимости, 4, г. Минск, Республика Беларусь.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 xml:space="preserve">220030, 4, </w:t>
            </w:r>
            <w:proofErr w:type="spellStart"/>
            <w:r w:rsidRPr="005F6FE3">
              <w:rPr>
                <w:rFonts w:ascii="Times New Roman" w:hAnsi="Times New Roman" w:cs="Times New Roman"/>
                <w:lang w:val="en-US"/>
              </w:rPr>
              <w:t>Nezavisimosti</w:t>
            </w:r>
            <w:proofErr w:type="spellEnd"/>
            <w:r w:rsidRPr="005F6FE3">
              <w:rPr>
                <w:rFonts w:ascii="Times New Roman" w:hAnsi="Times New Roman" w:cs="Times New Roman"/>
                <w:lang w:val="en-US"/>
              </w:rPr>
              <w:t xml:space="preserve"> avenue, Minsk, Republic of Belarus.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Электронный адрес 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richardfby@gmail.com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+375 29 17 209-51-14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ФИО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ru-RU"/>
              </w:rPr>
              <w:t>Владимир Михайлович Галынский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Vladimir </w:t>
            </w:r>
            <w:proofErr w:type="spellStart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>Mihailovich</w:t>
            </w:r>
            <w:proofErr w:type="spellEnd"/>
            <w:r w:rsidRPr="005F6FE3">
              <w:rPr>
                <w:rFonts w:ascii="Times New Roman" w:hAnsi="Times New Roman" w:cs="Times New Roman"/>
                <w:b/>
                <w:i/>
                <w:lang w:val="en-US"/>
              </w:rPr>
              <w:t xml:space="preserve"> Galynsky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Место работы или учебы,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>должность,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  <w:sz w:val="23"/>
                <w:szCs w:val="23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степень, </w:t>
            </w:r>
          </w:p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звание автора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кафедра теоретической физики и астрофизики физического факультета Белорусского государственного университета,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доцент,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кандидат физико-математических наук,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без звания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Department of Theoretical Physics and Astrophysics, Belarusian State University,</w:t>
            </w:r>
          </w:p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Associate Professor,</w:t>
            </w:r>
            <w:r w:rsidRPr="005F6FE3">
              <w:rPr>
                <w:rFonts w:ascii="Times New Roman" w:hAnsi="Times New Roman" w:cs="Times New Roman"/>
                <w:lang w:val="en-US"/>
              </w:rPr>
              <w:t xml:space="preserve"> PhD in Physics and Mathematics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Почтовый индекс, адрес места работы или учебы, город, страна </w:t>
            </w:r>
          </w:p>
        </w:tc>
        <w:tc>
          <w:tcPr>
            <w:tcW w:w="3828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220030, пр. Независимости, 4, г. Минск, Республика Беларусь.</w:t>
            </w:r>
          </w:p>
        </w:tc>
        <w:tc>
          <w:tcPr>
            <w:tcW w:w="3083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 xml:space="preserve">220030, 4, </w:t>
            </w:r>
            <w:proofErr w:type="spellStart"/>
            <w:r w:rsidRPr="005F6FE3">
              <w:rPr>
                <w:rFonts w:ascii="Times New Roman" w:hAnsi="Times New Roman" w:cs="Times New Roman"/>
                <w:lang w:val="en-US"/>
              </w:rPr>
              <w:t>Nezavisimosti</w:t>
            </w:r>
            <w:proofErr w:type="spellEnd"/>
            <w:r w:rsidRPr="005F6FE3">
              <w:rPr>
                <w:rFonts w:ascii="Times New Roman" w:hAnsi="Times New Roman" w:cs="Times New Roman"/>
                <w:lang w:val="en-US"/>
              </w:rPr>
              <w:t xml:space="preserve"> avenue, Minsk, Republic of Belarus.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pStyle w:val="Default"/>
              <w:rPr>
                <w:color w:val="auto"/>
              </w:rPr>
            </w:pPr>
            <w:r w:rsidRPr="005F6FE3">
              <w:rPr>
                <w:color w:val="auto"/>
                <w:sz w:val="23"/>
                <w:szCs w:val="23"/>
              </w:rPr>
              <w:t xml:space="preserve">Электронный адрес 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en-US"/>
              </w:rPr>
            </w:pPr>
            <w:r w:rsidRPr="005F6FE3">
              <w:rPr>
                <w:rFonts w:ascii="Times New Roman" w:hAnsi="Times New Roman" w:cs="Times New Roman"/>
                <w:lang w:val="en-US"/>
              </w:rPr>
              <w:t>Galynsky@bsu.by</w:t>
            </w:r>
          </w:p>
        </w:tc>
      </w:tr>
      <w:tr w:rsidR="0010596C" w:rsidRPr="005F6FE3" w:rsidTr="00AD0BF7">
        <w:tc>
          <w:tcPr>
            <w:tcW w:w="534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09" w:type="dxa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6911" w:type="dxa"/>
            <w:gridSpan w:val="2"/>
          </w:tcPr>
          <w:p w:rsidR="00CF1631" w:rsidRPr="005F6FE3" w:rsidRDefault="00CF1631" w:rsidP="00CF1631">
            <w:pPr>
              <w:rPr>
                <w:rFonts w:ascii="Times New Roman" w:hAnsi="Times New Roman" w:cs="Times New Roman"/>
                <w:lang w:val="ru-RU"/>
              </w:rPr>
            </w:pPr>
            <w:r w:rsidRPr="005F6FE3">
              <w:rPr>
                <w:rFonts w:ascii="Times New Roman" w:hAnsi="Times New Roman" w:cs="Times New Roman"/>
                <w:lang w:val="ru-RU"/>
              </w:rPr>
              <w:t>+375 29 17 209-54-33</w:t>
            </w:r>
          </w:p>
        </w:tc>
      </w:tr>
    </w:tbl>
    <w:p w:rsidR="00CF1631" w:rsidRPr="0010596C" w:rsidRDefault="00CF1631" w:rsidP="00CF1631">
      <w:pPr>
        <w:pStyle w:val="Default"/>
        <w:rPr>
          <w:color w:val="auto"/>
        </w:rPr>
      </w:pPr>
      <w:r w:rsidRPr="0010596C">
        <w:rPr>
          <w:color w:val="auto"/>
        </w:rPr>
        <w:t xml:space="preserve"> </w:t>
      </w:r>
    </w:p>
    <w:p w:rsidR="00CF1631" w:rsidRPr="0010596C" w:rsidRDefault="00CF1631" w:rsidP="00CF1631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 w:rsidRPr="0010596C">
        <w:rPr>
          <w:color w:val="auto"/>
          <w:sz w:val="23"/>
          <w:szCs w:val="23"/>
        </w:rPr>
        <w:lastRenderedPageBreak/>
        <w:t xml:space="preserve">Название статьи (на русск.): </w:t>
      </w:r>
    </w:p>
    <w:p w:rsidR="00655396" w:rsidRPr="0010596C" w:rsidRDefault="00367C3E" w:rsidP="00CF16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ОПЕРАТОРНЫЙ </w:t>
      </w:r>
      <w:r w:rsidR="003E0816">
        <w:rPr>
          <w:rFonts w:ascii="Times New Roman" w:hAnsi="Times New Roman" w:cs="Times New Roman"/>
          <w:b/>
          <w:sz w:val="24"/>
          <w:szCs w:val="24"/>
          <w:lang w:val="ru-RU"/>
        </w:rPr>
        <w:t>ПОДХОД</w:t>
      </w:r>
      <w:r w:rsidR="00A8593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ЭЛЕКТРОМАГНИТНЫХ ВОЛН В </w:t>
      </w:r>
      <w:r w:rsidR="00A8593E" w:rsidRPr="0010596C">
        <w:rPr>
          <w:rFonts w:ascii="Times New Roman" w:hAnsi="Times New Roman" w:cs="Times New Roman"/>
          <w:b/>
          <w:sz w:val="24"/>
          <w:szCs w:val="24"/>
          <w:lang w:val="ru-RU"/>
        </w:rPr>
        <w:t>НЕОДНОРОДНЫХ</w:t>
      </w:r>
      <w:r w:rsidR="00A8593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ЦИЛИНДРИЧЕСКИ</w:t>
      </w:r>
      <w:r w:rsidR="00C40B4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A8593E">
        <w:rPr>
          <w:rFonts w:ascii="Times New Roman" w:hAnsi="Times New Roman" w:cs="Times New Roman"/>
          <w:b/>
          <w:sz w:val="24"/>
          <w:szCs w:val="24"/>
          <w:lang w:val="ru-RU"/>
        </w:rPr>
        <w:t>СИММЕТРИЧНЫХ</w:t>
      </w:r>
      <w:r w:rsidR="00655396"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СРЕДАХ</w:t>
      </w:r>
    </w:p>
    <w:p w:rsidR="00655396" w:rsidRPr="005F6FE3" w:rsidRDefault="00CF1631" w:rsidP="00CF16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FE3">
        <w:rPr>
          <w:rFonts w:ascii="Times New Roman" w:hAnsi="Times New Roman" w:cs="Times New Roman"/>
          <w:sz w:val="23"/>
          <w:szCs w:val="23"/>
        </w:rPr>
        <w:t>Название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5F6FE3">
        <w:rPr>
          <w:rFonts w:ascii="Times New Roman" w:hAnsi="Times New Roman" w:cs="Times New Roman"/>
          <w:sz w:val="23"/>
          <w:szCs w:val="23"/>
        </w:rPr>
        <w:t>статьи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(</w:t>
      </w:r>
      <w:r w:rsidRPr="005F6FE3">
        <w:rPr>
          <w:rFonts w:ascii="Times New Roman" w:hAnsi="Times New Roman" w:cs="Times New Roman"/>
          <w:sz w:val="23"/>
          <w:szCs w:val="23"/>
        </w:rPr>
        <w:t>на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5F6FE3">
        <w:rPr>
          <w:rFonts w:ascii="Times New Roman" w:hAnsi="Times New Roman" w:cs="Times New Roman"/>
          <w:sz w:val="23"/>
          <w:szCs w:val="23"/>
        </w:rPr>
        <w:t>англ</w:t>
      </w:r>
      <w:r w:rsidRPr="005F6FE3">
        <w:rPr>
          <w:rFonts w:ascii="Times New Roman" w:hAnsi="Times New Roman" w:cs="Times New Roman"/>
          <w:sz w:val="23"/>
          <w:szCs w:val="23"/>
          <w:lang w:val="en-US"/>
        </w:rPr>
        <w:t>.):</w:t>
      </w:r>
    </w:p>
    <w:p w:rsidR="00655396" w:rsidRPr="0010596C" w:rsidRDefault="00367C3E" w:rsidP="000642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OPERATOR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E0816">
        <w:rPr>
          <w:rFonts w:ascii="Times New Roman" w:hAnsi="Times New Roman" w:cs="Times New Roman"/>
          <w:b/>
          <w:sz w:val="24"/>
          <w:szCs w:val="24"/>
          <w:lang w:val="en-US"/>
        </w:rPr>
        <w:t>APPROACH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ELECTROMAGNETIC WAVES IN INHOMOGENEOUS CYLINDRICALLY</w:t>
      </w:r>
      <w:r w:rsidR="00C40B44" w:rsidRPr="001620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93E">
        <w:rPr>
          <w:rFonts w:ascii="Times New Roman" w:hAnsi="Times New Roman" w:cs="Times New Roman"/>
          <w:b/>
          <w:sz w:val="24"/>
          <w:szCs w:val="24"/>
          <w:lang w:val="en-US"/>
        </w:rPr>
        <w:t>SYMMETRIC MEDIA</w:t>
      </w:r>
    </w:p>
    <w:p w:rsidR="00AD0BF7" w:rsidRPr="0010596C" w:rsidRDefault="002C4DE7" w:rsidP="0065539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Резюме</w:t>
      </w:r>
      <w:r w:rsidR="00AD0BF7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35076" w:rsidRPr="0010596C" w:rsidRDefault="00C40B44" w:rsidP="005C66C4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Операторный подход применен для определения электрического и магнитного полей волн, распространяющихся в радиально-неоднородных цилиндрически симметричных бианизотропных средах. </w:t>
      </w:r>
      <w:r w:rsidR="00545C3C">
        <w:rPr>
          <w:rFonts w:ascii="Times New Roman" w:hAnsi="Times New Roman" w:cs="Times New Roman"/>
          <w:sz w:val="24"/>
          <w:szCs w:val="24"/>
          <w:lang w:val="ru-RU"/>
        </w:rPr>
        <w:t>Для волн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плоскости сечения цилиндра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возможно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построить произвольное аналитическое решение уравнений Максвелла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, если неоднородный материал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бианизотропный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или анизотропный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не 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биизотропный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076ED">
        <w:rPr>
          <w:rFonts w:ascii="Times New Roman" w:hAnsi="Times New Roman" w:cs="Times New Roman"/>
          <w:sz w:val="24"/>
          <w:szCs w:val="24"/>
          <w:lang w:val="ru-RU"/>
        </w:rPr>
        <w:t>ли изотропный</w:t>
      </w:r>
      <w:r>
        <w:rPr>
          <w:rFonts w:ascii="Times New Roman" w:hAnsi="Times New Roman" w:cs="Times New Roman"/>
          <w:sz w:val="24"/>
          <w:szCs w:val="24"/>
          <w:lang w:val="ru-RU"/>
        </w:rPr>
        <w:t>. В данной работе найдены решения в виде цилиндрических волн Лежандра и определены</w:t>
      </w:r>
      <w:r w:rsidR="000F2285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2285">
        <w:rPr>
          <w:rFonts w:ascii="Times New Roman" w:hAnsi="Times New Roman" w:cs="Times New Roman"/>
          <w:sz w:val="24"/>
          <w:szCs w:val="24"/>
          <w:lang w:val="ru-RU"/>
        </w:rPr>
        <w:t>соответствующие 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материальные параметры</w:t>
      </w:r>
      <w:r w:rsidR="000F2285">
        <w:rPr>
          <w:rFonts w:ascii="Times New Roman" w:hAnsi="Times New Roman" w:cs="Times New Roman"/>
          <w:sz w:val="24"/>
          <w:szCs w:val="24"/>
          <w:lang w:val="ru-RU"/>
        </w:rPr>
        <w:t xml:space="preserve"> сред</w:t>
      </w:r>
      <w:r>
        <w:rPr>
          <w:rFonts w:ascii="Times New Roman" w:hAnsi="Times New Roman" w:cs="Times New Roman"/>
          <w:sz w:val="24"/>
          <w:szCs w:val="24"/>
          <w:lang w:val="ru-RU"/>
        </w:rPr>
        <w:t>. Теория рассеяния обобщена на случай неоднородных цилиндрических частиц и применена к неоднородным объектам, в которых распространяются электромагнитные волны Лежандра.</w:t>
      </w:r>
    </w:p>
    <w:p w:rsidR="00D9153A" w:rsidRPr="0010596C" w:rsidRDefault="00D9153A" w:rsidP="00D9153A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35076" w:rsidRPr="0010596C" w:rsidRDefault="00CF1631" w:rsidP="00CF1631">
      <w:pPr>
        <w:pStyle w:val="a5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sz w:val="23"/>
          <w:szCs w:val="23"/>
          <w:lang w:val="en-US"/>
        </w:rPr>
        <w:t>Abstract:</w:t>
      </w:r>
    </w:p>
    <w:p w:rsidR="00655396" w:rsidRPr="00545C3C" w:rsidRDefault="00E414B4" w:rsidP="00D9153A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Operator approach is 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elaborated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determining electric and </w:t>
      </w:r>
      <w:r w:rsidR="00121FE5">
        <w:rPr>
          <w:rFonts w:ascii="Times New Roman" w:hAnsi="Times New Roman" w:cs="Times New Roman"/>
          <w:sz w:val="24"/>
          <w:szCs w:val="24"/>
          <w:lang w:val="en-US"/>
        </w:rPr>
        <w:t xml:space="preserve">magnetic fields of the waves propagating in radially inhomogeneous cylindrically symmetric </w:t>
      </w:r>
      <w:proofErr w:type="spellStart"/>
      <w:r w:rsidR="00121FE5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121FE5">
        <w:rPr>
          <w:rFonts w:ascii="Times New Roman" w:hAnsi="Times New Roman" w:cs="Times New Roman"/>
          <w:sz w:val="24"/>
          <w:szCs w:val="24"/>
          <w:lang w:val="en-US"/>
        </w:rPr>
        <w:t xml:space="preserve"> media. </w:t>
      </w:r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For the waves in the cylinder cross-section it is feasible to derive any closed-form solution of the Maxwell equations provided </w:t>
      </w:r>
      <w:r w:rsidR="00A37317">
        <w:rPr>
          <w:rFonts w:ascii="Times New Roman" w:hAnsi="Times New Roman" w:cs="Times New Roman"/>
          <w:sz w:val="24"/>
          <w:szCs w:val="24"/>
          <w:lang w:val="en-US"/>
        </w:rPr>
        <w:t>inhomogeneous material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545C3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or anisotropic, but not </w:t>
      </w:r>
      <w:proofErr w:type="spellStart"/>
      <w:r w:rsidR="00545C3C">
        <w:rPr>
          <w:rFonts w:ascii="Times New Roman" w:hAnsi="Times New Roman" w:cs="Times New Roman"/>
          <w:sz w:val="24"/>
          <w:szCs w:val="24"/>
          <w:lang w:val="en-US"/>
        </w:rPr>
        <w:t>biisotropic</w:t>
      </w:r>
      <w:proofErr w:type="spellEnd"/>
      <w:r w:rsidR="00545C3C">
        <w:rPr>
          <w:rFonts w:ascii="Times New Roman" w:hAnsi="Times New Roman" w:cs="Times New Roman"/>
          <w:sz w:val="24"/>
          <w:szCs w:val="24"/>
          <w:lang w:val="en-US"/>
        </w:rPr>
        <w:t xml:space="preserve"> or isotropic.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 xml:space="preserve"> In this paper we find the particular solutions in the form of the Legendre cylindrical waves and determine the</w:t>
      </w:r>
      <w:r w:rsidR="000F2285"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285">
        <w:rPr>
          <w:rFonts w:ascii="Times New Roman" w:hAnsi="Times New Roman" w:cs="Times New Roman"/>
          <w:sz w:val="24"/>
          <w:szCs w:val="24"/>
          <w:lang w:val="en-US"/>
        </w:rPr>
        <w:t>corresponding material parameters of the media. Scattering theory is generalized to the inhomogeneous cylindrical particles and applied to the inhomogeneous objects supporting Legendre electromagnetic waves.</w:t>
      </w:r>
    </w:p>
    <w:p w:rsidR="00CC0553" w:rsidRPr="0016203F" w:rsidRDefault="00CC0553" w:rsidP="00D9153A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26CC" w:rsidRPr="0010596C" w:rsidRDefault="00F026CC" w:rsidP="0065539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Ключевые слова</w:t>
      </w:r>
      <w:r w:rsidR="00CF1631" w:rsidRPr="0010596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55396" w:rsidRPr="0010596C" w:rsidRDefault="00CC0553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026CC" w:rsidRPr="0010596C">
        <w:rPr>
          <w:rFonts w:ascii="Times New Roman" w:hAnsi="Times New Roman" w:cs="Times New Roman"/>
          <w:sz w:val="24"/>
          <w:szCs w:val="24"/>
          <w:lang w:val="ru-RU"/>
        </w:rPr>
        <w:t>аспространение электромагнитных волн</w:t>
      </w:r>
      <w:r>
        <w:rPr>
          <w:rFonts w:ascii="Times New Roman" w:hAnsi="Times New Roman" w:cs="Times New Roman"/>
          <w:sz w:val="24"/>
          <w:szCs w:val="24"/>
          <w:lang w:val="ru-RU"/>
        </w:rPr>
        <w:t>, м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етаматериалы</w:t>
      </w:r>
      <w:r w:rsidR="00454422">
        <w:rPr>
          <w:rFonts w:ascii="Times New Roman" w:hAnsi="Times New Roman" w:cs="Times New Roman"/>
          <w:sz w:val="24"/>
          <w:szCs w:val="24"/>
          <w:lang w:val="ru-RU"/>
        </w:rPr>
        <w:t>, рассеяние света</w:t>
      </w:r>
    </w:p>
    <w:p w:rsidR="00CF1631" w:rsidRPr="005F6FE3" w:rsidRDefault="00CF1631" w:rsidP="00CF163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6FE3">
        <w:rPr>
          <w:rFonts w:ascii="Times New Roman" w:hAnsi="Times New Roman" w:cs="Times New Roman"/>
          <w:sz w:val="23"/>
          <w:szCs w:val="23"/>
          <w:lang w:val="en-US"/>
        </w:rPr>
        <w:t>Key words:</w:t>
      </w:r>
    </w:p>
    <w:p w:rsidR="00655396" w:rsidRPr="00454422" w:rsidRDefault="00D516D1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Propagation</w:t>
      </w:r>
      <w:r w:rsidR="00F026CC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of electromagnetic waves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r w:rsidR="00454422" w:rsidRPr="008A74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54422">
        <w:rPr>
          <w:rFonts w:ascii="Times New Roman" w:hAnsi="Times New Roman" w:cs="Times New Roman"/>
          <w:sz w:val="24"/>
          <w:szCs w:val="24"/>
          <w:lang w:val="en-US"/>
        </w:rPr>
        <w:t>light scattering</w:t>
      </w:r>
    </w:p>
    <w:p w:rsidR="008D3AB3" w:rsidRPr="0010596C" w:rsidRDefault="008D3A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F2FD3" w:rsidRPr="0010596C" w:rsidRDefault="000642C4" w:rsidP="000642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УДК </w:t>
      </w:r>
      <w:r w:rsidR="003753EA" w:rsidRPr="0010596C">
        <w:rPr>
          <w:rFonts w:ascii="Times New Roman" w:hAnsi="Times New Roman" w:cs="Times New Roman"/>
          <w:sz w:val="24"/>
          <w:szCs w:val="24"/>
          <w:lang w:val="ru-RU"/>
        </w:rPr>
        <w:t>537.87</w:t>
      </w:r>
    </w:p>
    <w:p w:rsidR="006F426B" w:rsidRPr="0010596C" w:rsidRDefault="006F426B" w:rsidP="006F426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>А.В. Н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ОВИЦКИЙ</w:t>
      </w: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>, Р.Х. А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ЛЬВАРЕС</w:t>
      </w: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Р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ОДРИГЕС</w:t>
      </w:r>
      <w:r w:rsidRPr="0010596C">
        <w:rPr>
          <w:rFonts w:ascii="Times New Roman" w:hAnsi="Times New Roman" w:cs="Times New Roman"/>
          <w:i/>
          <w:sz w:val="24"/>
          <w:szCs w:val="24"/>
          <w:lang w:val="ru-RU"/>
        </w:rPr>
        <w:t>, В.М. Г</w:t>
      </w:r>
      <w:r w:rsidR="00F574E0" w:rsidRPr="0010596C">
        <w:rPr>
          <w:rFonts w:ascii="Times New Roman" w:hAnsi="Times New Roman" w:cs="Times New Roman"/>
          <w:i/>
          <w:sz w:val="24"/>
          <w:szCs w:val="24"/>
          <w:lang w:val="ru-RU"/>
        </w:rPr>
        <w:t>АЛЫНСКИЙ</w:t>
      </w:r>
    </w:p>
    <w:p w:rsidR="000642C4" w:rsidRPr="0010596C" w:rsidRDefault="00367C3E" w:rsidP="000642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ОПЕРАТОРНЫЙ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E0816">
        <w:rPr>
          <w:rFonts w:ascii="Times New Roman" w:hAnsi="Times New Roman" w:cs="Times New Roman"/>
          <w:b/>
          <w:sz w:val="24"/>
          <w:szCs w:val="24"/>
          <w:lang w:val="ru-RU"/>
        </w:rPr>
        <w:t>ПОДХОД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ЭЛЕКТРОМАГНИТНЫХ ВОЛН В </w:t>
      </w:r>
      <w:r w:rsidR="00E86351" w:rsidRPr="0010596C">
        <w:rPr>
          <w:rFonts w:ascii="Times New Roman" w:hAnsi="Times New Roman" w:cs="Times New Roman"/>
          <w:b/>
          <w:sz w:val="24"/>
          <w:szCs w:val="24"/>
          <w:lang w:val="ru-RU"/>
        </w:rPr>
        <w:t>НЕОДНОРОДНЫХ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ЦИЛИНДРИЧЕСКИ</w:t>
      </w:r>
      <w:r w:rsidR="002703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E86351">
        <w:rPr>
          <w:rFonts w:ascii="Times New Roman" w:hAnsi="Times New Roman" w:cs="Times New Roman"/>
          <w:b/>
          <w:sz w:val="24"/>
          <w:szCs w:val="24"/>
          <w:lang w:val="ru-RU"/>
        </w:rPr>
        <w:t>СИММЕТРИЧНЫХ</w:t>
      </w:r>
      <w:r w:rsidR="00E86351"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СРЕДАХ</w:t>
      </w:r>
    </w:p>
    <w:p w:rsidR="00B763F5" w:rsidRPr="006E3364" w:rsidRDefault="00B763F5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86351" w:rsidRDefault="00526E3B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Операторный подход применен для определения электрического и магнитного полей волн, распространяющихся в радиально-неоднородных цилиндрически симметричных бианизотропных средах. Для волн в плоскости сечения цилиндра возможно построить произвольное аналитическое решение уравнений Максвелла, если неоднородный материал бианизотропный или анизотропный, но не биизотропный или изотропный. В данной работе найдены решения в виде цилиндрических волн Лежандра и определены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соответствующие им материальные параметры сред. Теория рассеяния обобщена на случай неоднородных цилиндрических частиц и применена к неоднородным объектам, в которых распространяются электромагнитные волны Лежандра.</w:t>
      </w:r>
    </w:p>
    <w:p w:rsidR="00B92BC5" w:rsidRPr="006E3364" w:rsidRDefault="00B92BC5" w:rsidP="00BE25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>1. Введение</w:t>
      </w:r>
    </w:p>
    <w:p w:rsidR="006F1FFA" w:rsidRDefault="0067113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Распространение электромагнитных волн в однородных 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 xml:space="preserve">цилиндрах </w:t>
      </w:r>
      <w:r>
        <w:rPr>
          <w:rFonts w:ascii="Times New Roman" w:hAnsi="Times New Roman" w:cs="Times New Roman"/>
          <w:sz w:val="24"/>
          <w:szCs w:val="24"/>
          <w:lang w:val="ru-RU"/>
        </w:rPr>
        <w:t>хорошо изучено и имеет множество приложений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>, связанных прежде всего с возбуждением волоконных мод</w:t>
      </w:r>
      <w:r w:rsidR="00BB12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23D" w:rsidRPr="0016203F">
        <w:rPr>
          <w:rFonts w:ascii="Times New Roman" w:hAnsi="Times New Roman" w:cs="Times New Roman"/>
          <w:sz w:val="24"/>
          <w:szCs w:val="24"/>
          <w:lang w:val="ru-RU"/>
        </w:rPr>
        <w:t>[1–3]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 xml:space="preserve"> и рассеянием света</w:t>
      </w:r>
      <w:r w:rsidR="00123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3F2C" w:rsidRPr="0016203F">
        <w:rPr>
          <w:rFonts w:ascii="Times New Roman" w:hAnsi="Times New Roman" w:cs="Times New Roman"/>
          <w:sz w:val="24"/>
          <w:szCs w:val="24"/>
          <w:lang w:val="ru-RU"/>
        </w:rPr>
        <w:t>[4–6]</w:t>
      </w:r>
      <w:r w:rsidR="00CD4DC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В последние годы интерес также поддерживается оптикой метаматериалов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[7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–9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(искусственных периодических структур), элементарными ячейками которых могут быть диэлектрические или металлические цилиндры. Волны в</w:t>
      </w:r>
      <w:r w:rsidR="00503B62">
        <w:rPr>
          <w:rFonts w:ascii="Times New Roman" w:hAnsi="Times New Roman" w:cs="Times New Roman"/>
          <w:sz w:val="24"/>
          <w:szCs w:val="24"/>
        </w:rPr>
        <w:t xml:space="preserve"> </w:t>
      </w:r>
      <w:r w:rsidR="00503B62">
        <w:rPr>
          <w:rFonts w:ascii="Times New Roman" w:hAnsi="Times New Roman" w:cs="Times New Roman"/>
          <w:sz w:val="24"/>
          <w:szCs w:val="24"/>
          <w:lang w:val="ru-RU"/>
        </w:rPr>
        <w:t>таком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 xml:space="preserve"> материале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689">
        <w:rPr>
          <w:rFonts w:ascii="Times New Roman" w:hAnsi="Times New Roman" w:cs="Times New Roman"/>
          <w:sz w:val="24"/>
          <w:szCs w:val="24"/>
          <w:lang w:val="ru-RU"/>
        </w:rPr>
        <w:t>могут обладать гиперболической дисперсией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40476">
        <w:rPr>
          <w:rFonts w:ascii="Times New Roman" w:hAnsi="Times New Roman" w:cs="Times New Roman"/>
          <w:sz w:val="24"/>
          <w:szCs w:val="24"/>
          <w:lang w:val="ru-RU"/>
        </w:rPr>
        <w:t>Отметим, что г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иперболические метаматериалы обладают рядом необычных свойств, 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усиливая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 скорост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717B3F">
        <w:rPr>
          <w:rFonts w:ascii="Times New Roman" w:hAnsi="Times New Roman" w:cs="Times New Roman"/>
          <w:sz w:val="24"/>
          <w:szCs w:val="24"/>
          <w:lang w:val="ru-RU"/>
        </w:rPr>
        <w:t xml:space="preserve"> спонтан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>ного излучения и</w:t>
      </w:r>
      <w:r w:rsidR="00286FD5">
        <w:rPr>
          <w:rFonts w:ascii="Times New Roman" w:hAnsi="Times New Roman" w:cs="Times New Roman"/>
          <w:sz w:val="24"/>
          <w:szCs w:val="24"/>
          <w:lang w:val="ru-RU"/>
        </w:rPr>
        <w:t xml:space="preserve"> улучшая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разрешающую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способность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 xml:space="preserve"> линз</w:t>
      </w:r>
      <w:r w:rsidR="00005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>–1</w:t>
      </w:r>
      <w:r w:rsidR="0041591F" w:rsidRPr="0016203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72843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206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5480" w:rsidRDefault="00C640AD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>еоднородные цилиндрические волокна используются уже давно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[1–3]</w:t>
      </w:r>
      <w:r>
        <w:rPr>
          <w:rFonts w:ascii="Times New Roman" w:hAnsi="Times New Roman" w:cs="Times New Roman"/>
          <w:sz w:val="24"/>
          <w:szCs w:val="24"/>
          <w:lang w:val="ru-RU"/>
        </w:rPr>
        <w:t>. И</w:t>
      </w:r>
      <w:r w:rsidR="00B664B7">
        <w:rPr>
          <w:rFonts w:ascii="Times New Roman" w:hAnsi="Times New Roman" w:cs="Times New Roman"/>
          <w:sz w:val="24"/>
          <w:szCs w:val="24"/>
          <w:lang w:val="ru-RU"/>
        </w:rPr>
        <w:t xml:space="preserve">х неоднородность слабая, благодаря чему теоретический расчет может быть сделан с использованием приближенных методов. 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В т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>очно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решени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Максвелла в неоднородных анизотропных средах </w:t>
      </w:r>
      <w:r w:rsidR="00B209A2">
        <w:rPr>
          <w:rFonts w:ascii="Times New Roman" w:hAnsi="Times New Roman" w:cs="Times New Roman"/>
          <w:sz w:val="24"/>
          <w:szCs w:val="24"/>
          <w:lang w:val="ru-RU"/>
        </w:rPr>
        <w:t>появилась потребность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 лишь недавно в связи с развитием так называемой трансформационной оптики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</w:t>
      </w:r>
      <w:r w:rsidR="001A10AC" w:rsidRPr="0016203F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>,1</w:t>
      </w:r>
      <w:r w:rsidR="001A10AC" w:rsidRPr="0016203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832B6" w:rsidRPr="001620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07CE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C4D58">
        <w:rPr>
          <w:rFonts w:ascii="Times New Roman" w:hAnsi="Times New Roman" w:cs="Times New Roman"/>
          <w:sz w:val="24"/>
          <w:szCs w:val="24"/>
          <w:lang w:val="ru-RU"/>
        </w:rPr>
        <w:t>Следует, о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днако,</w:t>
      </w:r>
      <w:r w:rsidR="000C4D58">
        <w:rPr>
          <w:rFonts w:ascii="Times New Roman" w:hAnsi="Times New Roman" w:cs="Times New Roman"/>
          <w:sz w:val="24"/>
          <w:szCs w:val="24"/>
          <w:lang w:val="ru-RU"/>
        </w:rPr>
        <w:t xml:space="preserve"> признать, что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подход трансформационной оптики ограничен сред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определенн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ого вида, тогда как общий подход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 xml:space="preserve"> для изучения волн в неоднородных средах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242A7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A10AC">
        <w:rPr>
          <w:rFonts w:ascii="Times New Roman" w:hAnsi="Times New Roman" w:cs="Times New Roman"/>
          <w:sz w:val="24"/>
          <w:szCs w:val="24"/>
          <w:lang w:val="ru-RU"/>
        </w:rPr>
        <w:t>прежнему отсутствует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Эта статья </w:t>
      </w:r>
      <w:r w:rsidR="00E510ED">
        <w:rPr>
          <w:rFonts w:ascii="Times New Roman" w:hAnsi="Times New Roman" w:cs="Times New Roman"/>
          <w:sz w:val="24"/>
          <w:szCs w:val="24"/>
          <w:lang w:val="ru-RU"/>
        </w:rPr>
        <w:t xml:space="preserve">предлагает метод получения решений, отличных от тех, которые рассматриваются в рамках </w:t>
      </w:r>
      <w:r w:rsidR="00E510ED">
        <w:rPr>
          <w:rFonts w:ascii="Times New Roman" w:hAnsi="Times New Roman" w:cs="Times New Roman"/>
          <w:sz w:val="24"/>
          <w:szCs w:val="24"/>
          <w:lang w:val="ru-RU"/>
        </w:rPr>
        <w:lastRenderedPageBreak/>
        <w:t>трансформационной оптики.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6D4F">
        <w:rPr>
          <w:rFonts w:ascii="Times New Roman" w:hAnsi="Times New Roman" w:cs="Times New Roman"/>
          <w:sz w:val="24"/>
          <w:szCs w:val="24"/>
          <w:lang w:val="ru-RU"/>
        </w:rPr>
        <w:t>Важно, что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н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еоднородные анизотропные цилиндрические структуры могут</w:t>
      </w:r>
      <w:r w:rsidR="005E3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>применяться</w:t>
      </w:r>
      <w:r w:rsidR="000C6233"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волноводов и</w:t>
      </w:r>
      <w:r w:rsidR="00BB1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561B">
        <w:rPr>
          <w:rFonts w:ascii="Times New Roman" w:hAnsi="Times New Roman" w:cs="Times New Roman"/>
          <w:sz w:val="24"/>
          <w:szCs w:val="24"/>
          <w:lang w:val="ru-RU"/>
        </w:rPr>
        <w:t xml:space="preserve">элементарных ячеек метаматериалов, </w:t>
      </w:r>
      <w:r w:rsidR="00D6740B">
        <w:rPr>
          <w:rFonts w:ascii="Times New Roman" w:hAnsi="Times New Roman" w:cs="Times New Roman"/>
          <w:sz w:val="24"/>
          <w:szCs w:val="24"/>
          <w:lang w:val="ru-RU"/>
        </w:rPr>
        <w:t>обладающих</w:t>
      </w:r>
      <w:r w:rsidR="00F9561B">
        <w:rPr>
          <w:rFonts w:ascii="Times New Roman" w:hAnsi="Times New Roman" w:cs="Times New Roman"/>
          <w:sz w:val="24"/>
          <w:szCs w:val="24"/>
          <w:lang w:val="ru-RU"/>
        </w:rPr>
        <w:t xml:space="preserve"> выдающимися свойствами.</w:t>
      </w:r>
    </w:p>
    <w:p w:rsidR="00B664B7" w:rsidRDefault="0083311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Данная работа ставит перед собой следующую цель</w:t>
      </w:r>
      <w:r w:rsidR="00F140A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40A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>а основе операторного</w:t>
      </w:r>
      <w:r w:rsidR="001E066E">
        <w:rPr>
          <w:rFonts w:ascii="Times New Roman" w:hAnsi="Times New Roman" w:cs="Times New Roman"/>
          <w:sz w:val="24"/>
          <w:szCs w:val="24"/>
          <w:lang w:val="ru-RU"/>
        </w:rPr>
        <w:t xml:space="preserve"> (матричного)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метода построить целый пласт аналитических решений уравнений Максвелла для электромагнитных волн, распространяющихся в радиально-неоднородных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цилиндрических</w:t>
      </w:r>
      <w:r w:rsidR="00584BC1">
        <w:rPr>
          <w:rFonts w:ascii="Times New Roman" w:hAnsi="Times New Roman" w:cs="Times New Roman"/>
          <w:sz w:val="24"/>
          <w:szCs w:val="24"/>
          <w:lang w:val="ru-RU"/>
        </w:rPr>
        <w:t xml:space="preserve"> материалах. 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>Цель будет достигнута в результате решения задач</w:t>
      </w:r>
      <w:r w:rsidR="00641F45">
        <w:rPr>
          <w:rFonts w:ascii="Times New Roman" w:hAnsi="Times New Roman" w:cs="Times New Roman"/>
          <w:sz w:val="24"/>
          <w:szCs w:val="24"/>
          <w:lang w:val="ru-RU"/>
        </w:rPr>
        <w:t>, которые можно сформулировать следующим образом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. Во-первых,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найти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новые аналитические решения для света в плоскости сечения неоднородного бианизотропного цилиндра. Во-вторых,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вывести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условия, накладываемые на решения для анизотропных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, биизотропных и изотропных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сред. В-третьих, рассмотр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еть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цилиндрические волны Лежандра в частном случае 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 xml:space="preserve">неоднородной 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>анизотропной среды. В-четвертых, реш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ить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  <w:r w:rsidR="00114801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F27A0">
        <w:rPr>
          <w:rFonts w:ascii="Times New Roman" w:hAnsi="Times New Roman" w:cs="Times New Roman"/>
          <w:sz w:val="24"/>
          <w:szCs w:val="24"/>
          <w:lang w:val="ru-RU"/>
        </w:rPr>
        <w:t xml:space="preserve"> о рассеянии электромагнитных волн на неоднородной цилиндрической частице.</w:t>
      </w:r>
    </w:p>
    <w:p w:rsidR="009F1E41" w:rsidRDefault="005D702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работе широко используется операторный подход в электродинамике слоистых сред</w:t>
      </w:r>
      <w:r w:rsidR="00294A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>[16]</w:t>
      </w:r>
      <w:r>
        <w:rPr>
          <w:rFonts w:ascii="Times New Roman" w:hAnsi="Times New Roman" w:cs="Times New Roman"/>
          <w:sz w:val="24"/>
          <w:szCs w:val="24"/>
          <w:lang w:val="ru-RU"/>
        </w:rPr>
        <w:t>. Операторный подход хорошо зарекомендовал себя в применении к планарным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[17]</w:t>
      </w:r>
      <w:r>
        <w:rPr>
          <w:rFonts w:ascii="Times New Roman" w:hAnsi="Times New Roman" w:cs="Times New Roman"/>
          <w:sz w:val="24"/>
          <w:szCs w:val="24"/>
          <w:lang w:val="ru-RU"/>
        </w:rPr>
        <w:t>, цилинлрически-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[18]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сферически-симметричным</w:t>
      </w:r>
      <w:r w:rsidR="00294A2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[19]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стурук</w:t>
      </w:r>
      <w:r w:rsidR="00150FDF">
        <w:rPr>
          <w:rFonts w:ascii="Times New Roman" w:hAnsi="Times New Roman" w:cs="Times New Roman"/>
          <w:sz w:val="24"/>
          <w:szCs w:val="24"/>
          <w:lang w:val="ru-RU"/>
        </w:rPr>
        <w:t>турам. Он позволяет рассчитать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электромагнитные поля в многослойных бианизтропных средах и определ</w:t>
      </w:r>
      <w:r w:rsidR="00150FDF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ть эволюционные операторы слоев и тензоры поверхностного импеданса. </w:t>
      </w:r>
      <w:r w:rsidR="00B14D36">
        <w:rPr>
          <w:rFonts w:ascii="Times New Roman" w:hAnsi="Times New Roman" w:cs="Times New Roman"/>
          <w:sz w:val="24"/>
          <w:szCs w:val="24"/>
          <w:lang w:val="ru-RU"/>
        </w:rPr>
        <w:t xml:space="preserve">Знание этих величин делает операторный подход универсальным средством для </w:t>
      </w:r>
      <w:r w:rsidR="00CD1940">
        <w:rPr>
          <w:rFonts w:ascii="Times New Roman" w:hAnsi="Times New Roman" w:cs="Times New Roman"/>
          <w:sz w:val="24"/>
          <w:szCs w:val="24"/>
          <w:lang w:val="ru-RU"/>
        </w:rPr>
        <w:t>расчета коэффициентов отражения и пропускания, рассеянных полей, волноводных и поверхностных мод в структурах различной геометрии.</w:t>
      </w:r>
    </w:p>
    <w:p w:rsidR="009F1E41" w:rsidRPr="0067113F" w:rsidRDefault="009F1E4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2. </w:t>
      </w:r>
      <w:r w:rsidR="002F3FC5">
        <w:rPr>
          <w:rFonts w:ascii="Times New Roman" w:hAnsi="Times New Roman" w:cs="Times New Roman"/>
          <w:b/>
          <w:sz w:val="24"/>
          <w:szCs w:val="24"/>
          <w:lang w:val="ru-RU"/>
        </w:rPr>
        <w:t>Операторный подход</w:t>
      </w:r>
      <w:r w:rsidR="00962C7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для цилиндрически симметричных сред</w:t>
      </w:r>
    </w:p>
    <w:p w:rsidR="0040110E" w:rsidRDefault="0087408C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цилиндрически 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симметричную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би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>анизотропную среду, тензоры диэлектрической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ε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и магнитной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μ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проницаемости и псевдотензоры гирации</w: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 α и κ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 xml:space="preserve">которой 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даются выражением  </w:t>
      </w:r>
      <w:r w:rsidR="007801F3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0.25pt" o:ole="">
            <v:imagedata r:id="rId8" o:title=""/>
          </v:shape>
          <o:OLEObject Type="Embed" ProgID="Equation.DSMT4" ShapeID="_x0000_i1025" DrawAspect="Content" ObjectID="_1554730220" r:id="rId9"/>
        </w:object>
      </w:r>
      <w:r w:rsidR="00DA3C9A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ξ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 xml:space="preserve"> принимает одно из значений 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ε,</w:t>
      </w:r>
      <w:r w:rsidR="00456BCB" w:rsidRPr="00456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CCD">
        <w:rPr>
          <w:rFonts w:ascii="Times New Roman" w:hAnsi="Times New Roman" w:cs="Times New Roman"/>
          <w:sz w:val="24"/>
          <w:szCs w:val="24"/>
          <w:lang w:val="ru-RU"/>
        </w:rPr>
        <w:t>μ, α, или κ</w:t>
      </w:r>
      <w:r w:rsidR="00456BC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Здесь (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r</w:t>
      </w:r>
      <w:r w:rsidR="00A8404D">
        <w:rPr>
          <w:rFonts w:ascii="Times New Roman" w:hAnsi="Times New Roman" w:cs="Times New Roman"/>
          <w:sz w:val="24"/>
          <w:szCs w:val="24"/>
        </w:rPr>
        <w:t xml:space="preserve">, φ, 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z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8404D">
        <w:rPr>
          <w:rFonts w:ascii="Times New Roman" w:hAnsi="Times New Roman" w:cs="Times New Roman"/>
          <w:sz w:val="24"/>
          <w:szCs w:val="24"/>
        </w:rPr>
        <w:t xml:space="preserve"> –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цилиндрические координаты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 w:rsidRPr="00A8404D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26" type="#_x0000_t75" style="width:12pt;height:18pt" o:ole="">
            <v:imagedata r:id="rId10" o:title=""/>
          </v:shape>
          <o:OLEObject Type="Embed" ProgID="Equation.DSMT4" ShapeID="_x0000_i1026" DrawAspect="Content" ObjectID="_1554730221" r:id="rId11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801F3" w:rsidRPr="00A8404D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79" w:dyaOrig="380">
          <v:shape id="_x0000_i1027" type="#_x0000_t75" style="width:13.5pt;height:19.5pt" o:ole="">
            <v:imagedata r:id="rId12" o:title=""/>
          </v:shape>
          <o:OLEObject Type="Embed" ProgID="Equation.DSMT4" ShapeID="_x0000_i1027" DrawAspect="Content" ObjectID="_1554730222" r:id="rId13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7801F3" w:rsidRPr="00A8404D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554730223" r:id="rId15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– базисные векторы цилиндрической системы координат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атериальные уравнения бианизотропных 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>сред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связывают векторы индукции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с напряженностями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E1DE3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 w:rsidRPr="00FE1DE3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 xml:space="preserve">полей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согласно</w:t>
      </w:r>
      <w:r w:rsidR="001C67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3B1" w:rsidRPr="00FE1DE3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180" w:dyaOrig="279">
          <v:shape id="_x0000_i1029" type="#_x0000_t75" style="width:58.5pt;height:14.25pt" o:ole="">
            <v:imagedata r:id="rId16" o:title=""/>
          </v:shape>
          <o:OLEObject Type="Embed" ProgID="Equation.DSMT4" ShapeID="_x0000_i1029" DrawAspect="Content" ObjectID="_1554730224" r:id="rId17"/>
        </w:objec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733B1" w:rsidRPr="00FE1DE3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280" w:dyaOrig="320">
          <v:shape id="_x0000_i1030" type="#_x0000_t75" style="width:63.75pt;height:15.75pt" o:ole="">
            <v:imagedata r:id="rId18" o:title=""/>
          </v:shape>
          <o:OLEObject Type="Embed" ProgID="Equation.DSMT4" ShapeID="_x0000_i1030" DrawAspect="Content" ObjectID="_1554730225" r:id="rId19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. Пусть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монохроматические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электромагнитные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>пучки</w:t>
      </w:r>
      <w:proofErr w:type="gramStart"/>
      <w:r w:rsidR="00FE1DE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E1DE3" w:rsidRPr="0010596C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  <w:r w:rsidR="00FE1DE3" w:rsidRPr="0010596C">
        <w:rPr>
          <w:rFonts w:ascii="Times New Roman" w:hAnsi="Times New Roman" w:cs="Times New Roman"/>
          <w:sz w:val="24"/>
          <w:szCs w:val="24"/>
          <w:lang w:val="ru-RU"/>
        </w:rPr>
        <w:t>круговая частота</w:t>
      </w:r>
      <w:r w:rsidR="00FE1DE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 xml:space="preserve"> распространяются в плоскости (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x</w:t>
      </w:r>
      <w:r w:rsidR="00A8404D">
        <w:rPr>
          <w:rFonts w:ascii="Times New Roman" w:hAnsi="Times New Roman" w:cs="Times New Roman"/>
          <w:sz w:val="24"/>
          <w:szCs w:val="24"/>
        </w:rPr>
        <w:t>,</w:t>
      </w:r>
      <w:r w:rsidR="00A8404D" w:rsidRPr="00A8404D">
        <w:rPr>
          <w:rFonts w:ascii="Times New Roman" w:hAnsi="Times New Roman" w:cs="Times New Roman"/>
          <w:i/>
          <w:sz w:val="24"/>
          <w:szCs w:val="24"/>
        </w:rPr>
        <w:t>y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), как показано на рис. 1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01C69">
        <w:rPr>
          <w:rFonts w:ascii="Times New Roman" w:hAnsi="Times New Roman" w:cs="Times New Roman"/>
          <w:sz w:val="24"/>
          <w:szCs w:val="24"/>
          <w:lang w:val="ru-RU"/>
        </w:rPr>
        <w:t>Это значит, что волновые векторы парциальных плоских волн находятся в плоскости (</w:t>
      </w:r>
      <w:r w:rsidR="00601C69" w:rsidRPr="00A8404D">
        <w:rPr>
          <w:rFonts w:ascii="Times New Roman" w:hAnsi="Times New Roman" w:cs="Times New Roman"/>
          <w:i/>
          <w:sz w:val="24"/>
          <w:szCs w:val="24"/>
        </w:rPr>
        <w:t>x</w:t>
      </w:r>
      <w:r w:rsidR="00601C69">
        <w:rPr>
          <w:rFonts w:ascii="Times New Roman" w:hAnsi="Times New Roman" w:cs="Times New Roman"/>
          <w:sz w:val="24"/>
          <w:szCs w:val="24"/>
        </w:rPr>
        <w:t>,</w:t>
      </w:r>
      <w:r w:rsidR="00601C69" w:rsidRPr="00A8404D">
        <w:rPr>
          <w:rFonts w:ascii="Times New Roman" w:hAnsi="Times New Roman" w:cs="Times New Roman"/>
          <w:i/>
          <w:sz w:val="24"/>
          <w:szCs w:val="24"/>
        </w:rPr>
        <w:t>y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), а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напряженности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01F3">
        <w:rPr>
          <w:rFonts w:ascii="Times New Roman" w:hAnsi="Times New Roman" w:cs="Times New Roman"/>
          <w:sz w:val="24"/>
          <w:szCs w:val="24"/>
          <w:lang w:val="ru-RU"/>
        </w:rPr>
        <w:lastRenderedPageBreak/>
        <w:t>(а также индукции)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электр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ческого и магнитного полей равны соответственно </w:t>
      </w:r>
      <w:r w:rsidR="00D733B1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340" w:dyaOrig="400">
          <v:shape id="_x0000_i1031" type="#_x0000_t75" style="width:167.25pt;height:20.25pt" o:ole="">
            <v:imagedata r:id="rId20" o:title=""/>
          </v:shape>
          <o:OLEObject Type="Embed" ProgID="Equation.DSMT4" ShapeID="_x0000_i1031" DrawAspect="Content" ObjectID="_1554730226" r:id="rId21"/>
        </w:object>
      </w:r>
      <w:r w:rsidR="00B36DA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733B1" w:rsidRPr="0064418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420" w:dyaOrig="400">
          <v:shape id="_x0000_i1032" type="#_x0000_t75" style="width:171pt;height:20.25pt" o:ole="">
            <v:imagedata r:id="rId22" o:title=""/>
          </v:shape>
          <o:OLEObject Type="Embed" ProgID="Equation.DSMT4" ShapeID="_x0000_i1032" DrawAspect="Content" ObjectID="_1554730227" r:id="rId23"/>
        </w:objec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. Нашей целью является поиск аналитических решений уравнений Максвелла в неоднородных цилиндрически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404D">
        <w:rPr>
          <w:rFonts w:ascii="Times New Roman" w:hAnsi="Times New Roman" w:cs="Times New Roman"/>
          <w:sz w:val="24"/>
          <w:szCs w:val="24"/>
          <w:lang w:val="ru-RU"/>
        </w:rPr>
        <w:t>симметричных средах.</w:t>
      </w:r>
      <w:r w:rsidR="00616D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End"/>
    </w:p>
    <w:p w:rsidR="00751BD1" w:rsidRDefault="00751BD1" w:rsidP="00E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676650" cy="311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D1" w:rsidRPr="00751BD1" w:rsidRDefault="00751BD1" w:rsidP="00E90E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1.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Двумерная</w:t>
      </w:r>
      <w:r w:rsidR="00601C69">
        <w:rPr>
          <w:rFonts w:ascii="Times New Roman" w:hAnsi="Times New Roman" w:cs="Times New Roman"/>
          <w:sz w:val="24"/>
          <w:szCs w:val="24"/>
        </w:rPr>
        <w:t xml:space="preserve">,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в плоскости (</w:t>
      </w:r>
      <w:r w:rsidR="00601C69" w:rsidRPr="00601C69">
        <w:rPr>
          <w:rFonts w:ascii="Times New Roman" w:hAnsi="Times New Roman" w:cs="Times New Roman"/>
          <w:i/>
          <w:sz w:val="24"/>
          <w:szCs w:val="24"/>
        </w:rPr>
        <w:t>x</w:t>
      </w:r>
      <w:r w:rsidR="00601C69">
        <w:rPr>
          <w:rFonts w:ascii="Times New Roman" w:hAnsi="Times New Roman" w:cs="Times New Roman"/>
          <w:sz w:val="24"/>
          <w:szCs w:val="24"/>
        </w:rPr>
        <w:t xml:space="preserve">, </w:t>
      </w:r>
      <w:r w:rsidR="00601C69" w:rsidRPr="00601C69">
        <w:rPr>
          <w:rFonts w:ascii="Times New Roman" w:hAnsi="Times New Roman" w:cs="Times New Roman"/>
          <w:i/>
          <w:sz w:val="24"/>
          <w:szCs w:val="24"/>
        </w:rPr>
        <w:t>y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01C69">
        <w:rPr>
          <w:rFonts w:ascii="Times New Roman" w:hAnsi="Times New Roman" w:cs="Times New Roman"/>
          <w:sz w:val="24"/>
          <w:szCs w:val="24"/>
        </w:rPr>
        <w:t>,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электромагнитная волна распространяется в неоднородн</w:t>
      </w:r>
      <w:r w:rsidR="0087408C">
        <w:rPr>
          <w:rFonts w:ascii="Times New Roman" w:hAnsi="Times New Roman" w:cs="Times New Roman"/>
          <w:sz w:val="24"/>
          <w:szCs w:val="24"/>
          <w:lang w:val="ru-RU"/>
        </w:rPr>
        <w:t xml:space="preserve">ой бианизотропной цилиндрически </w:t>
      </w:r>
      <w:r w:rsidR="00601C69">
        <w:rPr>
          <w:rFonts w:ascii="Times New Roman" w:hAnsi="Times New Roman" w:cs="Times New Roman"/>
          <w:sz w:val="24"/>
          <w:szCs w:val="24"/>
          <w:lang w:val="ru-RU"/>
        </w:rPr>
        <w:t>симметричной среде.</w:t>
      </w:r>
    </w:p>
    <w:p w:rsidR="00751BD1" w:rsidRPr="00751BD1" w:rsidRDefault="00751B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5F6" w:rsidRPr="0016203F" w:rsidRDefault="00283652" w:rsidP="002836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неизвестной осталась лишь функциональная зависимость от радиальной координаты, уравнения Максвелла можно переписать в виде обыкновенного дифферкциального уравнения для вектора тангенциальных компонент </w:t>
      </w:r>
      <w:r w:rsidRPr="00283652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="002C2E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2E5F" w:rsidRPr="0016203F">
        <w:rPr>
          <w:rFonts w:ascii="Times New Roman" w:hAnsi="Times New Roman" w:cs="Times New Roman"/>
          <w:sz w:val="24"/>
          <w:szCs w:val="24"/>
          <w:lang w:val="ru-RU"/>
        </w:rPr>
        <w:t>[18]</w:t>
      </w:r>
    </w:p>
    <w:p w:rsidR="00124040" w:rsidRPr="0010596C" w:rsidRDefault="00124040" w:rsidP="00124040">
      <w:pPr>
        <w:pStyle w:val="MTDisplayEquation"/>
      </w:pPr>
      <w:r>
        <w:tab/>
      </w:r>
      <w:r w:rsidR="00283652" w:rsidRPr="00124040">
        <w:rPr>
          <w:position w:val="-24"/>
        </w:rPr>
        <w:object w:dxaOrig="2220" w:dyaOrig="620">
          <v:shape id="_x0000_i1033" type="#_x0000_t75" style="width:111pt;height:30.75pt" o:ole="">
            <v:imagedata r:id="rId25" o:title=""/>
          </v:shape>
          <o:OLEObject Type="Embed" ProgID="Equation.DSMT4" ShapeID="_x0000_i1033" DrawAspect="Content" ObjectID="_1554730228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168C3">
        <w:fldChar w:fldCharType="begin"/>
      </w:r>
      <w:r w:rsidR="00D168C3">
        <w:instrText xml:space="preserve"> SEQ MTEqn \c \* Arabic \* MERGEFORMAT </w:instrText>
      </w:r>
      <w:r w:rsidR="00D168C3">
        <w:fldChar w:fldCharType="separate"/>
      </w:r>
      <w:r w:rsidR="00B55A84">
        <w:rPr>
          <w:noProof/>
        </w:rPr>
        <w:instrText>1</w:instrText>
      </w:r>
      <w:r w:rsidR="00D168C3">
        <w:rPr>
          <w:noProof/>
        </w:rPr>
        <w:fldChar w:fldCharType="end"/>
      </w:r>
      <w:r>
        <w:instrText>)</w:instrText>
      </w:r>
      <w:r>
        <w:fldChar w:fldCharType="end"/>
      </w:r>
    </w:p>
    <w:p w:rsidR="00D56505" w:rsidRDefault="0028365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D56505" w:rsidRPr="0010596C">
        <w:rPr>
          <w:rFonts w:ascii="Times New Roman" w:hAnsi="Times New Roman" w:cs="Times New Roman"/>
          <w:sz w:val="24"/>
          <w:szCs w:val="24"/>
          <w:lang w:val="ru-RU"/>
        </w:rPr>
        <w:t>де</w:t>
      </w:r>
      <w:r w:rsidR="009D347A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24040" w:rsidRPr="0010596C" w:rsidRDefault="00124040" w:rsidP="00124040">
      <w:pPr>
        <w:pStyle w:val="MTDisplayEquation"/>
      </w:pPr>
      <w:r>
        <w:tab/>
      </w:r>
      <w:r w:rsidR="003F380D" w:rsidRPr="00C12F5D">
        <w:rPr>
          <w:position w:val="-104"/>
        </w:rPr>
        <w:object w:dxaOrig="6660" w:dyaOrig="2220">
          <v:shape id="_x0000_i1034" type="#_x0000_t75" style="width:333pt;height:111pt" o:ole="">
            <v:imagedata r:id="rId27" o:title=""/>
          </v:shape>
          <o:OLEObject Type="Embed" ProgID="Equation.DSMT4" ShapeID="_x0000_i1034" DrawAspect="Content" ObjectID="_1554730229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168C3">
        <w:fldChar w:fldCharType="begin"/>
      </w:r>
      <w:r w:rsidR="00D168C3">
        <w:instrText xml:space="preserve"> SEQ MTEqn \c \* Arabic \* MERGEFORMAT </w:instrText>
      </w:r>
      <w:r w:rsidR="00D168C3">
        <w:fldChar w:fldCharType="separate"/>
      </w:r>
      <w:r w:rsidR="00B55A84">
        <w:rPr>
          <w:noProof/>
        </w:rPr>
        <w:instrText>2</w:instrText>
      </w:r>
      <w:r w:rsidR="00D168C3">
        <w:rPr>
          <w:noProof/>
        </w:rPr>
        <w:fldChar w:fldCharType="end"/>
      </w:r>
      <w:r>
        <w:instrText>)</w:instrText>
      </w:r>
      <w:r>
        <w:fldChar w:fldCharType="end"/>
      </w:r>
    </w:p>
    <w:p w:rsidR="00E945AB" w:rsidRPr="0010596C" w:rsidRDefault="008F5F96" w:rsidP="00D144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lastRenderedPageBreak/>
        <w:t>δ</w:t>
      </w:r>
      <w:proofErr w:type="gramStart"/>
      <w:r w:rsidRPr="0010596C">
        <w:rPr>
          <w:rFonts w:ascii="Times New Roman" w:hAnsi="Times New Roman" w:cs="Times New Roman"/>
          <w:sz w:val="24"/>
          <w:szCs w:val="24"/>
          <w:lang w:val="ru-RU"/>
        </w:rPr>
        <w:t>=(</w:t>
      </w:r>
      <w:proofErr w:type="gramEnd"/>
      <w:r w:rsidRPr="0010596C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μ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α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κ</w:t>
      </w:r>
      <w:r w:rsidR="009601F5" w:rsidRPr="009601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–1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317EE">
        <w:rPr>
          <w:rFonts w:ascii="Times New Roman" w:hAnsi="Times New Roman" w:cs="Times New Roman"/>
          <w:sz w:val="24"/>
          <w:szCs w:val="24"/>
        </w:rPr>
        <w:t xml:space="preserve"> </w:t>
      </w:r>
      <w:r w:rsidR="005317EE" w:rsidRPr="0010596C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5317EE"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5317EE" w:rsidRPr="0010596C">
        <w:rPr>
          <w:rFonts w:ascii="Times New Roman" w:hAnsi="Times New Roman" w:cs="Times New Roman"/>
          <w:sz w:val="24"/>
          <w:szCs w:val="24"/>
          <w:lang w:val="ru-RU"/>
        </w:rPr>
        <w:t>=ω/</w:t>
      </w:r>
      <w:r w:rsidR="005317EE" w:rsidRPr="0010596C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5317EE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— волновое число в вакууме</w:t>
      </w:r>
      <w:r w:rsidR="005317EE">
        <w:rPr>
          <w:rFonts w:ascii="Times New Roman" w:hAnsi="Times New Roman" w:cs="Times New Roman"/>
          <w:sz w:val="24"/>
          <w:szCs w:val="24"/>
        </w:rPr>
        <w:t>,</w:t>
      </w:r>
      <w:r w:rsidR="00283652" w:rsidRPr="002836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283652" w:rsidRPr="0010596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283652" w:rsidRPr="006E336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="00283652" w:rsidRPr="0010596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="00283652" w:rsidRPr="0010596C">
        <w:rPr>
          <w:rFonts w:ascii="Times New Roman" w:hAnsi="Times New Roman" w:cs="Times New Roman"/>
          <w:i/>
          <w:sz w:val="24"/>
          <w:szCs w:val="24"/>
          <w:lang w:val="ru-RU"/>
        </w:rPr>
        <w:t>=</w:t>
      </w:r>
      <w:r w:rsidR="00283652" w:rsidRPr="0010596C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283652"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H</w:t>
      </w:r>
      <w:r w:rsidR="00283652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 т</w:t>
      </w:r>
      <w:r w:rsidR="005317E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 xml:space="preserve">нгенциальные </w:t>
      </w:r>
      <w:r w:rsidR="00283652" w:rsidRPr="0010596C">
        <w:rPr>
          <w:rFonts w:ascii="Times New Roman" w:hAnsi="Times New Roman" w:cs="Times New Roman"/>
          <w:sz w:val="24"/>
          <w:szCs w:val="24"/>
          <w:lang w:val="ru-RU"/>
        </w:rPr>
        <w:t>составляющие полей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4D33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340" w:dyaOrig="360">
          <v:shape id="_x0000_i1035" type="#_x0000_t75" style="width:66.75pt;height:18pt" o:ole="">
            <v:imagedata r:id="rId29" o:title=""/>
          </v:shape>
          <o:OLEObject Type="Embed" ProgID="Equation.DSMT4" ShapeID="_x0000_i1035" DrawAspect="Content" ObjectID="_1554730230" r:id="rId30"/>
        </w:objec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проектор на плоскость,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перпендикулярную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36" type="#_x0000_t75" style="width:12pt;height:18pt" o:ole="">
            <v:imagedata r:id="rId31" o:title=""/>
          </v:shape>
          <o:OLEObject Type="Embed" ProgID="Equation.DSMT4" ShapeID="_x0000_i1036" DrawAspect="Content" ObjectID="_1554730231" r:id="rId32"/>
        </w:objec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80">
          <v:shape id="_x0000_i1037" type="#_x0000_t75" style="width:12.75pt;height:19.5pt" o:ole="">
            <v:imagedata r:id="rId33" o:title=""/>
          </v:shape>
          <o:OLEObject Type="Embed" ProgID="Equation.DSMT4" ShapeID="_x0000_i1037" DrawAspect="Content" ObjectID="_1554730232" r:id="rId34"/>
        </w:object>
      </w:r>
      <w:r w:rsidR="00834D33" w:rsidRPr="0010596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8365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тензор, дуальный вектору 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38" type="#_x0000_t75" style="width:12pt;height:18pt" o:ole="">
            <v:imagedata r:id="rId31" o:title=""/>
          </v:shape>
          <o:OLEObject Type="Embed" ProgID="Equation.DSMT4" ShapeID="_x0000_i1038" DrawAspect="Content" ObjectID="_1554730233" r:id="rId35"/>
        </w:objec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34D33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283652" w:rsidRPr="00644184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760" w:dyaOrig="380">
          <v:shape id="_x0000_i1039" type="#_x0000_t75" style="width:88.5pt;height:19.5pt" o:ole="">
            <v:imagedata r:id="rId36" o:title=""/>
          </v:shape>
          <o:OLEObject Type="Embed" ProgID="Equation.DSMT4" ShapeID="_x0000_i1039" DrawAspect="Content" ObjectID="_1554730234" r:id="rId37"/>
        </w:objec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C2E5F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[16, 20]</w:t>
      </w:r>
      <w:r w:rsidR="00834D33" w:rsidRPr="001059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атриц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147C5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записана согласно</w:t>
      </w:r>
    </w:p>
    <w:p w:rsidR="00C12F5D" w:rsidRDefault="00C12F5D" w:rsidP="00C12F5D">
      <w:pPr>
        <w:pStyle w:val="MTDisplayEquation"/>
      </w:pPr>
      <w:r>
        <w:tab/>
      </w:r>
      <w:r w:rsidR="00B147C5" w:rsidRPr="00B147C5">
        <w:rPr>
          <w:position w:val="-24"/>
        </w:rPr>
        <w:object w:dxaOrig="3600" w:dyaOrig="660">
          <v:shape id="_x0000_i1040" type="#_x0000_t75" style="width:180pt;height:33.75pt" o:ole="">
            <v:imagedata r:id="rId38" o:title=""/>
          </v:shape>
          <o:OLEObject Type="Embed" ProgID="Equation.DSMT4" ShapeID="_x0000_i1040" DrawAspect="Content" ObjectID="_1554730235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168C3">
        <w:fldChar w:fldCharType="begin"/>
      </w:r>
      <w:r w:rsidR="00D168C3">
        <w:instrText xml:space="preserve"> SEQ MTEqn \c \* Arabic \* MERGEFORMAT </w:instrText>
      </w:r>
      <w:r w:rsidR="00D168C3">
        <w:fldChar w:fldCharType="separate"/>
      </w:r>
      <w:r w:rsidR="00B55A84">
        <w:rPr>
          <w:noProof/>
        </w:rPr>
        <w:instrText>3</w:instrText>
      </w:r>
      <w:r w:rsidR="00D168C3">
        <w:rPr>
          <w:noProof/>
        </w:rPr>
        <w:fldChar w:fldCharType="end"/>
      </w:r>
      <w:r>
        <w:instrText>)</w:instrText>
      </w:r>
      <w:r>
        <w:fldChar w:fldCharType="end"/>
      </w:r>
    </w:p>
    <w:p w:rsidR="00961441" w:rsidRDefault="00D1504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>ричем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неоднородность среды задается зависимостью</w:t>
      </w:r>
      <w:r w:rsidR="00E72610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(0)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(1)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25D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F725D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(2)</w:t>
      </w:r>
      <w:r w:rsidR="009F725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2610">
        <w:rPr>
          <w:rFonts w:ascii="Times New Roman" w:hAnsi="Times New Roman" w:cs="Times New Roman"/>
          <w:sz w:val="24"/>
          <w:szCs w:val="24"/>
          <w:lang w:val="ru-RU"/>
        </w:rPr>
        <w:t>от координат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Pr="00D1504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степенная зависимость от </w:t>
      </w:r>
      <w:r w:rsidRPr="00D1504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(3) — следствие цилиндрической симметрии.</w:t>
      </w:r>
      <w:r w:rsidR="0080232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</w:t>
      </w:r>
      <w:proofErr w:type="gramEnd"/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0)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(1)</w:t>
      </w:r>
      <w:r w:rsidR="00A20F2A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2C3" w:rsidRPr="0010596C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3642C3" w:rsidRPr="0010596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(2)</w:t>
      </w:r>
      <w:r w:rsidR="003642C3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376">
        <w:rPr>
          <w:rFonts w:ascii="Times New Roman" w:hAnsi="Times New Roman" w:cs="Times New Roman"/>
          <w:sz w:val="24"/>
          <w:szCs w:val="24"/>
          <w:lang w:val="ru-RU"/>
        </w:rPr>
        <w:t>равны</w:t>
      </w:r>
    </w:p>
    <w:p w:rsidR="00C12F5D" w:rsidRPr="0010596C" w:rsidRDefault="00C12F5D" w:rsidP="00C12F5D">
      <w:pPr>
        <w:pStyle w:val="MTDisplayEquation"/>
      </w:pPr>
      <w:r>
        <w:tab/>
      </w:r>
      <w:r w:rsidR="00D25E3F" w:rsidRPr="00C12F5D">
        <w:rPr>
          <w:position w:val="-30"/>
        </w:rPr>
        <w:object w:dxaOrig="9300" w:dyaOrig="720">
          <v:shape id="_x0000_i1041" type="#_x0000_t75" style="width:464.25pt;height:36pt" o:ole="">
            <v:imagedata r:id="rId40" o:title=""/>
          </v:shape>
          <o:OLEObject Type="Embed" ProgID="Equation.DSMT4" ShapeID="_x0000_i1041" DrawAspect="Content" ObjectID="_1554730236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168C3">
        <w:fldChar w:fldCharType="begin"/>
      </w:r>
      <w:r w:rsidR="00D168C3">
        <w:instrText xml:space="preserve"> SEQ MTEqn \c \* Arabic \* MERGEFORMAT </w:instrText>
      </w:r>
      <w:r w:rsidR="00D168C3">
        <w:fldChar w:fldCharType="separate"/>
      </w:r>
      <w:r w:rsidR="00B55A84">
        <w:rPr>
          <w:noProof/>
        </w:rPr>
        <w:instrText>4</w:instrText>
      </w:r>
      <w:r w:rsidR="00D168C3">
        <w:rPr>
          <w:noProof/>
        </w:rPr>
        <w:fldChar w:fldCharType="end"/>
      </w:r>
      <w:r>
        <w:instrText>)</w:instrText>
      </w:r>
      <w:r>
        <w:fldChar w:fldCharType="end"/>
      </w:r>
    </w:p>
    <w:p w:rsidR="007B6FCA" w:rsidRDefault="007B6FCA" w:rsidP="00AD0B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</w:p>
    <w:p w:rsidR="00C12F5D" w:rsidRPr="0010596C" w:rsidRDefault="00C12F5D" w:rsidP="00C12F5D">
      <w:pPr>
        <w:pStyle w:val="MTDisplayEquation"/>
      </w:pPr>
      <w:r>
        <w:tab/>
      </w:r>
      <w:r w:rsidR="00496474" w:rsidRPr="007C4E57">
        <w:rPr>
          <w:position w:val="-34"/>
        </w:rPr>
        <w:object w:dxaOrig="8840" w:dyaOrig="800">
          <v:shape id="_x0000_i1042" type="#_x0000_t75" style="width:441.75pt;height:39.75pt" o:ole="">
            <v:imagedata r:id="rId42" o:title=""/>
          </v:shape>
          <o:OLEObject Type="Embed" ProgID="Equation.DSMT4" ShapeID="_x0000_i1042" DrawAspect="Content" ObjectID="_1554730237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168C3">
        <w:fldChar w:fldCharType="begin"/>
      </w:r>
      <w:r w:rsidR="00D168C3">
        <w:instrText xml:space="preserve"> SEQ MTEqn \c \* Arabic \* MERGEFORMAT </w:instrText>
      </w:r>
      <w:r w:rsidR="00D168C3">
        <w:fldChar w:fldCharType="separate"/>
      </w:r>
      <w:r w:rsidR="00B55A84">
        <w:rPr>
          <w:noProof/>
        </w:rPr>
        <w:instrText>5</w:instrText>
      </w:r>
      <w:r w:rsidR="00D168C3">
        <w:rPr>
          <w:noProof/>
        </w:rPr>
        <w:fldChar w:fldCharType="end"/>
      </w:r>
      <w:r>
        <w:instrText>)</w:instrText>
      </w:r>
      <w:r>
        <w:fldChar w:fldCharType="end"/>
      </w:r>
    </w:p>
    <w:p w:rsidR="007B6FCA" w:rsidRDefault="00FA738E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Перепишем систему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(2)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виде дифференциального</w:t>
      </w:r>
      <w:r w:rsidR="00832B84">
        <w:rPr>
          <w:rFonts w:ascii="Times New Roman" w:hAnsi="Times New Roman" w:cs="Times New Roman"/>
          <w:sz w:val="24"/>
          <w:szCs w:val="24"/>
          <w:lang w:val="ru-RU"/>
        </w:rPr>
        <w:t xml:space="preserve"> уравнения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второго порядка для неизвестного</w:t>
      </w:r>
      <w:r w:rsidR="00832B84">
        <w:rPr>
          <w:rFonts w:ascii="Times New Roman" w:hAnsi="Times New Roman" w:cs="Times New Roman"/>
          <w:sz w:val="24"/>
          <w:szCs w:val="24"/>
          <w:lang w:val="ru-RU"/>
        </w:rPr>
        <w:t xml:space="preserve"> двумерного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вектора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образованного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738E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t>-компонентами</w:t>
      </w:r>
      <w:r w:rsidR="00FC4F3D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полей:</w:t>
      </w:r>
    </w:p>
    <w:p w:rsidR="00C12F5D" w:rsidRDefault="00C12F5D" w:rsidP="00C12F5D">
      <w:pPr>
        <w:pStyle w:val="MTDisplayEquation"/>
      </w:pPr>
      <w:r>
        <w:tab/>
      </w:r>
      <w:r w:rsidR="004726E3" w:rsidRPr="008A1BB8">
        <w:rPr>
          <w:position w:val="-32"/>
        </w:rPr>
        <w:object w:dxaOrig="6340" w:dyaOrig="780">
          <v:shape id="_x0000_i1043" type="#_x0000_t75" style="width:316.5pt;height:39pt" o:ole="">
            <v:imagedata r:id="rId44" o:title=""/>
          </v:shape>
          <o:OLEObject Type="Embed" ProgID="Equation.DSMT4" ShapeID="_x0000_i1043" DrawAspect="Content" ObjectID="_1554730238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168C3">
        <w:fldChar w:fldCharType="begin"/>
      </w:r>
      <w:r w:rsidR="00D168C3">
        <w:instrText xml:space="preserve"> SEQ MTEqn \c \* Arabic \* MERGEFORMAT </w:instrText>
      </w:r>
      <w:r w:rsidR="00D168C3">
        <w:fldChar w:fldCharType="separate"/>
      </w:r>
      <w:r w:rsidR="00B55A84">
        <w:rPr>
          <w:noProof/>
        </w:rPr>
        <w:instrText>6</w:instrText>
      </w:r>
      <w:r w:rsidR="00D168C3">
        <w:rPr>
          <w:noProof/>
        </w:rPr>
        <w:fldChar w:fldCharType="end"/>
      </w:r>
      <w:r>
        <w:instrText>)</w:instrText>
      </w:r>
      <w:r>
        <w:fldChar w:fldCharType="end"/>
      </w:r>
    </w:p>
    <w:p w:rsidR="003642C3" w:rsidRDefault="008A1BB8" w:rsidP="00AB62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двумерные матрицы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B622C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622C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B622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через матрицы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4" type="#_x0000_t75" style="width:24.75pt;height:21pt" o:ole="">
            <v:imagedata r:id="rId46" o:title=""/>
          </v:shape>
          <o:OLEObject Type="Embed" ProgID="Equation.DSMT4" ShapeID="_x0000_i1044" DrawAspect="Content" ObjectID="_1554730239" r:id="rId47"/>
        </w:objec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5" type="#_x0000_t75" style="width:24.75pt;height:21pt" o:ole="">
            <v:imagedata r:id="rId48" o:title=""/>
          </v:shape>
          <o:OLEObject Type="Embed" ProgID="Equation.DSMT4" ShapeID="_x0000_i1045" DrawAspect="Content" ObjectID="_1554730240" r:id="rId49"/>
        </w:object>
      </w:r>
      <w:r w:rsidR="00AB622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6" type="#_x0000_t75" style="width:24.75pt;height:21pt" o:ole="">
            <v:imagedata r:id="rId50" o:title=""/>
          </v:shape>
          <o:OLEObject Type="Embed" ProgID="Equation.DSMT4" ShapeID="_x0000_i1046" DrawAspect="Content" ObjectID="_1554730241" r:id="rId51"/>
        </w:object>
      </w:r>
      <w:r w:rsidR="00F5405C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следующим образом:</w:t>
      </w:r>
    </w:p>
    <w:p w:rsidR="00C12F5D" w:rsidRPr="0010596C" w:rsidRDefault="00C12F5D" w:rsidP="00C12F5D">
      <w:pPr>
        <w:pStyle w:val="MTDisplayEquation"/>
      </w:pPr>
      <w:r>
        <w:tab/>
      </w:r>
      <w:r w:rsidR="00832B84" w:rsidRPr="006D723A">
        <w:rPr>
          <w:position w:val="-24"/>
        </w:rPr>
        <w:object w:dxaOrig="5740" w:dyaOrig="700">
          <v:shape id="_x0000_i1047" type="#_x0000_t75" style="width:287.25pt;height:35.25pt" o:ole="">
            <v:imagedata r:id="rId52" o:title=""/>
          </v:shape>
          <o:OLEObject Type="Embed" ProgID="Equation.DSMT4" ShapeID="_x0000_i1047" DrawAspect="Content" ObjectID="_1554730242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168C3">
        <w:fldChar w:fldCharType="begin"/>
      </w:r>
      <w:r w:rsidR="00D168C3">
        <w:instrText xml:space="preserve"> SEQ MTEqn \c \* Arabic \* MERGEFORMAT </w:instrText>
      </w:r>
      <w:r w:rsidR="00D168C3">
        <w:fldChar w:fldCharType="separate"/>
      </w:r>
      <w:r w:rsidR="00B55A84">
        <w:rPr>
          <w:noProof/>
        </w:rPr>
        <w:instrText>7</w:instrText>
      </w:r>
      <w:r w:rsidR="00D168C3">
        <w:rPr>
          <w:noProof/>
        </w:rPr>
        <w:fldChar w:fldCharType="end"/>
      </w:r>
      <w:r>
        <w:instrText>)</w:instrText>
      </w:r>
      <w:r>
        <w:fldChar w:fldCharType="end"/>
      </w:r>
    </w:p>
    <w:p w:rsidR="006E3364" w:rsidRDefault="00A44CD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Важно, что м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атрицы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6E3364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3364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можно задать независимо друг от друга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таким образом, чтобы получить желаемое аналитическое решение уравнения (6). </w:t>
      </w:r>
      <w:r w:rsidR="004E20F5">
        <w:rPr>
          <w:rFonts w:ascii="Times New Roman" w:hAnsi="Times New Roman" w:cs="Times New Roman"/>
          <w:sz w:val="24"/>
          <w:szCs w:val="24"/>
          <w:lang w:val="ru-RU"/>
        </w:rPr>
        <w:t>В этом случае</w:t>
      </w:r>
      <w:r w:rsidR="001E2B2B">
        <w:rPr>
          <w:rFonts w:ascii="Times New Roman" w:hAnsi="Times New Roman" w:cs="Times New Roman"/>
          <w:sz w:val="24"/>
          <w:szCs w:val="24"/>
          <w:lang w:val="ru-RU"/>
        </w:rPr>
        <w:t xml:space="preserve"> двумерные</w: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1E2B2B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8" type="#_x0000_t75" style="width:24.75pt;height:21pt" o:ole="">
            <v:imagedata r:id="rId54" o:title=""/>
          </v:shape>
          <o:OLEObject Type="Embed" ProgID="Equation.DSMT4" ShapeID="_x0000_i1048" DrawAspect="Content" ObjectID="_1554730243" r:id="rId55"/>
        </w:objec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49" type="#_x0000_t75" style="width:24.75pt;height:21pt" o:ole="">
            <v:imagedata r:id="rId56" o:title=""/>
          </v:shape>
          <o:OLEObject Type="Embed" ProgID="Equation.DSMT4" ShapeID="_x0000_i1049" DrawAspect="Content" ObjectID="_1554730244" r:id="rId57"/>
        </w:object>
      </w:r>
      <w:r w:rsidR="006E336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E20F5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0" type="#_x0000_t75" style="width:24.75pt;height:21pt" o:ole="">
            <v:imagedata r:id="rId58" o:title=""/>
          </v:shape>
          <o:OLEObject Type="Embed" ProgID="Equation.DSMT4" ShapeID="_x0000_i1050" DrawAspect="Content" ObjectID="_1554730245" r:id="rId59"/>
        </w:object>
      </w:r>
      <w:r w:rsidR="00A443E6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с помощью соотношений</w:t>
      </w:r>
    </w:p>
    <w:p w:rsidR="00A443E6" w:rsidRPr="007E18F4" w:rsidRDefault="00F53637" w:rsidP="007E18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E18F4">
        <w:rPr>
          <w:rFonts w:ascii="Times New Roman" w:hAnsi="Times New Roman" w:cs="Times New Roman"/>
          <w:position w:val="-18"/>
          <w:sz w:val="24"/>
          <w:szCs w:val="24"/>
        </w:rPr>
        <w:object w:dxaOrig="7000" w:dyaOrig="480">
          <v:shape id="_x0000_i1051" type="#_x0000_t75" style="width:350.25pt;height:24pt" o:ole="">
            <v:imagedata r:id="rId60" o:title=""/>
          </v:shape>
          <o:OLEObject Type="Embed" ProgID="Equation.DSMT4" ShapeID="_x0000_i1051" DrawAspect="Content" ObjectID="_1554730246" r:id="rId61"/>
        </w:object>
      </w:r>
      <w:r w:rsidR="007E18F4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8F4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E18F4" w:rsidRPr="007E18F4">
        <w:rPr>
          <w:rFonts w:ascii="Times New Roman" w:hAnsi="Times New Roman" w:cs="Times New Roman"/>
          <w:sz w:val="24"/>
          <w:szCs w:val="24"/>
          <w:lang w:val="ru-RU"/>
        </w:rPr>
        <w:t>(8)</w:t>
      </w:r>
    </w:p>
    <w:p w:rsidR="009F0A32" w:rsidRDefault="009F0A3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следующих из (7).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A8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686CA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 нужно выбирать пропорциональным</w:t>
      </w:r>
      <w:r w:rsidR="00686CA8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6CA8" w:rsidRPr="00686CA8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686CA8">
        <w:rPr>
          <w:rFonts w:ascii="Cambria Math" w:hAnsi="Cambria Math" w:cs="Times New Roman"/>
          <w:sz w:val="24"/>
          <w:szCs w:val="24"/>
          <w:vertAlign w:val="superscript"/>
          <w:lang w:val="ru-RU"/>
        </w:rPr>
        <w:t>2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 xml:space="preserve">, чтобы материальные параметры не зависели от целого числа </w:t>
      </w:r>
      <w:r w:rsidR="00686CA8" w:rsidRPr="00686CA8">
        <w:rPr>
          <w:rFonts w:ascii="Times New Roman" w:hAnsi="Times New Roman" w:cs="Times New Roman"/>
          <w:i/>
          <w:sz w:val="24"/>
          <w:szCs w:val="24"/>
        </w:rPr>
        <w:t>m</w:t>
      </w:r>
      <w:r w:rsidR="00686CA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0A3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F0A3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9F0A32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7E18F4">
        <w:rPr>
          <w:rFonts w:ascii="Times New Roman" w:hAnsi="Times New Roman" w:cs="Times New Roman"/>
          <w:sz w:val="24"/>
          <w:szCs w:val="24"/>
          <w:lang w:val="ru-RU"/>
        </w:rPr>
        <w:t xml:space="preserve"> произвольная</w:t>
      </w:r>
      <w:r w:rsidRPr="009F0A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постоянная матрица, а выражение </w:t>
      </w:r>
      <w:r w:rsidR="00F53637" w:rsidRPr="009F0A32">
        <w:rPr>
          <w:rFonts w:ascii="Times New Roman" w:hAnsi="Times New Roman" w:cs="Times New Roman"/>
          <w:position w:val="-18"/>
          <w:sz w:val="24"/>
          <w:szCs w:val="24"/>
          <w:lang w:val="ru-RU"/>
        </w:rPr>
        <w:object w:dxaOrig="1700" w:dyaOrig="480">
          <v:shape id="_x0000_i1052" type="#_x0000_t75" style="width:84.75pt;height:24pt" o:ole="">
            <v:imagedata r:id="rId62" o:title=""/>
          </v:shape>
          <o:OLEObject Type="Embed" ProgID="Equation.DSMT4" ShapeID="_x0000_i1052" DrawAspect="Content" ObjectID="_1554730247" r:id="rId6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записано с учетом хронологического упорядочивания.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Только в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случае постоянных собственных векторов матрицы </w:t>
      </w:r>
      <w:r w:rsidR="0085129C" w:rsidRPr="0085129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980" w:dyaOrig="680">
          <v:shape id="_x0000_i1053" type="#_x0000_t75" style="width:99pt;height:33.75pt" o:ole="">
            <v:imagedata r:id="rId64" o:title=""/>
          </v:shape>
          <o:OLEObject Type="Embed" ProgID="Equation.DSMT4" ShapeID="_x0000_i1053" DrawAspect="Content" ObjectID="_1554730248" r:id="rId6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получается обычная </w:t>
      </w:r>
      <w:r w:rsidR="004B0618">
        <w:rPr>
          <w:rFonts w:ascii="Times New Roman" w:hAnsi="Times New Roman" w:cs="Times New Roman"/>
          <w:sz w:val="24"/>
          <w:szCs w:val="24"/>
          <w:lang w:val="ru-RU"/>
        </w:rPr>
        <w:t xml:space="preserve">матричная </w:t>
      </w:r>
      <w:r>
        <w:rPr>
          <w:rFonts w:ascii="Times New Roman" w:hAnsi="Times New Roman" w:cs="Times New Roman"/>
          <w:sz w:val="24"/>
          <w:szCs w:val="24"/>
          <w:lang w:val="ru-RU"/>
        </w:rPr>
        <w:t>экспонента</w:t>
      </w:r>
    </w:p>
    <w:p w:rsidR="009F0A32" w:rsidRDefault="00331470" w:rsidP="007E18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F0A32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6280" w:dyaOrig="680">
          <v:shape id="_x0000_i1054" type="#_x0000_t75" style="width:314.25pt;height:33.75pt" o:ole="">
            <v:imagedata r:id="rId66" o:title=""/>
          </v:shape>
          <o:OLEObject Type="Embed" ProgID="Equation.DSMT4" ShapeID="_x0000_i1054" DrawAspect="Content" ObjectID="_1554730249" r:id="rId67"/>
        </w:object>
      </w:r>
      <w:r w:rsidR="0085129C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9F0A32" w:rsidRDefault="0085129C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85129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85129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собственные значения матрицы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5129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55" type="#_x0000_t75" style="width:12pt;height:18pt" o:ole="">
            <v:imagedata r:id="rId68" o:title=""/>
          </v:shape>
          <o:OLEObject Type="Embed" ProgID="Equation.DSMT4" ShapeID="_x0000_i1055" DrawAspect="Content" ObjectID="_1554730250" r:id="rId69"/>
        </w:object>
      </w:r>
      <w:r w:rsidRPr="00851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85129C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" w:dyaOrig="360">
          <v:shape id="_x0000_i1056" type="#_x0000_t75" style="width:12pt;height:18pt" o:ole="">
            <v:imagedata r:id="rId70" o:title=""/>
          </v:shape>
          <o:OLEObject Type="Embed" ProgID="Equation.DSMT4" ShapeID="_x0000_i1056" DrawAspect="Content" ObjectID="_1554730251" r:id="rId71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2A78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правые и левые собственные векторы</w:t>
      </w:r>
      <w:r w:rsidR="00A52A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129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85129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36345">
        <w:rPr>
          <w:rFonts w:ascii="Times New Roman" w:hAnsi="Times New Roman" w:cs="Times New Roman"/>
          <w:sz w:val="24"/>
          <w:szCs w:val="24"/>
          <w:lang w:val="ru-RU"/>
        </w:rPr>
        <w:t xml:space="preserve"> Теперь найдем материальные тензоры среды, в которой распространяются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искомые цилиндрические</w:t>
      </w:r>
      <w:r w:rsidR="00436345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. Для известных матриц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7" type="#_x0000_t75" style="width:24.75pt;height:21pt" o:ole="">
            <v:imagedata r:id="rId54" o:title=""/>
          </v:shape>
          <o:OLEObject Type="Embed" ProgID="Equation.DSMT4" ShapeID="_x0000_i1057" DrawAspect="Content" ObjectID="_1554730252" r:id="rId72"/>
        </w:objec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8" type="#_x0000_t75" style="width:24.75pt;height:21pt" o:ole="">
            <v:imagedata r:id="rId56" o:title=""/>
          </v:shape>
          <o:OLEObject Type="Embed" ProgID="Equation.DSMT4" ShapeID="_x0000_i1058" DrawAspect="Content" ObjectID="_1554730253" r:id="rId73"/>
        </w:objec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9E2354" w:rsidRPr="006E3364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499" w:dyaOrig="420">
          <v:shape id="_x0000_i1059" type="#_x0000_t75" style="width:24.75pt;height:21pt" o:ole="">
            <v:imagedata r:id="rId58" o:title=""/>
          </v:shape>
          <o:OLEObject Type="Embed" ProgID="Equation.DSMT4" ShapeID="_x0000_i1059" DrawAspect="Content" ObjectID="_1554730254" r:id="rId74"/>
        </w:objec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>, задаваемых (8), определяем компоненты тензоров диэлектрической</w:t>
      </w:r>
      <w:r w:rsidR="00B7214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магнитной проницаемостей</w:t>
      </w:r>
      <w:r w:rsidR="00B72142">
        <w:rPr>
          <w:rFonts w:ascii="Times New Roman" w:hAnsi="Times New Roman" w:cs="Times New Roman"/>
          <w:sz w:val="24"/>
          <w:szCs w:val="24"/>
          <w:lang w:val="ru-RU"/>
        </w:rPr>
        <w:t xml:space="preserve"> и псевдотензоров гирации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из</w:t>
      </w:r>
      <w:r w:rsidR="009E2354">
        <w:rPr>
          <w:rFonts w:ascii="Times New Roman" w:hAnsi="Times New Roman" w:cs="Times New Roman"/>
          <w:sz w:val="24"/>
          <w:szCs w:val="24"/>
          <w:lang w:val="ru-RU"/>
        </w:rPr>
        <w:t xml:space="preserve"> соотношений</w:t>
      </w:r>
      <w:r w:rsidR="008400C9">
        <w:rPr>
          <w:rFonts w:ascii="Times New Roman" w:hAnsi="Times New Roman" w:cs="Times New Roman"/>
          <w:sz w:val="24"/>
          <w:szCs w:val="24"/>
          <w:lang w:val="ru-RU"/>
        </w:rPr>
        <w:t xml:space="preserve"> (5):</w:t>
      </w:r>
    </w:p>
    <w:p w:rsidR="008400C9" w:rsidRPr="004B0618" w:rsidRDefault="002735A0" w:rsidP="00345E98">
      <w:pPr>
        <w:spacing w:after="0" w:line="360" w:lineRule="auto"/>
        <w:ind w:firstLine="1304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B0618">
        <w:rPr>
          <w:rFonts w:ascii="Times New Roman" w:hAnsi="Times New Roman" w:cs="Times New Roman"/>
          <w:position w:val="-186"/>
          <w:sz w:val="24"/>
          <w:szCs w:val="24"/>
        </w:rPr>
        <w:object w:dxaOrig="6600" w:dyaOrig="3840">
          <v:shape id="_x0000_i1060" type="#_x0000_t75" style="width:330pt;height:192pt" o:ole="">
            <v:imagedata r:id="rId75" o:title=""/>
          </v:shape>
          <o:OLEObject Type="Embed" ProgID="Equation.DSMT4" ShapeID="_x0000_i1060" DrawAspect="Content" ObjectID="_1554730255" r:id="rId76"/>
        </w:object>
      </w:r>
      <w:r w:rsidR="00345E98">
        <w:rPr>
          <w:rFonts w:ascii="Times New Roman" w:hAnsi="Times New Roman" w:cs="Times New Roman"/>
          <w:sz w:val="24"/>
          <w:szCs w:val="24"/>
        </w:rPr>
        <w:tab/>
      </w:r>
      <w:r w:rsidR="004B0618" w:rsidRPr="004B0618">
        <w:rPr>
          <w:rFonts w:ascii="Times New Roman" w:hAnsi="Times New Roman" w:cs="Times New Roman"/>
          <w:sz w:val="24"/>
          <w:szCs w:val="24"/>
          <w:lang w:val="ru-RU"/>
        </w:rPr>
        <w:t>(9)</w:t>
      </w:r>
    </w:p>
    <w:p w:rsidR="006F3E9F" w:rsidRPr="0010596C" w:rsidRDefault="006F3E9F" w:rsidP="006F3E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0596C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0596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единичные векторы-столбцы (1; 0) и (0; 1) соответственно.</w:t>
      </w:r>
    </w:p>
    <w:p w:rsidR="003642C3" w:rsidRDefault="00345E9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 запишем тангенциальные компоненты векторов полей</w:t>
      </w:r>
      <w:r w:rsidR="005B37E2">
        <w:rPr>
          <w:rFonts w:ascii="Times New Roman" w:hAnsi="Times New Roman" w:cs="Times New Roman"/>
          <w:sz w:val="24"/>
          <w:szCs w:val="24"/>
          <w:lang w:val="ru-RU"/>
        </w:rPr>
        <w:t xml:space="preserve"> через известные решения уравнения (6)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12F5D" w:rsidRPr="0010596C" w:rsidRDefault="00C12F5D" w:rsidP="00C12F5D">
      <w:pPr>
        <w:pStyle w:val="MTDisplayEquation"/>
      </w:pPr>
      <w:r>
        <w:tab/>
      </w:r>
      <w:r w:rsidR="002735A0" w:rsidRPr="00C12F5D">
        <w:rPr>
          <w:position w:val="-32"/>
        </w:rPr>
        <w:object w:dxaOrig="5520" w:dyaOrig="760">
          <v:shape id="_x0000_i1061" type="#_x0000_t75" style="width:276pt;height:37.5pt" o:ole="">
            <v:imagedata r:id="rId77" o:title=""/>
          </v:shape>
          <o:OLEObject Type="Embed" ProgID="Equation.DSMT4" ShapeID="_x0000_i1061" DrawAspect="Content" ObjectID="_1554730256" r:id="rId78"/>
        </w:object>
      </w:r>
      <w:r w:rsidR="005B37E2">
        <w:t>.</w:t>
      </w:r>
      <w:r>
        <w:t xml:space="preserve"> </w:t>
      </w:r>
      <w:r>
        <w:tab/>
      </w:r>
      <w:r w:rsidR="00D2034A">
        <w:t>(10)</w:t>
      </w:r>
    </w:p>
    <w:p w:rsidR="00121079" w:rsidRPr="0016203F" w:rsidRDefault="00D2034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Решение векторного уравнения (6) имеет 4 постоянных интегрирования, которые можно объединить в четырехмерный вектор-столбец </w:t>
      </w:r>
      <w:r w:rsidRPr="00D2034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представить (10) в виде</w:t>
      </w:r>
      <w:r w:rsidR="002C2E5F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[18]</w:t>
      </w:r>
    </w:p>
    <w:p w:rsidR="00770342" w:rsidRPr="0010596C" w:rsidRDefault="00770342" w:rsidP="00770342">
      <w:pPr>
        <w:pStyle w:val="MTDisplayEquation"/>
      </w:pPr>
      <w:r>
        <w:tab/>
      </w:r>
      <w:r w:rsidR="00C1165B" w:rsidRPr="00770342">
        <w:rPr>
          <w:position w:val="-34"/>
        </w:rPr>
        <w:object w:dxaOrig="5300" w:dyaOrig="800">
          <v:shape id="_x0000_i1062" type="#_x0000_t75" style="width:265.5pt;height:40.5pt" o:ole="">
            <v:imagedata r:id="rId79" o:title=""/>
          </v:shape>
          <o:OLEObject Type="Embed" ProgID="Equation.DSMT4" ShapeID="_x0000_i1062" DrawAspect="Content" ObjectID="_1554730257" r:id="rId80"/>
        </w:object>
      </w:r>
      <w:r>
        <w:t xml:space="preserve"> </w:t>
      </w:r>
      <w:r>
        <w:tab/>
      </w:r>
      <w:r w:rsidR="00D2034A">
        <w:t>(11)</w:t>
      </w:r>
    </w:p>
    <w:p w:rsidR="00DE273B" w:rsidRDefault="00DE273B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0596C">
        <w:rPr>
          <w:rFonts w:ascii="Times New Roman" w:hAnsi="Times New Roman" w:cs="Times New Roman"/>
          <w:sz w:val="24"/>
          <w:szCs w:val="24"/>
          <w:lang w:val="ru-RU"/>
        </w:rPr>
        <w:t>где матрицы</w: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0342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60" w:dyaOrig="380">
          <v:shape id="_x0000_i1063" type="#_x0000_t75" style="width:18pt;height:19.5pt" o:ole="">
            <v:imagedata r:id="rId81" o:title=""/>
          </v:shape>
          <o:OLEObject Type="Embed" ProgID="Equation.DSMT4" ShapeID="_x0000_i1063" DrawAspect="Content" ObjectID="_1554730258" r:id="rId82"/>
        </w:objec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70342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340" w:dyaOrig="380">
          <v:shape id="_x0000_i1064" type="#_x0000_t75" style="width:16.5pt;height:19.5pt" o:ole="">
            <v:imagedata r:id="rId83" o:title=""/>
          </v:shape>
          <o:OLEObject Type="Embed" ProgID="Equation.DSMT4" ShapeID="_x0000_i1064" DrawAspect="Content" ObjectID="_1554730259" r:id="rId84"/>
        </w:object>
      </w:r>
      <w:r w:rsidR="007703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>задают независимые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решения 1 и 2 для магнитного и</w:t>
      </w:r>
      <w:r w:rsidR="00D04E59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электрического полей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Pr="0010596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65022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ешения </w:t>
      </w:r>
      <w:r w:rsidR="00650226" w:rsidRPr="0010596C">
        <w:rPr>
          <w:rFonts w:ascii="Times New Roman" w:hAnsi="Times New Roman" w:cs="Times New Roman"/>
          <w:sz w:val="24"/>
          <w:szCs w:val="24"/>
          <w:lang w:val="ru-RU"/>
        </w:rPr>
        <w:t>(1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5022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может быть переписано в альтернативном виде</w:t>
      </w:r>
    </w:p>
    <w:p w:rsidR="00770342" w:rsidRPr="0010596C" w:rsidRDefault="00770342" w:rsidP="00770342">
      <w:pPr>
        <w:pStyle w:val="MTDisplayEquation"/>
      </w:pPr>
      <w:r>
        <w:lastRenderedPageBreak/>
        <w:tab/>
      </w:r>
      <w:r w:rsidR="00C5269F" w:rsidRPr="00770342">
        <w:rPr>
          <w:position w:val="-14"/>
        </w:rPr>
        <w:object w:dxaOrig="2299" w:dyaOrig="400">
          <v:shape id="_x0000_i1065" type="#_x0000_t75" style="width:114.75pt;height:20.25pt" o:ole="">
            <v:imagedata r:id="rId85" o:title=""/>
          </v:shape>
          <o:OLEObject Type="Embed" ProgID="Equation.DSMT4" ShapeID="_x0000_i1065" DrawAspect="Content" ObjectID="_1554730260" r:id="rId86"/>
        </w:object>
      </w:r>
      <w:r>
        <w:t xml:space="preserve">, </w:t>
      </w:r>
      <w:r>
        <w:tab/>
      </w:r>
      <w:r w:rsidR="00B55A84">
        <w:t>(12)</w:t>
      </w:r>
    </w:p>
    <w:p w:rsidR="00121079" w:rsidRDefault="00770342" w:rsidP="00306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416B8C" w:rsidRPr="0010596C">
        <w:rPr>
          <w:rFonts w:ascii="Times New Roman" w:hAnsi="Times New Roman" w:cs="Times New Roman"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260" w:dyaOrig="400">
          <v:shape id="_x0000_i1066" type="#_x0000_t75" style="width:113.25pt;height:20.25pt" o:ole="">
            <v:imagedata r:id="rId87" o:title=""/>
          </v:shape>
          <o:OLEObject Type="Embed" ProgID="Equation.DSMT4" ShapeID="_x0000_i1066" DrawAspect="Content" ObjectID="_1554730261" r:id="rId88"/>
        </w:objec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69F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пространственный эволюционный </w:t>
      </w:r>
      <w:r w:rsidR="00D2034A" w:rsidRPr="0010596C">
        <w:rPr>
          <w:rFonts w:ascii="Times New Roman" w:hAnsi="Times New Roman" w:cs="Times New Roman"/>
          <w:sz w:val="24"/>
          <w:szCs w:val="24"/>
          <w:lang w:val="ru-RU"/>
        </w:rPr>
        <w:t>оператор</w: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34A"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820" w:dyaOrig="400">
          <v:shape id="_x0000_i1067" type="#_x0000_t75" style="width:41.25pt;height:20.25pt" o:ole="">
            <v:imagedata r:id="rId89" o:title=""/>
          </v:shape>
          <o:OLEObject Type="Embed" ProgID="Equation.DSMT4" ShapeID="_x0000_i1067" DrawAspect="Content" ObjectID="_1554730262" r:id="rId90"/>
        </w:object>
      </w:r>
      <w:r w:rsidR="00D203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34A" w:rsidRPr="0010596C">
        <w:rPr>
          <w:rFonts w:ascii="Times New Roman" w:hAnsi="Times New Roman" w:cs="Times New Roman"/>
          <w:sz w:val="24"/>
          <w:szCs w:val="24"/>
          <w:lang w:val="ru-RU"/>
        </w:rPr>
        <w:t>(матрица 4х4)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5E2A">
        <w:rPr>
          <w:rFonts w:ascii="Times New Roman" w:hAnsi="Times New Roman" w:cs="Times New Roman"/>
          <w:sz w:val="24"/>
          <w:szCs w:val="24"/>
          <w:lang w:val="ru-RU"/>
        </w:rPr>
        <w:t xml:space="preserve"> Каждая из независимых волн характеризуется </w:t>
      </w:r>
      <w:r w:rsidR="005D361A" w:rsidRPr="0010596C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>ензор</w:t>
      </w:r>
      <w:r w:rsidR="00CA5E2A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 xml:space="preserve"> импеданса </w:t>
      </w:r>
      <w:r w:rsidRPr="00770342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2280" w:dyaOrig="400">
          <v:shape id="_x0000_i1068" type="#_x0000_t75" style="width:114pt;height:20.25pt" o:ole="">
            <v:imagedata r:id="rId91" o:title=""/>
          </v:shape>
          <o:OLEObject Type="Embed" ProgID="Equation.DSMT4" ShapeID="_x0000_i1068" DrawAspect="Content" ObjectID="_1554730263" r:id="rId92"/>
        </w:object>
      </w:r>
      <w:r w:rsidR="00605046" w:rsidRPr="001059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5269F" w:rsidRPr="0010596C" w:rsidRDefault="00C5269F" w:rsidP="00306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110E" w:rsidRPr="0010596C" w:rsidRDefault="0040110E" w:rsidP="00AD0B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r w:rsidR="00BF6FE8">
        <w:rPr>
          <w:rFonts w:ascii="Times New Roman" w:hAnsi="Times New Roman" w:cs="Times New Roman"/>
          <w:b/>
          <w:sz w:val="24"/>
          <w:szCs w:val="24"/>
          <w:lang w:val="ru-RU"/>
        </w:rPr>
        <w:t>Решения для различных т</w:t>
      </w:r>
      <w:r w:rsidR="006354F5">
        <w:rPr>
          <w:rFonts w:ascii="Times New Roman" w:hAnsi="Times New Roman" w:cs="Times New Roman"/>
          <w:b/>
          <w:sz w:val="24"/>
          <w:szCs w:val="24"/>
          <w:lang w:val="ru-RU"/>
        </w:rPr>
        <w:t>ип</w:t>
      </w:r>
      <w:r w:rsidR="00BF6FE8">
        <w:rPr>
          <w:rFonts w:ascii="Times New Roman" w:hAnsi="Times New Roman" w:cs="Times New Roman"/>
          <w:b/>
          <w:sz w:val="24"/>
          <w:szCs w:val="24"/>
          <w:lang w:val="ru-RU"/>
        </w:rPr>
        <w:t>ов</w:t>
      </w:r>
      <w:r w:rsidR="006354F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сред</w:t>
      </w:r>
    </w:p>
    <w:p w:rsidR="00D413B8" w:rsidRDefault="00D413B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Исследуем, каким образом модифицируется описанная выше теория, если искать решения для конкретного вида среды. Для того, чтобы получить решения для анизотропных сред (α=</w:t>
      </w:r>
      <w:r w:rsidR="00B55A84">
        <w:rPr>
          <w:rFonts w:ascii="Times New Roman" w:hAnsi="Times New Roman" w:cs="Times New Roman"/>
          <w:sz w:val="24"/>
          <w:szCs w:val="24"/>
          <w:lang w:val="ru-RU"/>
        </w:rPr>
        <w:t>κ=0</w:t>
      </w:r>
      <w:r>
        <w:rPr>
          <w:rFonts w:ascii="Times New Roman" w:hAnsi="Times New Roman" w:cs="Times New Roman"/>
          <w:sz w:val="24"/>
          <w:szCs w:val="24"/>
          <w:lang w:val="ru-RU"/>
        </w:rPr>
        <w:t>), необходимо положить, что матрицы (5) имеют не общий вид матриц 2х2, а матриц с нулевыми элементами на диагоналях:</w:t>
      </w:r>
    </w:p>
    <w:p w:rsidR="00D413B8" w:rsidRPr="00B55A84" w:rsidRDefault="00D16D2C" w:rsidP="0002183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21831">
        <w:rPr>
          <w:rFonts w:ascii="Times New Roman" w:hAnsi="Times New Roman" w:cs="Times New Roman"/>
          <w:position w:val="-32"/>
          <w:sz w:val="24"/>
          <w:szCs w:val="24"/>
        </w:rPr>
        <w:object w:dxaOrig="6420" w:dyaOrig="760">
          <v:shape id="_x0000_i1069" type="#_x0000_t75" style="width:321pt;height:37.5pt" o:ole="">
            <v:imagedata r:id="rId93" o:title=""/>
          </v:shape>
          <o:OLEObject Type="Embed" ProgID="Equation.DSMT4" ShapeID="_x0000_i1069" DrawAspect="Content" ObjectID="_1554730264" r:id="rId94"/>
        </w:object>
      </w:r>
      <w:r w:rsidR="0002183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13B8" w:rsidRPr="00B55A84">
        <w:rPr>
          <w:rFonts w:ascii="Times New Roman" w:hAnsi="Times New Roman" w:cs="Times New Roman"/>
          <w:sz w:val="24"/>
          <w:szCs w:val="24"/>
        </w:rPr>
        <w:t xml:space="preserve"> </w:t>
      </w:r>
      <w:r w:rsidR="00D413B8" w:rsidRPr="00B55A84">
        <w:rPr>
          <w:rFonts w:ascii="Times New Roman" w:hAnsi="Times New Roman" w:cs="Times New Roman"/>
          <w:sz w:val="24"/>
          <w:szCs w:val="24"/>
        </w:rPr>
        <w:tab/>
      </w:r>
      <w:r w:rsidR="00B55A84" w:rsidRPr="00B55A84">
        <w:rPr>
          <w:rFonts w:ascii="Times New Roman" w:hAnsi="Times New Roman" w:cs="Times New Roman"/>
          <w:sz w:val="24"/>
          <w:szCs w:val="24"/>
          <w:lang w:val="ru-RU"/>
        </w:rPr>
        <w:t>(13)</w:t>
      </w:r>
    </w:p>
    <w:p w:rsidR="00D413B8" w:rsidRDefault="00D071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значит, что двумерные матрицы </w:t>
      </w:r>
      <w:r w:rsidRPr="00D071D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D071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должны задаваться таким образом, чтобы согласно (8) обеспечить вид матриц (13).</w:t>
      </w:r>
      <w:r w:rsidR="00963DC8">
        <w:rPr>
          <w:rFonts w:ascii="Times New Roman" w:hAnsi="Times New Roman" w:cs="Times New Roman"/>
          <w:sz w:val="24"/>
          <w:szCs w:val="24"/>
        </w:rPr>
        <w:t xml:space="preserve">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Довольно просто решение</w:t>
      </w:r>
      <w:r w:rsidR="00963DC8">
        <w:rPr>
          <w:rFonts w:ascii="Times New Roman" w:hAnsi="Times New Roman" w:cs="Times New Roman"/>
          <w:sz w:val="24"/>
          <w:szCs w:val="24"/>
          <w:lang w:val="ru-RU"/>
        </w:rPr>
        <w:t xml:space="preserve"> подобного вида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получается для</w:t>
      </w:r>
      <w:r w:rsidR="00963DC8">
        <w:rPr>
          <w:rFonts w:ascii="Times New Roman" w:hAnsi="Times New Roman" w:cs="Times New Roman"/>
          <w:sz w:val="24"/>
          <w:szCs w:val="24"/>
          <w:lang w:val="ru-RU"/>
        </w:rPr>
        <w:t xml:space="preserve"> матриц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E54540">
        <w:rPr>
          <w:rFonts w:ascii="Times New Roman" w:hAnsi="Times New Roman" w:cs="Times New Roman"/>
          <w:i/>
          <w:sz w:val="24"/>
          <w:szCs w:val="24"/>
        </w:rPr>
        <w:t>Q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>, пропорциональных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 xml:space="preserve">двумерной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>единичной</w:t>
      </w:r>
      <w:r w:rsidR="00304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 xml:space="preserve">матрице: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),</w:t>
      </w:r>
      <w:r w:rsidR="00E54540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212311" w:rsidRPr="00212311">
        <w:rPr>
          <w:rFonts w:ascii="Times New Roman" w:hAnsi="Times New Roman" w:cs="Times New Roman"/>
          <w:i/>
          <w:sz w:val="24"/>
          <w:szCs w:val="24"/>
        </w:rPr>
        <w:t>k</w:t>
      </w:r>
      <w:r w:rsidR="002123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1231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54540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E54540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E54540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4540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E54540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212311" w:rsidRPr="002123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212311" w:rsidRPr="00B85C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E54540" w:rsidRPr="00212311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54540" w:rsidRPr="00E54540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54540" w:rsidRPr="00B85C4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B1947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B1947">
        <w:rPr>
          <w:rFonts w:ascii="Times New Roman" w:hAnsi="Times New Roman" w:cs="Times New Roman"/>
          <w:sz w:val="24"/>
          <w:szCs w:val="24"/>
          <w:lang w:val="ru-RU"/>
        </w:rPr>
        <w:t>где введенные скалярные функции произвольны.</w:t>
      </w:r>
      <w:r w:rsidR="002123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6F60">
        <w:rPr>
          <w:rFonts w:ascii="Times New Roman" w:hAnsi="Times New Roman" w:cs="Times New Roman"/>
          <w:sz w:val="24"/>
          <w:szCs w:val="24"/>
          <w:lang w:val="ru-RU"/>
        </w:rPr>
        <w:t>Тогда матрицы (8) принимают вид</w:t>
      </w:r>
    </w:p>
    <w:p w:rsidR="000F52E1" w:rsidRPr="007E18F4" w:rsidRDefault="002C5D1A" w:rsidP="000F52E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F52E1">
        <w:rPr>
          <w:rFonts w:ascii="Times New Roman" w:hAnsi="Times New Roman" w:cs="Times New Roman"/>
          <w:position w:val="-14"/>
          <w:sz w:val="24"/>
          <w:szCs w:val="24"/>
        </w:rPr>
        <w:object w:dxaOrig="6720" w:dyaOrig="499">
          <v:shape id="_x0000_i1070" type="#_x0000_t75" style="width:336pt;height:24.75pt" o:ole="">
            <v:imagedata r:id="rId95" o:title=""/>
          </v:shape>
          <o:OLEObject Type="Embed" ProgID="Equation.DSMT4" ShapeID="_x0000_i1070" DrawAspect="Content" ObjectID="_1554730265" r:id="rId96"/>
        </w:object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52E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F52E1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0F52E1" w:rsidRPr="007E18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56F60" w:rsidRDefault="000F52E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причем постоянная матрица </w:t>
      </w:r>
      <w:r w:rsidRPr="000F52E1">
        <w:rPr>
          <w:rFonts w:ascii="Times New Roman" w:hAnsi="Times New Roman" w:cs="Times New Roman"/>
          <w:i/>
          <w:sz w:val="24"/>
          <w:szCs w:val="24"/>
        </w:rPr>
        <w:t>M</w:t>
      </w:r>
      <w:r w:rsidRPr="00B85C4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должна быть выбрана таким образом, чтобы матрицы имели вид (13), т.е.</w:t>
      </w:r>
    </w:p>
    <w:p w:rsidR="000F52E1" w:rsidRPr="00EA2C9F" w:rsidRDefault="003156B9" w:rsidP="00EA2C9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21831">
        <w:rPr>
          <w:rFonts w:ascii="Times New Roman" w:hAnsi="Times New Roman" w:cs="Times New Roman"/>
          <w:position w:val="-32"/>
          <w:sz w:val="24"/>
          <w:szCs w:val="24"/>
        </w:rPr>
        <w:object w:dxaOrig="4320" w:dyaOrig="760">
          <v:shape id="_x0000_i1071" type="#_x0000_t75" style="width:3in;height:37.5pt" o:ole="">
            <v:imagedata r:id="rId97" o:title=""/>
          </v:shape>
          <o:OLEObject Type="Embed" ProgID="Equation.DSMT4" ShapeID="_x0000_i1071" DrawAspect="Content" ObjectID="_1554730266" r:id="rId98"/>
        </w:objec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ab/>
        <w:t>(15)</w:t>
      </w:r>
    </w:p>
    <w:p w:rsidR="00B55A84" w:rsidRPr="00A129DD" w:rsidRDefault="003644D8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калярные функции позволяют задать произвольное уравнение второго порядка (6) для компонент полей, </w:t>
      </w:r>
      <w:r>
        <w:rPr>
          <w:rFonts w:ascii="Times New Roman" w:hAnsi="Times New Roman" w:cs="Times New Roman"/>
          <w:sz w:val="24"/>
          <w:szCs w:val="24"/>
          <w:lang w:val="ru-RU"/>
        </w:rPr>
        <w:t>т.е.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 можно получить произвольное аналитическое решение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продольных полей</w:t>
      </w:r>
      <w:r w:rsidR="000967C9">
        <w:rPr>
          <w:rFonts w:ascii="Times New Roman" w:hAnsi="Times New Roman" w:cs="Times New Roman"/>
          <w:sz w:val="24"/>
          <w:szCs w:val="24"/>
          <w:lang w:val="ru-RU"/>
        </w:rPr>
        <w:t xml:space="preserve"> в неоднородной анизотропной среде.</w:t>
      </w:r>
      <w:r w:rsidR="00745145">
        <w:rPr>
          <w:rFonts w:ascii="Times New Roman" w:hAnsi="Times New Roman" w:cs="Times New Roman"/>
          <w:sz w:val="24"/>
          <w:szCs w:val="24"/>
          <w:lang w:val="ru-RU"/>
        </w:rPr>
        <w:t xml:space="preserve"> Это не так для биизотропных (все материальные параметры — скаляры) и изотропных сред (проницаемости — скаляры, а псевдотензоры гираци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>и равны нулю). Действительно, в этом случае</w: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 все матрицы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52E1">
        <w:rPr>
          <w:rFonts w:ascii="Times New Roman" w:hAnsi="Times New Roman" w:cs="Times New Roman"/>
          <w:position w:val="-14"/>
          <w:sz w:val="24"/>
          <w:szCs w:val="24"/>
        </w:rPr>
        <w:object w:dxaOrig="3400" w:dyaOrig="420">
          <v:shape id="_x0000_i1072" type="#_x0000_t75" style="width:169.5pt;height:21pt" o:ole="">
            <v:imagedata r:id="rId99" o:title=""/>
          </v:shape>
          <o:OLEObject Type="Embed" ProgID="Equation.DSMT4" ShapeID="_x0000_i1072" DrawAspect="Content" ObjectID="_1554730267" r:id="rId100"/>
        </w:objec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 выражаются через одну матрицу</w:t>
      </w:r>
      <w:r w:rsidR="00475002" w:rsidRPr="004750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5002" w:rsidRPr="0047500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B85C4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70824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295D22">
        <w:rPr>
          <w:rFonts w:ascii="Times New Roman" w:hAnsi="Times New Roman" w:cs="Times New Roman"/>
          <w:sz w:val="24"/>
          <w:szCs w:val="24"/>
          <w:lang w:val="ru-RU"/>
        </w:rPr>
        <w:t xml:space="preserve">уравнение (6) нельзя задать произвольным образом, так как входящие в него матрицы оказываются связанными: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457D2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25CD5" w:rsidRPr="0016203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925CD5" w:rsidRPr="00925CD5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457D2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End"/>
      <w:r w:rsidR="00925CD5" w:rsidRPr="0016203F">
        <w:rPr>
          <w:rFonts w:ascii="Times New Roman" w:hAnsi="Times New Roman" w:cs="Times New Roman"/>
          <w:i/>
          <w:sz w:val="24"/>
          <w:szCs w:val="24"/>
          <w:lang w:val="ru-RU"/>
        </w:rPr>
        <w:t>/</w:t>
      </w:r>
      <w:proofErr w:type="spellStart"/>
      <w:r w:rsidR="00925CD5">
        <w:rPr>
          <w:rFonts w:ascii="Times New Roman" w:hAnsi="Times New Roman" w:cs="Times New Roman"/>
          <w:i/>
          <w:sz w:val="24"/>
          <w:szCs w:val="24"/>
          <w:lang w:val="en-US"/>
        </w:rPr>
        <w:t>dr</w:t>
      </w:r>
      <w:proofErr w:type="spellEnd"/>
      <w:proofErr w:type="gramStart"/>
      <w:r w:rsidR="00925CD5" w:rsidRPr="0016203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57D2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gramEnd"/>
      <w:r w:rsidR="00457D22" w:rsidRPr="00457D22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-1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57D2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A90A59" w:rsidRPr="00A90A5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57D22" w:rsidRPr="00212311">
        <w:rPr>
          <w:rFonts w:ascii="Times New Roman" w:hAnsi="Times New Roman" w:cs="Times New Roman"/>
          <w:i/>
          <w:sz w:val="24"/>
          <w:szCs w:val="24"/>
        </w:rPr>
        <w:t>k</w:t>
      </w:r>
      <w:r w:rsidR="00457D2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57D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437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D437A1" w:rsidRPr="00D437A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57D2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7D2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57D2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457D22" w:rsidRPr="00B85C4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457D22" w:rsidRPr="0021231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457D22" w:rsidRPr="00B85C4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D437A1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D437A1" w:rsidRPr="00D437A1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2</w:t>
      </w:r>
      <w:r w:rsidR="000D3F2E">
        <w:rPr>
          <w:rFonts w:ascii="Times New Roman" w:hAnsi="Times New Roman" w:cs="Times New Roman"/>
          <w:sz w:val="24"/>
          <w:szCs w:val="24"/>
          <w:lang w:val="ru-RU"/>
        </w:rPr>
        <w:t>/det</w:t>
      </w:r>
      <w:r w:rsidR="000D3F2E" w:rsidRPr="000D3F2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D3F2E" w:rsidRPr="000D3F2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0D3F2E" w:rsidRPr="000D3F2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437A1" w:rsidRPr="00D437A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515C0" w:rsidRPr="0065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15C0">
        <w:rPr>
          <w:rFonts w:ascii="Times New Roman" w:hAnsi="Times New Roman" w:cs="Times New Roman"/>
          <w:sz w:val="24"/>
          <w:szCs w:val="24"/>
          <w:lang w:val="ru-RU"/>
        </w:rPr>
        <w:t>Необходимо модифициро</w:t>
      </w:r>
      <w:r w:rsidR="00A1367F">
        <w:rPr>
          <w:rFonts w:ascii="Times New Roman" w:hAnsi="Times New Roman" w:cs="Times New Roman"/>
          <w:sz w:val="24"/>
          <w:szCs w:val="24"/>
          <w:lang w:val="ru-RU"/>
        </w:rPr>
        <w:t xml:space="preserve">вать метод решения этой задачи, так как нельзя задать матрицы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A1367F" w:rsidRPr="00A136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367F">
        <w:rPr>
          <w:rFonts w:ascii="Times New Roman" w:hAnsi="Times New Roman" w:cs="Times New Roman"/>
          <w:sz w:val="24"/>
          <w:szCs w:val="24"/>
          <w:lang w:val="ru-RU"/>
        </w:rPr>
        <w:t>произвольным образом.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 Сначала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зададим матрицу </w:t>
      </w:r>
      <w:r w:rsidR="009A675F" w:rsidRPr="009A675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A675F" w:rsidRPr="009A675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затем выразим через нее матрицы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9A675F" w:rsidRPr="009A67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675F">
        <w:rPr>
          <w:rFonts w:ascii="Times New Roman" w:hAnsi="Times New Roman" w:cs="Times New Roman"/>
          <w:sz w:val="24"/>
          <w:szCs w:val="24"/>
          <w:lang w:val="ru-RU"/>
        </w:rPr>
        <w:t xml:space="preserve">и подставим в (6). </w:t>
      </w:r>
      <w:r w:rsidR="00FC2D15">
        <w:rPr>
          <w:rFonts w:ascii="Times New Roman" w:hAnsi="Times New Roman" w:cs="Times New Roman"/>
          <w:sz w:val="24"/>
          <w:szCs w:val="24"/>
          <w:lang w:val="ru-RU"/>
        </w:rPr>
        <w:t xml:space="preserve">Представляя </w:t>
      </w:r>
      <w:r w:rsidR="00FC2D15" w:rsidRPr="0085129C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980" w:dyaOrig="680">
          <v:shape id="_x0000_i1073" type="#_x0000_t75" style="width:99pt;height:33.75pt" o:ole="">
            <v:imagedata r:id="rId101" o:title=""/>
          </v:shape>
          <o:OLEObject Type="Embed" ProgID="Equation.DSMT4" ShapeID="_x0000_i1073" DrawAspect="Content" ObjectID="_1554730268" r:id="rId102"/>
        </w:object>
      </w:r>
      <w:r w:rsidR="007A1CA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4D1529" w:rsidRPr="004D1529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1820" w:dyaOrig="760">
          <v:shape id="_x0000_i1074" type="#_x0000_t75" style="width:90.75pt;height:37.5pt" o:ole="">
            <v:imagedata r:id="rId103" o:title=""/>
          </v:shape>
          <o:OLEObject Type="Embed" ProgID="Equation.DSMT4" ShapeID="_x0000_i1074" DrawAspect="Content" ObjectID="_1554730269" r:id="rId104"/>
        </w:object>
      </w:r>
      <w:r w:rsidR="00FC2D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A1CA8">
        <w:rPr>
          <w:rFonts w:ascii="Times New Roman" w:hAnsi="Times New Roman" w:cs="Times New Roman"/>
          <w:sz w:val="24"/>
          <w:szCs w:val="24"/>
          <w:lang w:val="ru-RU"/>
        </w:rPr>
        <w:t xml:space="preserve">уравнение </w:t>
      </w:r>
      <w:r w:rsidR="004D1529">
        <w:rPr>
          <w:rFonts w:ascii="Times New Roman" w:hAnsi="Times New Roman" w:cs="Times New Roman"/>
          <w:sz w:val="24"/>
          <w:szCs w:val="24"/>
          <w:lang w:val="ru-RU"/>
        </w:rPr>
        <w:t xml:space="preserve">(6) 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сводится к паре связанных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 xml:space="preserve"> уравнений для </w:t>
      </w:r>
      <w:r w:rsidR="00A129DD" w:rsidRPr="00A129D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A129DD" w:rsidRPr="00A129DD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D1529" w:rsidRPr="009A675F" w:rsidRDefault="00925CD5" w:rsidP="00A129D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D1529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4380" w:dyaOrig="760">
          <v:shape id="_x0000_i1075" type="#_x0000_t75" style="width:219pt;height:37.5pt" o:ole="">
            <v:imagedata r:id="rId105" o:title=""/>
          </v:shape>
          <o:OLEObject Type="Embed" ProgID="Equation.DSMT4" ShapeID="_x0000_i1075" DrawAspect="Content" ObjectID="_1554730270" r:id="rId106"/>
        </w:objec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ab/>
        <w:t>(1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129DD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45145" w:rsidRDefault="00441DDF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9450B">
        <w:rPr>
          <w:rFonts w:ascii="Times New Roman" w:hAnsi="Times New Roman" w:cs="Times New Roman"/>
          <w:sz w:val="24"/>
          <w:szCs w:val="24"/>
          <w:lang w:val="ru-RU"/>
        </w:rPr>
        <w:t xml:space="preserve"> отличие от бианизотропных и анизотропных сред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аналитических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 решений уравнения (1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CB4B6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4C0A58">
        <w:rPr>
          <w:rFonts w:ascii="Times New Roman" w:hAnsi="Times New Roman" w:cs="Times New Roman"/>
          <w:sz w:val="24"/>
          <w:szCs w:val="24"/>
          <w:lang w:val="ru-RU"/>
        </w:rPr>
        <w:t xml:space="preserve">для некоторой функции </w:t>
      </w:r>
      <w:r w:rsidR="004C0A58" w:rsidRPr="004C0A5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C0A58" w:rsidRPr="004C0A5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4C0A58" w:rsidRPr="004C0A5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4C0A58" w:rsidRPr="004C0A5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C0A58" w:rsidRPr="004C0A5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="00724AF0" w:rsidRPr="00724A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технически</w:t>
      </w:r>
      <w:r w:rsidR="00F9450B">
        <w:rPr>
          <w:rFonts w:ascii="Times New Roman" w:hAnsi="Times New Roman" w:cs="Times New Roman"/>
          <w:sz w:val="24"/>
          <w:szCs w:val="24"/>
          <w:lang w:val="ru-RU"/>
        </w:rPr>
        <w:t xml:space="preserve"> более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 xml:space="preserve"> сложной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 xml:space="preserve"> задач</w:t>
      </w:r>
      <w:r w:rsidR="006253EF">
        <w:rPr>
          <w:rFonts w:ascii="Times New Roman" w:hAnsi="Times New Roman" w:cs="Times New Roman"/>
          <w:sz w:val="24"/>
          <w:szCs w:val="24"/>
          <w:lang w:val="ru-RU"/>
        </w:rPr>
        <w:t>ей</w:t>
      </w:r>
      <w:r w:rsidR="00724A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 xml:space="preserve"> Упростить ее можно за счет выбора матрицы 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пропорциональной единичной.</w:t>
      </w:r>
      <w:r w:rsidR="00EA2C9F">
        <w:rPr>
          <w:rFonts w:ascii="Times New Roman" w:hAnsi="Times New Roman" w:cs="Times New Roman"/>
          <w:sz w:val="24"/>
          <w:szCs w:val="24"/>
          <w:lang w:val="ru-RU"/>
        </w:rPr>
        <w:t xml:space="preserve"> Тогда вместо двух уравнений (16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 xml:space="preserve">) получим одно уравнение, соответствующее 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5641F" w:rsidRPr="0015641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15641F" w:rsidRPr="0015641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641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7340A" w:rsidRPr="0015641F" w:rsidRDefault="00D7340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7440" w:rsidRPr="0010596C" w:rsidRDefault="005E7440" w:rsidP="005E74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илиндрически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волн</w:t>
      </w:r>
      <w:r w:rsidR="00FD74BF">
        <w:rPr>
          <w:rFonts w:ascii="Times New Roman" w:hAnsi="Times New Roman" w:cs="Times New Roman"/>
          <w:b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Лежандра</w:t>
      </w:r>
    </w:p>
    <w:p w:rsidR="00815733" w:rsidRDefault="00132AA6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разделе будут найдены поля цилиндрических волн в неоднородной бианизотропной среде, которые описываются не обычными цилиндрическими функциями Бесселя, а полиномами Лежандра.</w:t>
      </w:r>
      <w:r w:rsidR="002E361B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E361B">
        <w:rPr>
          <w:rFonts w:ascii="Times New Roman" w:hAnsi="Times New Roman" w:cs="Times New Roman"/>
          <w:sz w:val="24"/>
          <w:szCs w:val="24"/>
          <w:lang w:val="ru-RU"/>
        </w:rPr>
        <w:t xml:space="preserve">Для этого выберем матрицы </w:t>
      </w:r>
      <w:r w:rsidR="002E361B" w:rsidRPr="002E361B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2E361B" w:rsidRPr="002E361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2E36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44B74" w:rsidRPr="00A7303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E44B74" w:rsidRPr="00A73039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E44B74">
        <w:rPr>
          <w:rFonts w:ascii="Times New Roman" w:hAnsi="Times New Roman" w:cs="Times New Roman"/>
          <w:sz w:val="24"/>
          <w:szCs w:val="24"/>
          <w:lang w:val="en-US"/>
        </w:rPr>
        <w:t>,3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44B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61B">
        <w:rPr>
          <w:rFonts w:ascii="Times New Roman" w:hAnsi="Times New Roman" w:cs="Times New Roman"/>
          <w:sz w:val="24"/>
          <w:szCs w:val="24"/>
          <w:lang w:val="ru-RU"/>
        </w:rPr>
        <w:t>в следующем виде:</w:t>
      </w:r>
    </w:p>
    <w:p w:rsidR="002E361B" w:rsidRPr="002E361B" w:rsidRDefault="002E361B" w:rsidP="00BA52F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E361B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4740" w:dyaOrig="700">
          <v:shape id="_x0000_i1076" type="#_x0000_t75" style="width:237pt;height:34.5pt" o:ole="">
            <v:imagedata r:id="rId107" o:title=""/>
          </v:shape>
          <o:OLEObject Type="Embed" ProgID="Equation.DSMT4" ShapeID="_x0000_i1076" DrawAspect="Content" ObjectID="_1554730271" r:id="rId108"/>
        </w:objec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ab/>
        <w:t>(17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E7440" w:rsidRDefault="002E361B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γ – постоянный параметр размерности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 w:rsidR="00B103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</w: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64DE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77" type="#_x0000_t75" style="width:12.75pt;height:18pt" o:ole="">
            <v:imagedata r:id="rId109" o:title=""/>
          </v:shape>
          <o:OLEObject Type="Embed" ProgID="Equation.DSMT4" ShapeID="_x0000_i1077" DrawAspect="Content" ObjectID="_1554730272" r:id="rId110"/>
        </w:objec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10352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78" type="#_x0000_t75" style="width:12.75pt;height:18pt" o:ole="">
            <v:imagedata r:id="rId111" o:title=""/>
          </v:shape>
          <o:OLEObject Type="Embed" ProgID="Equation.DSMT4" ShapeID="_x0000_i1078" DrawAspect="Content" ObjectID="_1554730273" r:id="rId112"/>
        </w:object>
      </w:r>
      <w:r w:rsidR="00BA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0352">
        <w:rPr>
          <w:rFonts w:ascii="Times New Roman" w:hAnsi="Times New Roman" w:cs="Times New Roman"/>
          <w:sz w:val="24"/>
          <w:szCs w:val="24"/>
          <w:lang w:val="ru-RU"/>
        </w:rPr>
        <w:t>– размерная (м</w:t>
      </w:r>
      <w:proofErr w:type="gramStart"/>
      <w:r w:rsidR="00B103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proofErr w:type="gramEnd"/>
      <w:r w:rsidR="00B10352">
        <w:rPr>
          <w:rFonts w:ascii="Times New Roman" w:hAnsi="Times New Roman" w:cs="Times New Roman"/>
          <w:sz w:val="24"/>
          <w:szCs w:val="24"/>
          <w:lang w:val="ru-RU"/>
        </w:rPr>
        <w:t>) и безразмерная постоянные матрицы 2х2.</w:t>
      </w:r>
      <w:r w:rsidR="008A74FB" w:rsidRPr="008A74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4FB">
        <w:rPr>
          <w:rFonts w:ascii="Times New Roman" w:hAnsi="Times New Roman" w:cs="Times New Roman"/>
          <w:sz w:val="24"/>
          <w:szCs w:val="24"/>
          <w:lang w:val="ru-RU"/>
        </w:rPr>
        <w:t>Отметим, что величина γ может быть как положительной, так и отрицательной, но будем считать, что 2+γ</w:t>
      </w:r>
      <w:r w:rsidR="008A74FB" w:rsidRPr="008A74F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8A74FB" w:rsidRPr="008A74FB">
        <w:rPr>
          <w:rFonts w:ascii="Times New Roman" w:hAnsi="Times New Roman" w:cs="Times New Roman"/>
          <w:sz w:val="24"/>
          <w:szCs w:val="24"/>
          <w:lang w:val="ru-RU"/>
        </w:rPr>
        <w:t>&gt;0.</w:t>
      </w:r>
      <w:r w:rsidR="00316C98">
        <w:rPr>
          <w:rFonts w:ascii="Times New Roman" w:hAnsi="Times New Roman" w:cs="Times New Roman"/>
          <w:sz w:val="24"/>
          <w:szCs w:val="24"/>
          <w:lang w:val="ru-RU"/>
        </w:rPr>
        <w:t xml:space="preserve"> Тогда уравнение (6) примет вид</w:t>
      </w:r>
      <w:r w:rsidR="002564DE">
        <w:rPr>
          <w:rFonts w:ascii="Times New Roman" w:hAnsi="Times New Roman" w:cs="Times New Roman"/>
          <w:sz w:val="24"/>
          <w:szCs w:val="24"/>
          <w:lang w:val="ru-RU"/>
        </w:rPr>
        <w:t xml:space="preserve"> уравнения Лежандра</w:t>
      </w:r>
    </w:p>
    <w:p w:rsidR="00316C98" w:rsidRPr="002564DE" w:rsidRDefault="002564DE" w:rsidP="002564D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A1BB8">
        <w:rPr>
          <w:position w:val="-32"/>
        </w:rPr>
        <w:object w:dxaOrig="4920" w:dyaOrig="780">
          <v:shape id="_x0000_i1079" type="#_x0000_t75" style="width:245.25pt;height:39pt" o:ole="">
            <v:imagedata r:id="rId113" o:title=""/>
          </v:shape>
          <o:OLEObject Type="Embed" ProgID="Equation.DSMT4" ShapeID="_x0000_i1079" DrawAspect="Content" ObjectID="_1554730274" r:id="rId114"/>
        </w:object>
      </w:r>
      <w:r>
        <w:tab/>
      </w:r>
      <w:r>
        <w:tab/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(18</w:t>
      </w:r>
      <w:r w:rsidRPr="002564D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E361B" w:rsidRPr="00E44B74" w:rsidRDefault="002564DE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7564B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D7298">
        <w:rPr>
          <w:rFonts w:ascii="Times New Roman" w:hAnsi="Times New Roman" w:cs="Times New Roman"/>
          <w:sz w:val="24"/>
          <w:szCs w:val="24"/>
          <w:lang w:val="ru-RU"/>
        </w:rPr>
        <w:t>=1+</w:t>
      </w:r>
      <w:r>
        <w:rPr>
          <w:rFonts w:ascii="Times New Roman" w:hAnsi="Times New Roman" w:cs="Times New Roman"/>
          <w:sz w:val="24"/>
          <w:szCs w:val="24"/>
          <w:lang w:val="ru-RU"/>
        </w:rPr>
        <w:t>γ</w:t>
      </w:r>
      <w:r w:rsidR="007564B5" w:rsidRPr="007564B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D729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="005D7298" w:rsidRPr="002564D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400" w:dyaOrig="440">
          <v:shape id="_x0000_i1080" type="#_x0000_t75" style="width:120pt;height:21.75pt" o:ole="">
            <v:imagedata r:id="rId115" o:title=""/>
          </v:shape>
          <o:OLEObject Type="Embed" ProgID="Equation.DSMT4" ShapeID="_x0000_i1080" DrawAspect="Content" ObjectID="_1554730275" r:id="rId116"/>
        </w:object>
      </w:r>
      <w:r w:rsidR="005D7298" w:rsidRPr="005D729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5D7298">
        <w:rPr>
          <w:rFonts w:ascii="Times New Roman" w:hAnsi="Times New Roman" w:cs="Times New Roman"/>
          <w:sz w:val="24"/>
          <w:szCs w:val="24"/>
          <w:lang w:val="ru-RU"/>
        </w:rPr>
        <w:t>двумерная матрица.</w: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>Хотя н</w: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а матрицы </w:t>
      </w:r>
      <w:r w:rsidR="00DE3E67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81" type="#_x0000_t75" style="width:12.75pt;height:18pt" o:ole="">
            <v:imagedata r:id="rId109" o:title=""/>
          </v:shape>
          <o:OLEObject Type="Embed" ProgID="Equation.DSMT4" ShapeID="_x0000_i1081" DrawAspect="Content" ObjectID="_1554730276" r:id="rId117"/>
        </w:objec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E3E67" w:rsidRPr="00B10352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260" w:dyaOrig="360">
          <v:shape id="_x0000_i1082" type="#_x0000_t75" style="width:12.75pt;height:18pt" o:ole="">
            <v:imagedata r:id="rId111" o:title=""/>
          </v:shape>
          <o:OLEObject Type="Embed" ProgID="Equation.DSMT4" ShapeID="_x0000_i1082" DrawAspect="Content" ObjectID="_1554730277" r:id="rId118"/>
        </w:object>
      </w:r>
      <w:r w:rsidR="00DE3E67">
        <w:rPr>
          <w:rFonts w:ascii="Times New Roman" w:hAnsi="Times New Roman" w:cs="Times New Roman"/>
          <w:sz w:val="24"/>
          <w:szCs w:val="24"/>
          <w:lang w:val="ru-RU"/>
        </w:rPr>
        <w:t xml:space="preserve"> не накладывается никаких ограничений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, мы выберем их в диагональном виде с собственными значениями </w:t>
      </w:r>
      <w:r w:rsidR="00156AB1" w:rsidRPr="00156A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56AB1" w:rsidRPr="00156A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156AB1" w:rsidRPr="00156A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156AB1" w:rsidRPr="00156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156AB1" w:rsidRPr="00156AB1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56AB1" w:rsidRPr="00156AB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156AB1" w:rsidRPr="00156AB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73039" w:rsidRPr="00A7303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A73039" w:rsidRPr="00A73039">
        <w:rPr>
          <w:rFonts w:ascii="Times New Roman" w:hAnsi="Times New Roman" w:cs="Times New Roman"/>
          <w:sz w:val="24"/>
          <w:szCs w:val="24"/>
          <w:lang w:val="ru-RU"/>
        </w:rPr>
        <w:t>=1,2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7340A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 Собственные значения матрицы </w:t>
      </w:r>
      <w:r w:rsidR="00156AB1" w:rsidRPr="00156AB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00" w:dyaOrig="279">
          <v:shape id="_x0000_i1083" type="#_x0000_t75" style="width:9.75pt;height:14.25pt" o:ole="">
            <v:imagedata r:id="rId119" o:title=""/>
          </v:shape>
          <o:OLEObject Type="Embed" ProgID="Equation.DSMT4" ShapeID="_x0000_i1083" DrawAspect="Content" ObjectID="_1554730278" r:id="rId120"/>
        </w:object>
      </w:r>
      <w:r w:rsidR="00156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3039">
        <w:rPr>
          <w:rFonts w:ascii="Times New Roman" w:hAnsi="Times New Roman" w:cs="Times New Roman"/>
          <w:sz w:val="24"/>
          <w:szCs w:val="24"/>
          <w:lang w:val="ru-RU"/>
        </w:rPr>
        <w:t xml:space="preserve">становятся равными </w:t>
      </w:r>
      <w:r w:rsidR="00E44B74" w:rsidRPr="00E44B74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3200" w:dyaOrig="560">
          <v:shape id="_x0000_i1084" type="#_x0000_t75" style="width:159.75pt;height:27.75pt" o:ole="">
            <v:imagedata r:id="rId121" o:title=""/>
          </v:shape>
          <o:OLEObject Type="Embed" ProgID="Equation.DSMT4" ShapeID="_x0000_i1084" DrawAspect="Content" ObjectID="_1554730279" r:id="rId122"/>
        </w:object>
      </w:r>
      <w:r w:rsidR="00E44B74" w:rsidRPr="00E44B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44B74">
        <w:rPr>
          <w:rFonts w:ascii="Times New Roman" w:hAnsi="Times New Roman" w:cs="Times New Roman"/>
          <w:sz w:val="24"/>
          <w:szCs w:val="24"/>
          <w:lang w:val="ru-RU"/>
        </w:rPr>
        <w:t>причем можно выбрать любой знак.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Решением уравнения (18</w:t>
      </w:r>
      <w:r w:rsidR="006B4A11">
        <w:rPr>
          <w:rFonts w:ascii="Times New Roman" w:hAnsi="Times New Roman" w:cs="Times New Roman"/>
          <w:sz w:val="24"/>
          <w:szCs w:val="24"/>
          <w:lang w:val="ru-RU"/>
        </w:rPr>
        <w:t>) являются функции Лежандра первого и второго рода вида</w:t>
      </w:r>
      <w:r w:rsidR="00AE4F03" w:rsidRPr="00AE4F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4F03" w:rsidRPr="00AE4F03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1340" w:dyaOrig="520">
          <v:shape id="_x0000_i1085" type="#_x0000_t75" style="width:66.75pt;height:26.25pt" o:ole="">
            <v:imagedata r:id="rId123" o:title=""/>
          </v:shape>
          <o:OLEObject Type="Embed" ProgID="Equation.DSMT4" ShapeID="_x0000_i1085" DrawAspect="Content" ObjectID="_1554730280" r:id="rId124"/>
        </w:object>
      </w:r>
      <w:r w:rsidR="006B4A1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E361B" w:rsidRDefault="006B4A1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Матрицы (8) при определ</w:t>
      </w:r>
      <w:r w:rsidR="00A951F0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нных </w:t>
      </w:r>
      <w:r w:rsidR="00A951F0">
        <w:rPr>
          <w:rFonts w:ascii="Times New Roman" w:hAnsi="Times New Roman" w:cs="Times New Roman"/>
          <w:sz w:val="24"/>
          <w:szCs w:val="24"/>
          <w:lang w:val="ru-RU"/>
        </w:rPr>
        <w:t xml:space="preserve">выше </w:t>
      </w:r>
      <w:r w:rsidR="00DA66DC">
        <w:rPr>
          <w:rFonts w:ascii="Times New Roman" w:hAnsi="Times New Roman" w:cs="Times New Roman"/>
          <w:sz w:val="24"/>
          <w:szCs w:val="24"/>
          <w:lang w:val="ru-RU"/>
        </w:rPr>
        <w:t>значениях матр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>иц (17</w:t>
      </w:r>
      <w:r w:rsidR="00DA66DC">
        <w:rPr>
          <w:rFonts w:ascii="Times New Roman" w:hAnsi="Times New Roman" w:cs="Times New Roman"/>
          <w:sz w:val="24"/>
          <w:szCs w:val="24"/>
          <w:lang w:val="ru-RU"/>
        </w:rPr>
        <w:t>) равны</w:t>
      </w:r>
    </w:p>
    <w:p w:rsidR="005E7440" w:rsidRDefault="00221099" w:rsidP="00877B8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A74FB">
        <w:rPr>
          <w:rFonts w:ascii="Times New Roman" w:hAnsi="Times New Roman" w:cs="Times New Roman"/>
          <w:position w:val="-28"/>
          <w:sz w:val="24"/>
          <w:szCs w:val="24"/>
        </w:rPr>
        <w:object w:dxaOrig="5020" w:dyaOrig="660">
          <v:shape id="_x0000_i1086" type="#_x0000_t75" style="width:251.25pt;height:33pt" o:ole="">
            <v:imagedata r:id="rId125" o:title=""/>
          </v:shape>
          <o:OLEObject Type="Embed" ProgID="Equation.DSMT4" ShapeID="_x0000_i1086" DrawAspect="Content" ObjectID="_1554730281" r:id="rId126"/>
        </w:object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4F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77B8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77B8E" w:rsidRPr="00877B8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8A74FB" w:rsidRPr="007E18F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16727" w:rsidRPr="00E246F3" w:rsidRDefault="00E246F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постоянная безразмерная двумерная матрица</w:t>
      </w:r>
      <w:r w:rsidR="009030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30EA" w:rsidRPr="009030EA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9030EA" w:rsidRPr="0016203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определена согласно</w:t>
      </w:r>
      <w:r w:rsidR="00715B78">
        <w:rPr>
          <w:rFonts w:ascii="Times New Roman" w:hAnsi="Times New Roman" w:cs="Times New Roman"/>
          <w:sz w:val="24"/>
          <w:szCs w:val="24"/>
          <w:lang w:val="ru-RU"/>
        </w:rPr>
        <w:t xml:space="preserve"> (15)</w:t>
      </w:r>
      <w:r w:rsidR="00630E98">
        <w:rPr>
          <w:rFonts w:ascii="Times New Roman" w:hAnsi="Times New Roman" w:cs="Times New Roman"/>
          <w:sz w:val="24"/>
          <w:szCs w:val="24"/>
          <w:lang w:val="ru-RU"/>
        </w:rPr>
        <w:t xml:space="preserve"> для анизотропной среды</w:t>
      </w:r>
      <w:r w:rsidR="00625593">
        <w:rPr>
          <w:rFonts w:ascii="Times New Roman" w:hAnsi="Times New Roman" w:cs="Times New Roman"/>
          <w:sz w:val="24"/>
          <w:szCs w:val="24"/>
          <w:lang w:val="ru-RU"/>
        </w:rPr>
        <w:t xml:space="preserve"> с материальными параметрами</w:t>
      </w:r>
    </w:p>
    <w:p w:rsidR="008D61C0" w:rsidRPr="00EC59C0" w:rsidRDefault="00EC59C0" w:rsidP="00EC59C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C59C0">
        <w:rPr>
          <w:rFonts w:ascii="Times New Roman" w:hAnsi="Times New Roman" w:cs="Times New Roman"/>
          <w:position w:val="-64"/>
          <w:sz w:val="24"/>
          <w:szCs w:val="24"/>
        </w:rPr>
        <w:object w:dxaOrig="4780" w:dyaOrig="1400">
          <v:shape id="_x0000_i1087" type="#_x0000_t75" style="width:239.25pt;height:69.75pt" o:ole="">
            <v:imagedata r:id="rId127" o:title=""/>
          </v:shape>
          <o:OLEObject Type="Embed" ProgID="Equation.DSMT4" ShapeID="_x0000_i1087" DrawAspect="Content" ObjectID="_1554730282" r:id="rId12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(20)</w:t>
      </w:r>
    </w:p>
    <w:p w:rsidR="008D61C0" w:rsidRDefault="007631B0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Тангенциальные составляющие полей (10) равны</w:t>
      </w:r>
    </w:p>
    <w:p w:rsidR="007631B0" w:rsidRPr="00CD68D1" w:rsidRDefault="007A7A9D" w:rsidP="00CD68D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A81C73">
        <w:rPr>
          <w:rFonts w:ascii="Times New Roman" w:hAnsi="Times New Roman" w:cs="Times New Roman"/>
          <w:position w:val="-76"/>
          <w:sz w:val="24"/>
          <w:szCs w:val="24"/>
        </w:rPr>
        <w:object w:dxaOrig="8600" w:dyaOrig="1640">
          <v:shape id="_x0000_i1088" type="#_x0000_t75" style="width:429.75pt;height:81.75pt" o:ole="">
            <v:imagedata r:id="rId129" o:title=""/>
          </v:shape>
          <o:OLEObject Type="Embed" ProgID="Equation.DSMT4" ShapeID="_x0000_i1088" DrawAspect="Content" ObjectID="_1554730283" r:id="rId130"/>
        </w:object>
      </w:r>
      <w:r w:rsidR="00CD68D1">
        <w:rPr>
          <w:rFonts w:ascii="Times New Roman" w:hAnsi="Times New Roman" w:cs="Times New Roman"/>
          <w:sz w:val="24"/>
          <w:szCs w:val="24"/>
        </w:rPr>
        <w:t xml:space="preserve"> </w: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>(21)</w:t>
      </w:r>
    </w:p>
    <w:p w:rsidR="007631B0" w:rsidRDefault="00A81C73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Объединяя постоянные интегрирования в векторы</w:t>
      </w:r>
      <w:r w:rsidR="00925CD5" w:rsidRPr="008B402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260" w:dyaOrig="440">
          <v:shape id="_x0000_i1089" type="#_x0000_t75" style="width:63pt;height:22.5pt" o:ole="">
            <v:imagedata r:id="rId131" o:title=""/>
          </v:shape>
          <o:OLEObject Type="Embed" ProgID="Equation.DSMT4" ShapeID="_x0000_i1089" DrawAspect="Content" ObjectID="_1554730284" r:id="rId132"/>
        </w:object>
      </w:r>
      <w:r w:rsidR="008B4026" w:rsidRPr="008B40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402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B4026" w:rsidRPr="008B40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5CD5" w:rsidRPr="008B4026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380" w:dyaOrig="440">
          <v:shape id="_x0000_i1090" type="#_x0000_t75" style="width:69pt;height:22.5pt" o:ole="">
            <v:imagedata r:id="rId133" o:title=""/>
          </v:shape>
          <o:OLEObject Type="Embed" ProgID="Equation.DSMT4" ShapeID="_x0000_i1090" DrawAspect="Content" ObjectID="_1554730285" r:id="rId134"/>
        </w:object>
      </w:r>
      <w:r w:rsidR="008B402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можно 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переписать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решение 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в соответствии с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(11)</w:t>
      </w:r>
      <w:r w:rsidR="00925CD5">
        <w:rPr>
          <w:rFonts w:ascii="Times New Roman" w:hAnsi="Times New Roman" w:cs="Times New Roman"/>
          <w:sz w:val="24"/>
          <w:szCs w:val="24"/>
          <w:lang w:val="ru-RU"/>
        </w:rPr>
        <w:t>. При этом вводятся</w:t>
      </w:r>
      <w:r w:rsidR="0032369E">
        <w:rPr>
          <w:rFonts w:ascii="Times New Roman" w:hAnsi="Times New Roman" w:cs="Times New Roman"/>
          <w:sz w:val="24"/>
          <w:szCs w:val="24"/>
          <w:lang w:val="ru-RU"/>
        </w:rPr>
        <w:t xml:space="preserve"> матрицы</w:t>
      </w:r>
    </w:p>
    <w:p w:rsidR="0032369E" w:rsidRPr="00CD68D1" w:rsidRDefault="00E34E47" w:rsidP="00CD68D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C59C0">
        <w:rPr>
          <w:rFonts w:ascii="Times New Roman" w:hAnsi="Times New Roman" w:cs="Times New Roman"/>
          <w:position w:val="-64"/>
          <w:sz w:val="24"/>
          <w:szCs w:val="24"/>
        </w:rPr>
        <w:object w:dxaOrig="4420" w:dyaOrig="1400">
          <v:shape id="_x0000_i1091" type="#_x0000_t75" style="width:221.25pt;height:69.75pt" o:ole="">
            <v:imagedata r:id="rId135" o:title=""/>
          </v:shape>
          <o:OLEObject Type="Embed" ProgID="Equation.DSMT4" ShapeID="_x0000_i1091" DrawAspect="Content" ObjectID="_1554730286" r:id="rId136"/>
        </w:objec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D68D1">
        <w:rPr>
          <w:rFonts w:ascii="Times New Roman" w:hAnsi="Times New Roman" w:cs="Times New Roman"/>
          <w:sz w:val="24"/>
          <w:szCs w:val="24"/>
          <w:lang w:val="ru-RU"/>
        </w:rPr>
        <w:tab/>
        <w:t>(22)</w:t>
      </w:r>
    </w:p>
    <w:p w:rsidR="007631B0" w:rsidRDefault="00A811FD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штрих обозначает дифференцирование по аргументу функции.</w:t>
      </w:r>
      <w:r w:rsidR="00E34E47">
        <w:rPr>
          <w:rFonts w:ascii="Times New Roman" w:hAnsi="Times New Roman" w:cs="Times New Roman"/>
          <w:sz w:val="24"/>
          <w:szCs w:val="24"/>
        </w:rPr>
        <w:t xml:space="preserve"> </w:t>
      </w:r>
      <w:r w:rsidR="00E34E47">
        <w:rPr>
          <w:rFonts w:ascii="Times New Roman" w:hAnsi="Times New Roman" w:cs="Times New Roman"/>
          <w:sz w:val="24"/>
          <w:szCs w:val="24"/>
          <w:lang w:val="ru-RU"/>
        </w:rPr>
        <w:t>Тензор импеданса волн в такой анизотропной среде равен</w:t>
      </w:r>
    </w:p>
    <w:p w:rsidR="00E34E47" w:rsidRPr="00E34E47" w:rsidRDefault="003239D0" w:rsidP="00CA7C4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52549">
        <w:rPr>
          <w:rFonts w:ascii="Times New Roman" w:hAnsi="Times New Roman" w:cs="Times New Roman"/>
          <w:position w:val="-38"/>
          <w:sz w:val="24"/>
          <w:szCs w:val="24"/>
          <w:lang w:val="ru-RU"/>
        </w:rPr>
        <w:object w:dxaOrig="7580" w:dyaOrig="880">
          <v:shape id="_x0000_i1092" type="#_x0000_t75" style="width:378.75pt;height:44.25pt" o:ole="">
            <v:imagedata r:id="rId137" o:title=""/>
          </v:shape>
          <o:OLEObject Type="Embed" ProgID="Equation.DSMT4" ShapeID="_x0000_i1092" DrawAspect="Content" ObjectID="_1554730287" r:id="rId138"/>
        </w:object>
      </w:r>
      <w:r w:rsidR="00CA7C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7C48">
        <w:rPr>
          <w:rFonts w:ascii="Times New Roman" w:hAnsi="Times New Roman" w:cs="Times New Roman"/>
          <w:sz w:val="24"/>
          <w:szCs w:val="24"/>
          <w:lang w:val="ru-RU"/>
        </w:rPr>
        <w:tab/>
        <w:t>(23)</w:t>
      </w:r>
    </w:p>
    <w:p w:rsidR="00CD68D1" w:rsidRPr="0016203F" w:rsidRDefault="006A47FA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Теперь</w:t>
      </w:r>
      <w:r w:rsidR="002D4FDE">
        <w:rPr>
          <w:rFonts w:ascii="Times New Roman" w:hAnsi="Times New Roman" w:cs="Times New Roman"/>
          <w:sz w:val="24"/>
          <w:szCs w:val="24"/>
          <w:lang w:val="ru-RU"/>
        </w:rPr>
        <w:t xml:space="preserve"> найдем электромагнитные поля, рассеянные цилиндром с материальными </w:t>
      </w:r>
      <w:r w:rsidR="001802AB">
        <w:rPr>
          <w:rFonts w:ascii="Times New Roman" w:hAnsi="Times New Roman" w:cs="Times New Roman"/>
          <w:sz w:val="24"/>
          <w:szCs w:val="24"/>
          <w:lang w:val="ru-RU"/>
        </w:rPr>
        <w:t>тензорами</w:t>
      </w:r>
      <w:r w:rsidR="002D4FDE">
        <w:rPr>
          <w:rFonts w:ascii="Times New Roman" w:hAnsi="Times New Roman" w:cs="Times New Roman"/>
          <w:sz w:val="24"/>
          <w:szCs w:val="24"/>
          <w:lang w:val="ru-RU"/>
        </w:rPr>
        <w:t xml:space="preserve"> (20). </w:t>
      </w:r>
      <w:r w:rsidR="00B12E46">
        <w:rPr>
          <w:rFonts w:ascii="Times New Roman" w:hAnsi="Times New Roman" w:cs="Times New Roman"/>
          <w:sz w:val="24"/>
          <w:szCs w:val="24"/>
          <w:lang w:val="ru-RU"/>
        </w:rPr>
        <w:t xml:space="preserve">Воспользуемся теорией рассеяния, предложенной в работе </w:t>
      </w:r>
      <w:r w:rsidR="00B12E46" w:rsidRPr="0016203F">
        <w:rPr>
          <w:rFonts w:ascii="Times New Roman" w:hAnsi="Times New Roman" w:cs="Times New Roman"/>
          <w:sz w:val="24"/>
          <w:szCs w:val="24"/>
          <w:lang w:val="ru-RU"/>
        </w:rPr>
        <w:t>[21].</w:t>
      </w:r>
      <w:r w:rsidR="006C57C7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>Выполняя разложение падающего электромагнитного поля</w:t>
      </w:r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565A6" w:rsidRPr="005565A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5565A6" w:rsidRPr="005565A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inc</w:t>
      </w:r>
      <w:proofErr w:type="spellEnd"/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565A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565A6" w:rsidRPr="005565A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inc</w:t>
      </w:r>
      <w:proofErr w:type="spellEnd"/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 по ортогональным функциям</w:t>
      </w:r>
      <w:r w:rsidR="00572E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72E19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="00572E19" w:rsidRPr="0016203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572E19" w:rsidRPr="00572E19">
        <w:rPr>
          <w:rFonts w:ascii="Times New Roman" w:hAnsi="Times New Roman" w:cs="Times New Roman"/>
          <w:i/>
          <w:sz w:val="24"/>
          <w:szCs w:val="24"/>
          <w:lang w:val="en-US"/>
        </w:rPr>
        <w:t>im</w:t>
      </w:r>
      <w:r w:rsidR="00572E19">
        <w:rPr>
          <w:rFonts w:ascii="Times New Roman" w:hAnsi="Times New Roman" w:cs="Times New Roman"/>
          <w:sz w:val="24"/>
          <w:szCs w:val="24"/>
          <w:lang w:val="en-US"/>
        </w:rPr>
        <w:t>φ</w:t>
      </w:r>
      <w:proofErr w:type="spellEnd"/>
      <w:r w:rsidR="00572E19" w:rsidRPr="0016203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, задающим азимутальную зависимость, для каждого значения целого числа </w:t>
      </w:r>
      <w:r w:rsidR="006C57C7" w:rsidRPr="006C57C7">
        <w:rPr>
          <w:rFonts w:ascii="Times New Roman" w:hAnsi="Times New Roman" w:cs="Times New Roman"/>
          <w:i/>
          <w:sz w:val="24"/>
          <w:szCs w:val="24"/>
        </w:rPr>
        <w:t>m</w:t>
      </w:r>
      <w:r w:rsidR="006C57C7">
        <w:rPr>
          <w:rFonts w:ascii="Times New Roman" w:hAnsi="Times New Roman" w:cs="Times New Roman"/>
          <w:sz w:val="24"/>
          <w:szCs w:val="24"/>
        </w:rPr>
        <w:t xml:space="preserve"> 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 xml:space="preserve">находим тангенциальную составляющую рассеянного поля на границе раздела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6C57C7">
        <w:rPr>
          <w:rFonts w:ascii="Times New Roman" w:hAnsi="Times New Roman" w:cs="Times New Roman"/>
          <w:sz w:val="24"/>
          <w:szCs w:val="24"/>
          <w:lang w:val="ru-RU"/>
        </w:rPr>
        <w:t>частица/окружающая</w:t>
      </w:r>
      <w:r w:rsidR="00572E19">
        <w:rPr>
          <w:rFonts w:ascii="Times New Roman" w:hAnsi="Times New Roman" w:cs="Times New Roman"/>
          <w:sz w:val="24"/>
          <w:szCs w:val="24"/>
          <w:lang w:val="ru-RU"/>
        </w:rPr>
        <w:t xml:space="preserve"> среда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572E19" w:rsidRPr="0016203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72E19" w:rsidRPr="0016203F" w:rsidRDefault="00844CDB" w:rsidP="005565A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B0FBE">
        <w:rPr>
          <w:rFonts w:ascii="Times New Roman" w:hAnsi="Times New Roman" w:cs="Times New Roman"/>
          <w:position w:val="-16"/>
          <w:sz w:val="24"/>
          <w:szCs w:val="24"/>
          <w:lang w:val="ru-RU"/>
        </w:rPr>
        <w:object w:dxaOrig="3120" w:dyaOrig="499">
          <v:shape id="_x0000_i1093" type="#_x0000_t75" style="width:156pt;height:25.5pt" o:ole="">
            <v:imagedata r:id="rId139" o:title=""/>
          </v:shape>
          <o:OLEObject Type="Embed" ProgID="Equation.DSMT4" ShapeID="_x0000_i1093" DrawAspect="Content" ObjectID="_1554730288" r:id="rId140"/>
        </w:object>
      </w:r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="005565A6" w:rsidRPr="005565A6">
        <w:rPr>
          <w:rFonts w:ascii="Times New Roman" w:hAnsi="Times New Roman" w:cs="Times New Roman"/>
          <w:position w:val="-32"/>
          <w:sz w:val="24"/>
          <w:szCs w:val="24"/>
          <w:lang w:val="ru-RU"/>
        </w:rPr>
        <w:object w:dxaOrig="3159" w:dyaOrig="760">
          <v:shape id="_x0000_i1094" type="#_x0000_t75" style="width:158.25pt;height:38.25pt" o:ole="">
            <v:imagedata r:id="rId141" o:title=""/>
          </v:shape>
          <o:OLEObject Type="Embed" ProgID="Equation.DSMT4" ShapeID="_x0000_i1094" DrawAspect="Content" ObjectID="_1554730289" r:id="rId142"/>
        </w:object>
      </w:r>
      <w:r w:rsidR="00BB0FBE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5565A6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B0FBE" w:rsidRPr="0016203F">
        <w:rPr>
          <w:rFonts w:ascii="Times New Roman" w:hAnsi="Times New Roman" w:cs="Times New Roman"/>
          <w:sz w:val="24"/>
          <w:szCs w:val="24"/>
          <w:lang w:val="ru-RU"/>
        </w:rPr>
        <w:t>(24)</w:t>
      </w:r>
    </w:p>
    <w:p w:rsidR="00CA7C48" w:rsidRDefault="005565A6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где </w:t>
      </w:r>
      <w:r w:rsidR="00FF6DA5" w:rsidRPr="00FF6DA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FF6DA5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F6DA5">
        <w:rPr>
          <w:rFonts w:ascii="Times New Roman" w:hAnsi="Times New Roman" w:cs="Times New Roman"/>
          <w:sz w:val="24"/>
          <w:szCs w:val="24"/>
          <w:lang w:val="ru-RU"/>
        </w:rPr>
        <w:t>радиус цилиндра</w: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1613E" w:rsidRPr="0001613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60" w:dyaOrig="360">
          <v:shape id="_x0000_i1095" type="#_x0000_t75" style="width:27.75pt;height:18pt" o:ole="">
            <v:imagedata r:id="rId143" o:title=""/>
          </v:shape>
          <o:OLEObject Type="Embed" ProgID="Equation.DSMT4" ShapeID="_x0000_i1095" DrawAspect="Content" ObjectID="_1554730290" r:id="rId144"/>
        </w:objec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01613E" w:rsidRPr="0001613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620" w:dyaOrig="360">
          <v:shape id="_x0000_i1096" type="#_x0000_t75" style="width:30.75pt;height:18pt" o:ole="">
            <v:imagedata r:id="rId145" o:title=""/>
          </v:shape>
          <o:OLEObject Type="Embed" ProgID="Equation.DSMT4" ShapeID="_x0000_i1096" DrawAspect="Content" ObjectID="_1554730291" r:id="rId146"/>
        </w:objec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– тензоры поверхностного импеданса соответственно рассеянных волн </w:t>
      </w:r>
      <w:r w:rsidR="00844CDB">
        <w:rPr>
          <w:rFonts w:ascii="Times New Roman" w:hAnsi="Times New Roman" w:cs="Times New Roman"/>
          <w:sz w:val="24"/>
          <w:szCs w:val="24"/>
          <w:lang w:val="ru-RU"/>
        </w:rPr>
        <w:t xml:space="preserve">и волн в 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>цилиндре</w:t>
      </w:r>
      <w:r w:rsidR="00844CD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161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При этом следует помнить, что в центре цилиндрической частицы функция Лежандра второго рода обратится в бесконечность и нужно </w:t>
      </w:r>
      <w:r w:rsidR="006A47FA">
        <w:rPr>
          <w:rFonts w:ascii="Times New Roman" w:hAnsi="Times New Roman" w:cs="Times New Roman"/>
          <w:sz w:val="24"/>
          <w:szCs w:val="24"/>
          <w:lang w:val="ru-RU"/>
        </w:rPr>
        <w:t>оставлять</w: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 только регулярное решение </w:t>
      </w:r>
      <w:r w:rsidR="00740FA8" w:rsidRPr="00AE4F03">
        <w:rPr>
          <w:rFonts w:ascii="Times New Roman" w:hAnsi="Times New Roman" w:cs="Times New Roman"/>
          <w:position w:val="-20"/>
          <w:sz w:val="24"/>
          <w:szCs w:val="24"/>
          <w:lang w:val="ru-RU"/>
        </w:rPr>
        <w:object w:dxaOrig="1180" w:dyaOrig="520">
          <v:shape id="_x0000_i1097" type="#_x0000_t75" style="width:58.5pt;height:26.25pt" o:ole="">
            <v:imagedata r:id="rId147" o:title=""/>
          </v:shape>
          <o:OLEObject Type="Embed" ProgID="Equation.DSMT4" ShapeID="_x0000_i1097" DrawAspect="Content" ObjectID="_1554730292" r:id="rId148"/>
        </w:objec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 xml:space="preserve">, для которого записывается тензор импеданса </w:t>
      </w:r>
      <w:r w:rsidR="00740FA8" w:rsidRPr="0001613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620" w:dyaOrig="360">
          <v:shape id="_x0000_i1098" type="#_x0000_t75" style="width:30.75pt;height:18pt" o:ole="">
            <v:imagedata r:id="rId145" o:title=""/>
          </v:shape>
          <o:OLEObject Type="Embed" ProgID="Equation.DSMT4" ShapeID="_x0000_i1098" DrawAspect="Content" ObjectID="_1554730293" r:id="rId149"/>
        </w:object>
      </w:r>
      <w:r w:rsidR="00740F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51D32" w:rsidRPr="006D0C4B" w:rsidRDefault="00751D32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расчета</w:t>
      </w:r>
      <w:r w:rsidR="00680F5C">
        <w:rPr>
          <w:rFonts w:ascii="Times New Roman" w:hAnsi="Times New Roman" w:cs="Times New Roman"/>
          <w:sz w:val="24"/>
          <w:szCs w:val="24"/>
          <w:lang w:val="ru-RU"/>
        </w:rPr>
        <w:t xml:space="preserve"> дифференциального сечения рассеяния, нормированного на геометрическое сечение частицы π</w:t>
      </w:r>
      <w:r w:rsidR="00680F5C" w:rsidRPr="00680F5C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680F5C" w:rsidRPr="0016203F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680F5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падении плоской электромагнитной волны </w:t>
      </w:r>
      <w:r w:rsidR="00C86FA9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C86FA9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6FA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86FA9"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6FA9">
        <w:rPr>
          <w:rFonts w:ascii="Times New Roman" w:hAnsi="Times New Roman" w:cs="Times New Roman"/>
          <w:sz w:val="24"/>
          <w:szCs w:val="24"/>
          <w:lang w:val="en-US"/>
        </w:rPr>
        <w:t>TM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поляризаций показаны на рис. </w:t>
      </w:r>
      <w:r w:rsidR="006D0C4B" w:rsidRPr="0016203F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 xml:space="preserve"> Цилиндр рассматриваемого радиуса обладает 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 xml:space="preserve">электрическим и магнитным 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>дипольными моментами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>, а высшими моментами можно пренебречь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ТЕ-поляризованная волна, у которой электрическое поле направлено вдоль оси цилиндра </w:t>
      </w:r>
      <w:r w:rsidRPr="00751D32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D0C4B">
        <w:rPr>
          <w:rFonts w:ascii="Times New Roman" w:hAnsi="Times New Roman" w:cs="Times New Roman"/>
          <w:sz w:val="24"/>
          <w:szCs w:val="24"/>
          <w:lang w:val="ru-RU"/>
        </w:rPr>
        <w:t>рассеивается преимущественно вперед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>. В то же время ТМ-поляризованная волна имеет значительное рассеяние назад</w:t>
      </w:r>
      <w:r w:rsidR="0083298E">
        <w:rPr>
          <w:rFonts w:ascii="Times New Roman" w:hAnsi="Times New Roman" w:cs="Times New Roman"/>
          <w:sz w:val="24"/>
          <w:szCs w:val="24"/>
          <w:lang w:val="ru-RU"/>
        </w:rPr>
        <w:t>, а интенсивность рассеянного света в целом выше, чем для ТЕ поляризации</w:t>
      </w:r>
      <w:r w:rsidR="002870E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3298E">
        <w:rPr>
          <w:rFonts w:ascii="Times New Roman" w:hAnsi="Times New Roman" w:cs="Times New Roman"/>
          <w:sz w:val="24"/>
          <w:szCs w:val="24"/>
          <w:lang w:val="ru-RU"/>
        </w:rPr>
        <w:t>Такая асимметрия связана с эффективностью возбуждения дипольных моментов и может использоваться для управления интенсивностью взаимодействия света и вещества.</w:t>
      </w:r>
    </w:p>
    <w:p w:rsidR="00CD68D1" w:rsidRDefault="00CD68D1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4FCB" w:rsidRPr="0010596C" w:rsidRDefault="00934FCB" w:rsidP="00934F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t>5. Заключение</w:t>
      </w:r>
    </w:p>
    <w:p w:rsidR="00934FCB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Операторный подход применен для поиска аналитических решений уравнений Максвелла в радиально-неоднородных бианиз</w:t>
      </w:r>
      <w:r w:rsidR="00941F6E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тропных средах</w:t>
      </w:r>
      <w:r w:rsidR="00007707">
        <w:rPr>
          <w:rFonts w:ascii="Times New Roman" w:hAnsi="Times New Roman" w:cs="Times New Roman"/>
          <w:sz w:val="24"/>
          <w:szCs w:val="24"/>
          <w:lang w:val="ru-RU"/>
        </w:rPr>
        <w:t xml:space="preserve"> с цилиндрической симметрией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явном виде выписан и реализован алгоритм решения, заключающийся в задании двумерных матриц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решении уравнения для продольных компонент полей (6), определении тангенциальных компонент полей (11), а значит и всех компонент. </w:t>
      </w:r>
      <w:r w:rsidR="00A02EFE">
        <w:rPr>
          <w:rFonts w:ascii="Times New Roman" w:hAnsi="Times New Roman" w:cs="Times New Roman"/>
          <w:sz w:val="24"/>
          <w:szCs w:val="24"/>
          <w:lang w:val="ru-RU"/>
        </w:rPr>
        <w:t>Затем восстанавливаются материальные параметры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среды (9), допускающ</w:t>
      </w:r>
      <w:r w:rsidR="00DE50DF">
        <w:rPr>
          <w:rFonts w:ascii="Times New Roman" w:hAnsi="Times New Roman" w:cs="Times New Roman"/>
          <w:sz w:val="24"/>
          <w:szCs w:val="24"/>
          <w:lang w:val="ru-RU"/>
        </w:rPr>
        <w:t>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выбранный тип аналитического решения. Таким образом были проведены расчеты для среды, в которой распространяются цилиндрические </w:t>
      </w:r>
      <w:r w:rsidR="00DE50DF">
        <w:rPr>
          <w:rFonts w:ascii="Times New Roman" w:hAnsi="Times New Roman" w:cs="Times New Roman"/>
          <w:sz w:val="24"/>
          <w:szCs w:val="24"/>
          <w:lang w:val="ru-RU"/>
        </w:rPr>
        <w:t>волны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Лежандра. В этом случае решена задача о рассеянии света анизотропным цилиндром и найдены сечения рассеяния.</w:t>
      </w:r>
    </w:p>
    <w:p w:rsidR="00934FCB" w:rsidRPr="00FC540D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Отметим, что описанное выше решение задачи невозможно в случае анизотропных сферически-симметричных сред, потому что переход от матриц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267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E2672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2672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AE267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матрицам </w:t>
      </w:r>
      <w:r w:rsidRPr="00FC540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оказывается более сложным и требует рассмотрения системы матричных нелинейных уравнений</w:t>
      </w:r>
      <w:r w:rsidRPr="0016203F">
        <w:rPr>
          <w:rFonts w:ascii="Times New Roman" w:hAnsi="Times New Roman" w:cs="Times New Roman"/>
          <w:sz w:val="24"/>
          <w:szCs w:val="24"/>
          <w:lang w:val="ru-RU"/>
        </w:rPr>
        <w:t xml:space="preserve"> [22]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случае цилиндрически симметричных материалов, исследованных в данной работе, можно получить произвольные продольные компоненты электромагнитного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поля, так как матрицы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 w:rsidRPr="006E336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0045D" w:rsidRPr="006E33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0045D" w:rsidRPr="006E336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004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уравнении (6) могут быть любыми. При этом материальные параметры (9) задаются неоднозначным образом.</w:t>
      </w:r>
    </w:p>
    <w:p w:rsidR="00934FCB" w:rsidRPr="0010596C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4FCB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Авторы благодарят Белорусский республиканский фонд фундаментальных исследований, грант Ф16Р-049, за финансовую поддержку.</w:t>
      </w:r>
    </w:p>
    <w:p w:rsidR="00934FCB" w:rsidRPr="007631B0" w:rsidRDefault="00934FCB" w:rsidP="00934F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16727" w:rsidRDefault="00494391" w:rsidP="00816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89045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886" cy="43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27" w:rsidRPr="002E361B" w:rsidRDefault="00816727" w:rsidP="00816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Дифференциальное сечение рассеяния плоской электромагнитной волны</w:t>
      </w:r>
      <w:r w:rsidR="0049060B">
        <w:rPr>
          <w:rFonts w:ascii="Times New Roman" w:hAnsi="Times New Roman" w:cs="Times New Roman"/>
          <w:sz w:val="24"/>
          <w:szCs w:val="24"/>
          <w:lang w:val="ru-RU"/>
        </w:rPr>
        <w:t xml:space="preserve"> на неоднородном цилиндре</w:t>
      </w:r>
      <w:r w:rsidR="00751D32">
        <w:rPr>
          <w:rFonts w:ascii="Times New Roman" w:hAnsi="Times New Roman" w:cs="Times New Roman"/>
          <w:sz w:val="24"/>
          <w:szCs w:val="24"/>
          <w:lang w:val="ru-RU"/>
        </w:rPr>
        <w:t xml:space="preserve"> с материальными параметрами (20)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06DD">
        <w:rPr>
          <w:rFonts w:ascii="Times New Roman" w:hAnsi="Times New Roman" w:cs="Times New Roman"/>
          <w:sz w:val="24"/>
          <w:szCs w:val="24"/>
          <w:lang w:val="ru-RU"/>
        </w:rPr>
        <w:t>в пустом пространстве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4391" w:rsidRPr="00494391">
        <w:rPr>
          <w:rFonts w:ascii="Times New Roman" w:hAnsi="Times New Roman" w:cs="Times New Roman"/>
          <w:i/>
          <w:sz w:val="24"/>
          <w:szCs w:val="24"/>
          <w:lang w:val="ru-RU"/>
        </w:rPr>
        <w:t>1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– ТЕ поляризация</w:t>
      </w:r>
      <w:r w:rsidR="00615FA2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94391" w:rsidRPr="00494391">
        <w:rPr>
          <w:rFonts w:ascii="Times New Roman" w:hAnsi="Times New Roman" w:cs="Times New Roman"/>
          <w:i/>
          <w:sz w:val="24"/>
          <w:szCs w:val="24"/>
          <w:lang w:val="ru-RU"/>
        </w:rPr>
        <w:t>2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 xml:space="preserve"> – ТМ поляризация</w:t>
      </w:r>
      <w:r w:rsidR="00615FA2">
        <w:rPr>
          <w:rFonts w:ascii="Times New Roman" w:hAnsi="Times New Roman" w:cs="Times New Roman"/>
          <w:sz w:val="24"/>
          <w:szCs w:val="24"/>
          <w:lang w:val="ru-RU"/>
        </w:rPr>
        <w:t xml:space="preserve"> волны</w:t>
      </w:r>
      <w:r w:rsidR="0049439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60B">
        <w:rPr>
          <w:rFonts w:ascii="Times New Roman" w:hAnsi="Times New Roman" w:cs="Times New Roman"/>
          <w:sz w:val="24"/>
          <w:szCs w:val="24"/>
          <w:lang w:val="ru-RU"/>
        </w:rPr>
        <w:t xml:space="preserve">Параметры расчета: </w:t>
      </w:r>
      <w:r w:rsidR="0049060B" w:rsidRPr="0049060B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49060B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="0049060B" w:rsidRPr="0049060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49060B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=1.2,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=2,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31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 xml:space="preserve">=3, </w:t>
      </w:r>
      <w:r w:rsidR="001906DD" w:rsidRPr="001906DD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1906DD" w:rsidRPr="002E361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32</w:t>
      </w:r>
      <w:r w:rsidR="001906DD" w:rsidRPr="002E361B">
        <w:rPr>
          <w:rFonts w:ascii="Times New Roman" w:hAnsi="Times New Roman" w:cs="Times New Roman"/>
          <w:sz w:val="24"/>
          <w:szCs w:val="24"/>
          <w:lang w:val="ru-RU"/>
        </w:rPr>
        <w:t>=1.</w:t>
      </w:r>
    </w:p>
    <w:p w:rsidR="00816727" w:rsidRDefault="00816727" w:rsidP="00AD0B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F5D" w:rsidRPr="0010596C" w:rsidRDefault="00AD7F5D" w:rsidP="003070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763F5" w:rsidRPr="0010596C" w:rsidRDefault="00F701AF" w:rsidP="00AD0B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БИБЛИОГРАФИЧЕСКИЙ СПИСОК</w:t>
      </w:r>
    </w:p>
    <w:p w:rsidR="00BB123D" w:rsidRPr="00BB123D" w:rsidRDefault="00BB123D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Адамс М. Введенние в теорию оптических волноводов. Москва, 1984.</w:t>
      </w:r>
    </w:p>
    <w:p w:rsidR="00BB123D" w:rsidRPr="00BB123D" w:rsidRDefault="00BB123D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Унгер Х.-Г. Планарные и волоконные оптические волноводы. Москва, 1980.</w:t>
      </w:r>
    </w:p>
    <w:p w:rsidR="00BB123D" w:rsidRPr="00123F2C" w:rsidRDefault="00BB123D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Снайдер А.</w:t>
      </w:r>
      <w:r w:rsidR="00C142CC" w:rsidRPr="0016203F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Лав Дж. Теория оптических волноводов. Москва, 1987.</w:t>
      </w:r>
    </w:p>
    <w:p w:rsidR="00123F2C" w:rsidRDefault="00123F2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Bohren</w:t>
      </w:r>
      <w:proofErr w:type="spellEnd"/>
      <w:r w:rsidR="008E2A5C"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2A5C">
        <w:rPr>
          <w:rFonts w:ascii="Times New Roman" w:hAnsi="Times New Roman" w:cs="Times New Roman"/>
          <w:sz w:val="24"/>
          <w:szCs w:val="24"/>
          <w:lang w:val="en-US"/>
        </w:rPr>
        <w:t>C.F., Huffman D.R. Absorption and scattering of light by small particles. New York, 1983.</w:t>
      </w:r>
    </w:p>
    <w:p w:rsidR="00123F2C" w:rsidRDefault="00123F2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Tsang</w:t>
      </w:r>
      <w:r w:rsidR="00BF37E0">
        <w:rPr>
          <w:rFonts w:ascii="Times New Roman" w:hAnsi="Times New Roman" w:cs="Times New Roman"/>
          <w:sz w:val="24"/>
          <w:szCs w:val="24"/>
          <w:lang w:val="en-US"/>
        </w:rPr>
        <w:t xml:space="preserve"> L., Kong J.A., Ding K.-H. Scattering of electromagnetic waves: Theories and applications. New York, 2000.</w:t>
      </w:r>
    </w:p>
    <w:p w:rsidR="00123F2C" w:rsidRDefault="00123F2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="008E2A5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Hulst</w:t>
      </w:r>
      <w:proofErr w:type="spellEnd"/>
      <w:r w:rsidR="008E2A5C">
        <w:rPr>
          <w:rFonts w:ascii="Times New Roman" w:hAnsi="Times New Roman" w:cs="Times New Roman"/>
          <w:sz w:val="24"/>
          <w:szCs w:val="24"/>
          <w:lang w:val="en-US"/>
        </w:rPr>
        <w:t xml:space="preserve"> H.C., Light scattering by small particles. New York, 1981.</w:t>
      </w:r>
    </w:p>
    <w:p w:rsidR="002523A0" w:rsidRDefault="002523A0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Shvets G.,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Tsukerman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Plasmonics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plasmonic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Analysis and applications. Singapore, 2012.</w:t>
      </w:r>
    </w:p>
    <w:p w:rsidR="008F7C8C" w:rsidRDefault="008F7C8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Tutorials in metamaterials</w:t>
      </w:r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/ Eds. </w:t>
      </w:r>
      <w:proofErr w:type="spellStart"/>
      <w:r w:rsidR="00472C24">
        <w:rPr>
          <w:rFonts w:ascii="Times New Roman" w:hAnsi="Times New Roman" w:cs="Times New Roman"/>
          <w:sz w:val="24"/>
          <w:szCs w:val="24"/>
          <w:lang w:val="en-US"/>
        </w:rPr>
        <w:t>Noginov</w:t>
      </w:r>
      <w:proofErr w:type="spellEnd"/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M.A., </w:t>
      </w:r>
      <w:proofErr w:type="spellStart"/>
      <w:r w:rsidR="00472C24">
        <w:rPr>
          <w:rFonts w:ascii="Times New Roman" w:hAnsi="Times New Roman" w:cs="Times New Roman"/>
          <w:sz w:val="24"/>
          <w:szCs w:val="24"/>
          <w:lang w:val="en-US"/>
        </w:rPr>
        <w:t>Podolskiy</w:t>
      </w:r>
      <w:proofErr w:type="spellEnd"/>
      <w:r w:rsidR="00472C24">
        <w:rPr>
          <w:rFonts w:ascii="Times New Roman" w:hAnsi="Times New Roman" w:cs="Times New Roman"/>
          <w:sz w:val="24"/>
          <w:szCs w:val="24"/>
          <w:lang w:val="en-US"/>
        </w:rPr>
        <w:t xml:space="preserve"> V.A.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06E">
        <w:rPr>
          <w:rFonts w:ascii="Times New Roman" w:hAnsi="Times New Roman" w:cs="Times New Roman"/>
          <w:sz w:val="24"/>
          <w:szCs w:val="24"/>
          <w:lang w:val="en-US"/>
        </w:rPr>
        <w:t>Boca Raton</w:t>
      </w:r>
      <w:r>
        <w:rPr>
          <w:rFonts w:ascii="Times New Roman" w:hAnsi="Times New Roman" w:cs="Times New Roman"/>
          <w:sz w:val="24"/>
          <w:szCs w:val="24"/>
          <w:lang w:val="en-US"/>
        </w:rPr>
        <w:t>, 201</w:t>
      </w:r>
      <w:r w:rsidR="00D2706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01AF" w:rsidRPr="0010596C" w:rsidRDefault="0096101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proofErr w:type="gramEnd"/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>Shalaev</w:t>
      </w:r>
      <w:proofErr w:type="spellEnd"/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V. </w:t>
      </w:r>
      <w:r>
        <w:rPr>
          <w:rFonts w:ascii="Times New Roman" w:hAnsi="Times New Roman" w:cs="Times New Roman"/>
          <w:sz w:val="24"/>
          <w:szCs w:val="24"/>
          <w:lang w:val="en-US"/>
        </w:rPr>
        <w:t>Optical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metamaterials</w:t>
      </w:r>
      <w:r>
        <w:rPr>
          <w:rFonts w:ascii="Times New Roman" w:hAnsi="Times New Roman" w:cs="Times New Roman"/>
          <w:sz w:val="24"/>
          <w:szCs w:val="24"/>
          <w:lang w:val="en-US"/>
        </w:rPr>
        <w:t>: Fundamentals and applications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F1D58">
        <w:rPr>
          <w:rFonts w:ascii="Times New Roman" w:hAnsi="Times New Roman" w:cs="Times New Roman"/>
          <w:sz w:val="24"/>
          <w:szCs w:val="24"/>
          <w:lang w:val="en-US"/>
        </w:rPr>
        <w:t>Heidelberg</w:t>
      </w:r>
      <w:r w:rsidR="000D129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7C58" w:rsidRPr="0010596C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8F1D58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511CFA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2843" w:rsidRDefault="00C72843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Mirmoosa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M.S.,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S.Yu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Simovski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C.R. Magnetic hyperbolic metamaterial of high-index nanowires // Phys. Rev. B. 2016. Vol. 94. 075138.</w:t>
      </w:r>
    </w:p>
    <w:p w:rsidR="00C72843" w:rsidRPr="0010596C" w:rsidRDefault="00932D1F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Poddubny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A.N.,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P.A.,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Kivshar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Yu.S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Purcell effect in </w:t>
      </w:r>
      <w:r>
        <w:rPr>
          <w:rFonts w:ascii="Times New Roman" w:hAnsi="Times New Roman" w:cs="Times New Roman"/>
          <w:sz w:val="24"/>
          <w:szCs w:val="24"/>
          <w:lang w:val="en-US"/>
        </w:rPr>
        <w:t>wire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metamaterial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Phys. Rev. B. 201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>
        <w:rPr>
          <w:rFonts w:ascii="Times New Roman" w:hAnsi="Times New Roman" w:cs="Times New Roman"/>
          <w:sz w:val="24"/>
          <w:szCs w:val="24"/>
          <w:lang w:val="en-US"/>
        </w:rPr>
        <w:t>87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035136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6E5" w:rsidRPr="002B6DBB" w:rsidRDefault="007D0256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Benisty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Goudail</w:t>
      </w:r>
      <w:proofErr w:type="spellEnd"/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F. Dark-field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hyperlens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exploiting a planar fan of tips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Opt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Soc. Am.</w:t>
      </w:r>
      <w:r w:rsidR="000706CB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 Vol. 2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. P </w:t>
      </w:r>
      <w:r>
        <w:rPr>
          <w:rFonts w:ascii="Times New Roman" w:hAnsi="Times New Roman" w:cs="Times New Roman"/>
          <w:sz w:val="24"/>
          <w:szCs w:val="24"/>
          <w:lang w:val="en-US"/>
        </w:rPr>
        <w:t>2595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2602</w:t>
      </w:r>
      <w:r w:rsidR="00C72843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DBB" w:rsidRPr="0010596C" w:rsidRDefault="002B6DBB" w:rsidP="002B6DB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203F">
        <w:rPr>
          <w:rFonts w:ascii="Times New Roman" w:hAnsi="Times New Roman" w:cs="Times New Roman"/>
          <w:sz w:val="24"/>
          <w:szCs w:val="24"/>
          <w:lang w:val="en-US"/>
        </w:rPr>
        <w:t>Wire-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edium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yperlens for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nhancing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adiation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rom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ubwavelength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 xml:space="preserve">ipole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>ources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[et al.] // IEEE Trans. Antennas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2015. Vol. 63. P. 4848–4856.</w:t>
      </w:r>
    </w:p>
    <w:p w:rsidR="005832B6" w:rsidRPr="005832B6" w:rsidRDefault="005832B6" w:rsidP="00A631C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Pendry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J.B.,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Schurig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D., Smith D.R. Controlling electromagnetic 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>fields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Science. 2006. Vol. 312. P. 1780–1782. </w:t>
      </w:r>
    </w:p>
    <w:p w:rsidR="00A631CD" w:rsidRPr="005832B6" w:rsidRDefault="005832B6" w:rsidP="00A631C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32B6">
        <w:rPr>
          <w:rFonts w:ascii="Times New Roman" w:hAnsi="Times New Roman" w:cs="Times New Roman"/>
          <w:sz w:val="24"/>
          <w:szCs w:val="24"/>
          <w:lang w:val="en-US"/>
        </w:rPr>
        <w:t>Leonhardt</w:t>
      </w:r>
      <w:proofErr w:type="spellEnd"/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U. Optical conformal mapping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5832B6">
        <w:rPr>
          <w:rFonts w:ascii="Times New Roman" w:hAnsi="Times New Roman" w:cs="Times New Roman"/>
          <w:sz w:val="24"/>
          <w:szCs w:val="24"/>
          <w:lang w:val="en-US"/>
        </w:rPr>
        <w:t xml:space="preserve"> Science. 2006. Vol. 312. P. 1777–1780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31CD" w:rsidRPr="005832B6" w:rsidRDefault="00581B0D" w:rsidP="00A631C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Барковский Л.М., Фурс А.Н. Операторные методы описания оптических полей в сложных средах. Минск, 2003.</w:t>
      </w:r>
    </w:p>
    <w:p w:rsidR="00F721CD" w:rsidRPr="00581B0D" w:rsidRDefault="00581B0D" w:rsidP="00581B0D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B0D">
        <w:rPr>
          <w:rFonts w:ascii="Times New Roman" w:hAnsi="Times New Roman" w:cs="Times New Roman"/>
          <w:sz w:val="24"/>
          <w:szCs w:val="24"/>
          <w:lang w:val="en-US"/>
        </w:rPr>
        <w:t>Borzdov G.N. Frequency domain wave-splitting techniques // J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1620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 xml:space="preserve"> Phys. 1997. Vol. 38. P. 6328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81B0D">
        <w:rPr>
          <w:rFonts w:ascii="Times New Roman" w:hAnsi="Times New Roman" w:cs="Times New Roman"/>
          <w:sz w:val="24"/>
          <w:szCs w:val="24"/>
          <w:lang w:val="en-US"/>
        </w:rPr>
        <w:t>6366.</w:t>
      </w:r>
    </w:p>
    <w:p w:rsidR="003B6686" w:rsidRPr="0010596C" w:rsidRDefault="003B6686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A.V.</w:t>
      </w:r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>Barkovskii</w:t>
      </w:r>
      <w:proofErr w:type="spellEnd"/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L.M.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Operator matrices for describing guiding propagation in circular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596C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// J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Phys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 A: Math.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Gen. 2005. Vol. 38. P. 391</w:t>
      </w:r>
      <w:r w:rsidR="004933D4" w:rsidRPr="001059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404.</w:t>
      </w:r>
    </w:p>
    <w:p w:rsidR="003B6686" w:rsidRPr="0010596C" w:rsidRDefault="004933D4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596C">
        <w:rPr>
          <w:rFonts w:ascii="Times New Roman" w:hAnsi="Times New Roman" w:cs="Times New Roman"/>
          <w:sz w:val="24"/>
          <w:szCs w:val="24"/>
          <w:lang w:val="en-US"/>
        </w:rPr>
        <w:lastRenderedPageBreak/>
        <w:t>Novitsky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A.V.</w:t>
      </w:r>
      <w:r w:rsidRPr="0010596C">
        <w:rPr>
          <w:rFonts w:ascii="Times New Roman" w:hAnsi="Times New Roman" w:cs="Times New Roman"/>
          <w:sz w:val="24"/>
          <w:szCs w:val="24"/>
          <w:lang w:val="en-US"/>
        </w:rPr>
        <w:t>, Barkovsky L.M.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Matrix approach for light scattering from a multilayered rotationally symmetric </w:t>
      </w:r>
      <w:proofErr w:type="spellStart"/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sphere 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// Phys.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Rev</w:t>
      </w:r>
      <w:r w:rsidR="00637C2E" w:rsidRPr="001059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6686" w:rsidRPr="0010596C">
        <w:rPr>
          <w:rFonts w:ascii="Times New Roman" w:hAnsi="Times New Roman" w:cs="Times New Roman"/>
          <w:sz w:val="24"/>
          <w:szCs w:val="24"/>
          <w:lang w:val="en-US"/>
        </w:rPr>
        <w:t xml:space="preserve"> A. 2008. Vol. 77. 033849.</w:t>
      </w:r>
    </w:p>
    <w:p w:rsidR="00A331B5" w:rsidRPr="00B12E46" w:rsidRDefault="00A331B5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t>Федоров Ф.И. Теория гиротропии. Минск, 1976.</w:t>
      </w:r>
    </w:p>
    <w:p w:rsidR="00B12E46" w:rsidRPr="003605CC" w:rsidRDefault="003605CC" w:rsidP="00AD0BF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Novitsky A.V. Matrix approach for light scattering by </w:t>
      </w:r>
      <w:proofErr w:type="spellStart"/>
      <w:r w:rsidRPr="003605CC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 cylindrical particles // J. Phys.: </w:t>
      </w:r>
      <w:proofErr w:type="spellStart"/>
      <w:r w:rsidRPr="003605CC">
        <w:rPr>
          <w:rFonts w:ascii="Times New Roman" w:hAnsi="Times New Roman" w:cs="Times New Roman"/>
          <w:sz w:val="24"/>
          <w:szCs w:val="24"/>
          <w:lang w:val="en-US"/>
        </w:rPr>
        <w:t>Condens</w:t>
      </w:r>
      <w:proofErr w:type="spellEnd"/>
      <w:r w:rsidRPr="003605CC">
        <w:rPr>
          <w:rFonts w:ascii="Times New Roman" w:hAnsi="Times New Roman" w:cs="Times New Roman"/>
          <w:sz w:val="24"/>
          <w:szCs w:val="24"/>
          <w:lang w:val="en-US"/>
        </w:rPr>
        <w:t>. Matter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605CC">
        <w:rPr>
          <w:rFonts w:ascii="Times New Roman" w:hAnsi="Times New Roman" w:cs="Times New Roman"/>
          <w:sz w:val="24"/>
          <w:szCs w:val="24"/>
          <w:lang w:val="en-US"/>
        </w:rPr>
        <w:t xml:space="preserve"> 2007. </w:t>
      </w:r>
      <w:r w:rsidRPr="003605CC">
        <w:rPr>
          <w:rFonts w:ascii="Times New Roman" w:hAnsi="Times New Roman" w:cs="Times New Roman"/>
          <w:snapToGrid w:val="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ol</w:t>
      </w:r>
      <w:r w:rsidRPr="003605CC">
        <w:rPr>
          <w:rFonts w:ascii="Times New Roman" w:hAnsi="Times New Roman" w:cs="Times New Roman"/>
          <w:snapToGrid w:val="0"/>
          <w:sz w:val="24"/>
          <w:szCs w:val="24"/>
          <w:lang w:val="en-US"/>
        </w:rPr>
        <w:t>. 19. 086213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.</w:t>
      </w:r>
    </w:p>
    <w:p w:rsidR="002C2E5F" w:rsidRPr="0010596C" w:rsidRDefault="002C2E5F" w:rsidP="002C2E5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Новицкий А.В., Альварес Родригес Р.Х., Галынский В.</w:t>
      </w:r>
      <w:r w:rsidRPr="002C2E5F">
        <w:rPr>
          <w:rFonts w:ascii="Times New Roman" w:hAnsi="Times New Roman" w:cs="Times New Roman"/>
          <w:sz w:val="24"/>
          <w:szCs w:val="24"/>
          <w:lang w:val="ru-RU"/>
        </w:rPr>
        <w:t>М. Сферические бесселевы решения уравнений Максвелла в неоднородных вращательно-симметричных средах // Журн. Белорус. гос. ун-та. Физика. 2017. № 1. С. 52-60.</w:t>
      </w:r>
    </w:p>
    <w:p w:rsidR="00F701AF" w:rsidRPr="0010596C" w:rsidRDefault="00F701AF" w:rsidP="00AD0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F701AF" w:rsidRPr="0010596C" w:rsidRDefault="00F701AF" w:rsidP="00AD0B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0596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БИБЛИОГРАФИЧЕСКИЙ СПИСОК ДЛЯ МЕЖДУНАРОДНЫХ БАЗ ДАННЫХ</w:t>
      </w:r>
    </w:p>
    <w:p w:rsidR="00F6613B" w:rsidRPr="007B587E" w:rsidRDefault="00E8044D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Adams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An introduction to optical waveguides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New York, Wiley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198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1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https://books.google.by/books/about/An_introduction_to_optical_waveguides.html?id=gSZRAAAAMAAJ&amp;redir_esc=y&amp;hl=ru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E13ADC" w:rsidP="007B587E">
      <w:pPr>
        <w:pStyle w:val="a"/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Unger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Planar optical waveguides and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B728C" w:rsidRPr="007B587E">
        <w:rPr>
          <w:rFonts w:ascii="Times New Roman" w:hAnsi="Times New Roman" w:cs="Times New Roman"/>
          <w:sz w:val="24"/>
          <w:szCs w:val="24"/>
          <w:lang w:val="en-US"/>
        </w:rPr>
        <w:t>Oxford, Clarendon press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>, 19</w:t>
      </w:r>
      <w:r w:rsidR="00AB728C" w:rsidRPr="007B587E">
        <w:rPr>
          <w:rFonts w:ascii="Times New Roman" w:hAnsi="Times New Roman" w:cs="Times New Roman"/>
          <w:sz w:val="24"/>
          <w:szCs w:val="24"/>
          <w:lang w:val="en-US"/>
        </w:rPr>
        <w:t>77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6613B" w:rsidRPr="007B587E" w:rsidRDefault="00C142CC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Snyder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W.,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Love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Optical waveguide theory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New York, Stringer US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, 198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2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https://books.google.by/books?id=DCXVBwAAQBAJ&amp;lpg=PA3&amp;ots=x9wlh1Mvrj&amp;dq=Snyder%20A.W.%2C%20Love%20J.%20Optical%20waveguide%20theory.%20New%20York%2C%20Stringer%20US%2C%201983.&amp;lr&amp;pg=PR6#v=onepage&amp;q&amp;f=false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Bohren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C.F., Huffman D.R. Absorption and scattering of light by small particles. New York,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Wiley-</w:t>
      </w:r>
      <w:proofErr w:type="spellStart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>Interscience</w:t>
      </w:r>
      <w:proofErr w:type="spellEnd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Publications,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1983.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3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S1RCZ8BjgN0C&amp;q=Bohren+C.F.,+Huffman+D.R.+Absorption+and+scattering+of+light+by+small+particles.+New+York,+Wiley-Interscience+Publications,+1983.&amp;dq=Bohren+C.F.,+Huffman+D.R.+Absorption+and+scattering+of+light+by+small+particles.+New+York,+Wiley-Interscience+Publications,+1983.&amp;hl=en&amp;sa=X&amp;ved=0ahUKEwjGlITVrZLTAhVLCywKHXPqANsQ6AEIGjAA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Tsang L., Kong J.A., Ding K.-H. Scattering of electromagnetic waves: Theories and applications. New York,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Wiley-</w:t>
      </w:r>
      <w:proofErr w:type="spellStart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>Interscience</w:t>
      </w:r>
      <w:proofErr w:type="spellEnd"/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Publications,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2000.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4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AFFJwOv16WsC&amp;lpg=PA52&amp;dq=Tsang%20L.%2C%20Kong%20J.A.%2C%20Ding%20K.-H.%20Scattering%20of%20electromagnetic%20waves%3A%20Theories%20and%20applications.%20New%20York%2C%20Wiley-Interscience%20Publications%2C%202000.&amp;pg=PR3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Van de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Hulst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H.C., Light scattering by small particles. New York,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Dover Publications,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1981.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5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https://books.google.by/books?id=777DAgAAQBAJ&amp;lpg=PP3&amp;dq=Van%20de%20Hulst%20H.C.%2C%20Light%20scattering%20by%20small%20particles.%20New%20York%2C%20Dover%20Publications%2C%201981.&amp;pg=PP3#v=onepage&amp;q&amp;f=false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Shvets G.,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Tsukerman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I.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Plasmonics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plasmonic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metamaterials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: Analysis and applications. Singapore,</w:t>
      </w:r>
      <w:r w:rsidR="005C5CC6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World Scientific,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2012.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6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https://books.google.by/books?id=gaFvh7VGrbcC&amp;lpg=PR4&amp;dq=Shvets%20G.%2C%20Tsukerman%20I.%20Plasmonics%20and%20plasmonic%20metamaterials%3A%20Analysis%20and%20applications.%20Singapore%2C%20World%20Scientific%2C%202012.&amp;pg=PR4#v=onepage&amp;q&amp;f=false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Tutorials in metamaterials.</w:t>
      </w:r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Eds. </w:t>
      </w:r>
      <w:proofErr w:type="spellStart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>Noginov</w:t>
      </w:r>
      <w:proofErr w:type="spellEnd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M.A., </w:t>
      </w:r>
      <w:proofErr w:type="spellStart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>Podolskiy</w:t>
      </w:r>
      <w:proofErr w:type="spellEnd"/>
      <w:r w:rsidR="00472C24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V.A.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06E" w:rsidRPr="007B587E">
        <w:rPr>
          <w:rFonts w:ascii="Times New Roman" w:hAnsi="Times New Roman" w:cs="Times New Roman"/>
          <w:sz w:val="24"/>
          <w:szCs w:val="24"/>
          <w:lang w:val="en-US"/>
        </w:rPr>
        <w:t>Boca Raton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706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CRC Press,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D2706E" w:rsidRPr="007B587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7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https://books.google.by/books?id=5pPLBQAAQBAJ&amp;lpg=PP1&amp;dq=Tutorials%20in%20metamaterials.%20Eds.%20Noginov%20M.A.%2C%20Podolskiy%20V.A.%20Boca%20Raton%2C%20CRC%20Press%2C%202012.&amp;pg=PR5#v=onepage&amp;q&amp;f=false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587E"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proofErr w:type="gram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W.,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Shalaev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V. Optical metamaterials: Fundamentals and applications. </w:t>
      </w:r>
      <w:r w:rsidR="008F1D58" w:rsidRPr="007B587E">
        <w:rPr>
          <w:rFonts w:ascii="Times New Roman" w:hAnsi="Times New Roman" w:cs="Times New Roman"/>
          <w:sz w:val="24"/>
          <w:szCs w:val="24"/>
          <w:lang w:val="en-US"/>
        </w:rPr>
        <w:t>Heidelberg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F1D58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Springer,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8F1D58" w:rsidRPr="007B587E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8" w:anchor="v=onepage&amp;q&amp;f=false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https://books.google.by/books?id=q8gDF2pbKXsC&amp;lpg=PR5&amp;dq=Cai%20W.%2C%20Shalaev%20V.%20Optical%20metamaterials%3A%20Fundamentals%20and%20applications.%20Heidelberg%2C%20Springer%2C%202010.&amp;pg=PR5#v=onepage&amp;q&amp;f=false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Mirmoosa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M.S.,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S.Yu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Simovski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C.R. Magnetic hyperbolic metamaterial of high-index nanowires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Phys. Rev. B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2016. Vol. 94. 075138.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9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https://journals.aps.org/prb/abstract/10.1103/PhysRevB.94.075138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60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</w:rPr>
          <w:t>https://doi.org/10.1103/PhysRevB.94.075138</w:t>
        </w:r>
      </w:hyperlink>
      <w:r w:rsidR="00DD29B2" w:rsidRPr="007B587E">
        <w:rPr>
          <w:rStyle w:val="doi-field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lastRenderedPageBreak/>
        <w:t>Poddubny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A.N.,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Belov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P.A.,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Kivshar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Yu.S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. Purcell effect in wire metamaterials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Phys. Rev. B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2013. Vol. 87. 035136.</w:t>
      </w:r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1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https://journals.aps.org/prb/abstract/10.1103/PhysRevB.87.035136</w:t>
        </w:r>
      </w:hyperlink>
      <w:r w:rsidR="00DD29B2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62" w:history="1">
        <w:r w:rsidR="00DD29B2" w:rsidRPr="007B587E">
          <w:rPr>
            <w:rStyle w:val="a4"/>
            <w:rFonts w:ascii="Times New Roman" w:hAnsi="Times New Roman" w:cs="Times New Roman"/>
            <w:sz w:val="24"/>
            <w:szCs w:val="24"/>
          </w:rPr>
          <w:t>https://doi.org/10.1103/PhysRevB.87.035136</w:t>
        </w:r>
      </w:hyperlink>
      <w:r w:rsidR="00DD29B2" w:rsidRPr="007B587E">
        <w:rPr>
          <w:rStyle w:val="doi-field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Benisty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H.,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Goudail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F. Dark-field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hyperlens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exploiting a planar fan of tips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Opt. Soc. Am.</w:t>
      </w:r>
      <w:r w:rsidR="000706CB" w:rsidRPr="007B58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</w:t>
      </w:r>
      <w:r w:rsidR="000706C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2012. Vol. 29. P 2595–2602.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3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https://www.osapublishing.org/josab/abstract.cfm?uri=josab-29-9-2595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64" w:history="1">
        <w:r w:rsidR="007B587E" w:rsidRPr="007B587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https://doi.org/10.1364/JOSAB.29.002595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B1598A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Kosulnikov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et al. 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Wire-medium hyperlens for enhancing radiation from subwavelength dipole sources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613B" w:rsidRPr="007B58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IEEE Trans. Antennas </w:t>
      </w:r>
      <w:proofErr w:type="spellStart"/>
      <w:r w:rsidR="00F6613B" w:rsidRPr="007B587E">
        <w:rPr>
          <w:rFonts w:ascii="Times New Roman" w:hAnsi="Times New Roman" w:cs="Times New Roman"/>
          <w:i/>
          <w:sz w:val="24"/>
          <w:szCs w:val="24"/>
          <w:lang w:val="en-US"/>
        </w:rPr>
        <w:t>Propag</w:t>
      </w:r>
      <w:proofErr w:type="spellEnd"/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 2015. Vol. 63. P. 4848–4856.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5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http://ieeexplore.ieee.org/abstract/document/7271029/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6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https://doi.org/10.1109/TAP.2015.2479676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Pendry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J.B.,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Schurig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D., Smith D.R. Controlling electromagnetic fields</w:t>
      </w:r>
      <w:r w:rsidR="00B1598A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2006. Vol. 312. P. 1780–1782. </w:t>
      </w:r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67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http://science.sciencemag.org/content/312/5781/1780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587E" w:rsidRPr="007B587E">
        <w:rPr>
          <w:rFonts w:ascii="Times New Roman" w:hAnsi="Times New Roman" w:cs="Times New Roman"/>
          <w:sz w:val="24"/>
          <w:szCs w:val="24"/>
        </w:rPr>
        <w:t>DOI: 10.1126/science.1125907</w:t>
      </w:r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Leonhardt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U. Optical conformal mapping</w:t>
      </w:r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2006. Vol. 312. P. 1777–1780.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8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http://science.sciencemag.org/content/312/5781/1777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7B587E" w:rsidRPr="007B587E">
        <w:rPr>
          <w:rFonts w:ascii="Times New Roman" w:hAnsi="Times New Roman" w:cs="Times New Roman"/>
          <w:sz w:val="24"/>
          <w:szCs w:val="24"/>
        </w:rPr>
        <w:t>DOI: 10.1126/science.1126493</w:t>
      </w:r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6613B" w:rsidRPr="007B587E" w:rsidRDefault="006B39AE" w:rsidP="007B587E">
      <w:pPr>
        <w:pStyle w:val="a"/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Barkovsky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Furs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Operator methods of description of optical fields in complex media</w:t>
      </w:r>
      <w:r w:rsidR="00F6613B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Minsk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Belaruskaya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Navuka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613B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2003.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>Borzdov G.N. Frequency domain wave-splitting techniques</w:t>
      </w:r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Math. Phys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1997. Vol. 38. P. 6328–6366.</w:t>
      </w:r>
      <w:r w:rsidR="007B587E" w:rsidRPr="00D16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68C3">
        <w:fldChar w:fldCharType="begin"/>
      </w:r>
      <w:r w:rsidR="00D168C3">
        <w:instrText xml:space="preserve"> HYPERLINK "http://aip.scitation.org/doi/abs/10.1063/1.532216</w:instrText>
      </w:r>
      <w:r w:rsidR="00D168C3">
        <w:instrText xml:space="preserve">" </w:instrText>
      </w:r>
      <w:r w:rsidR="00D168C3">
        <w:fldChar w:fldCharType="separate"/>
      </w:r>
      <w:r w:rsidR="007B587E" w:rsidRPr="007B587E">
        <w:rPr>
          <w:rStyle w:val="a4"/>
          <w:rFonts w:ascii="Times New Roman" w:hAnsi="Times New Roman" w:cs="Times New Roman"/>
          <w:sz w:val="24"/>
          <w:szCs w:val="24"/>
          <w:lang w:val="en-US"/>
        </w:rPr>
        <w:t>http://aip.scitation.org/doi/abs/10.1063/1.532216</w:t>
      </w:r>
      <w:r w:rsidR="00D168C3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587E" w:rsidRPr="007B587E">
        <w:rPr>
          <w:rFonts w:ascii="Times New Roman" w:hAnsi="Times New Roman" w:cs="Times New Roman"/>
          <w:sz w:val="24"/>
          <w:szCs w:val="24"/>
        </w:rPr>
        <w:t xml:space="preserve">doi: </w:t>
      </w:r>
      <w:r w:rsidR="007B587E" w:rsidRPr="007B587E">
        <w:rPr>
          <w:rFonts w:ascii="Times New Roman" w:hAnsi="Times New Roman" w:cs="Times New Roman"/>
          <w:sz w:val="24"/>
          <w:szCs w:val="24"/>
        </w:rPr>
        <w:fldChar w:fldCharType="begin"/>
      </w:r>
      <w:r w:rsidR="007B587E" w:rsidRPr="007B587E">
        <w:rPr>
          <w:rFonts w:ascii="Times New Roman" w:hAnsi="Times New Roman" w:cs="Times New Roman"/>
          <w:sz w:val="24"/>
          <w:szCs w:val="24"/>
        </w:rPr>
        <w:instrText xml:space="preserve"> HYPERLINK "http://dx.doi.org/10.1063/1.532216" </w:instrText>
      </w:r>
      <w:r w:rsidR="007B587E" w:rsidRPr="007B587E">
        <w:rPr>
          <w:rFonts w:ascii="Times New Roman" w:hAnsi="Times New Roman" w:cs="Times New Roman"/>
          <w:sz w:val="24"/>
          <w:szCs w:val="24"/>
        </w:rPr>
        <w:fldChar w:fldCharType="separate"/>
      </w:r>
      <w:r w:rsidR="007B587E" w:rsidRPr="007B587E"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http://dx.doi.org/10.1063/1.532216</w:t>
      </w:r>
      <w:r w:rsidR="007B587E" w:rsidRPr="007B587E">
        <w:rPr>
          <w:rFonts w:ascii="Times New Roman" w:hAnsi="Times New Roman" w:cs="Times New Roman"/>
          <w:sz w:val="24"/>
          <w:szCs w:val="24"/>
        </w:rPr>
        <w:fldChar w:fldCharType="end"/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Novitsky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A.V.,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Barkovskii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L.M. Operator matrices for describing guiding propagation in circular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fibres</w:t>
      </w:r>
      <w:proofErr w:type="spellEnd"/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Phys. A: Math. Gen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2005. Vol. 38. P. 391–404.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69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http://iopscience.iop.org/article/10.1088/0305-4470/38/2/008/meta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hyperlink r:id="rId170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https://doi.org/10.1088/0305-4470/38/2/008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6613B" w:rsidRPr="007B587E" w:rsidRDefault="00F6613B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A.V., Barkovsky L.M. Matrix approach for light scattering from a multilayered rotationally symmetric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sphere</w:t>
      </w:r>
      <w:r w:rsidR="006B39AE" w:rsidRPr="007B58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Phys. Rev. A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2008. Vol. 77. 033849.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1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https://journals.aps.org/pra/abstract/10.1103/PhysRevA.77.033849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2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</w:rPr>
          <w:t>https://doi.org/10.1103/PhysRevA.77.033849</w:t>
        </w:r>
      </w:hyperlink>
      <w:r w:rsidR="007B587E" w:rsidRPr="007B587E">
        <w:rPr>
          <w:rStyle w:val="doi-field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13B" w:rsidRPr="007B587E" w:rsidRDefault="00A331B5" w:rsidP="007B587E">
      <w:pPr>
        <w:pStyle w:val="a"/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Fedorov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F.I. Theory of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gyrotropy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. Minsk,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Nauka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Technika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>, 1976.</w:t>
      </w:r>
    </w:p>
    <w:p w:rsidR="003605CC" w:rsidRPr="007B587E" w:rsidRDefault="003605CC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 Matrix approach for light scattering by </w:t>
      </w:r>
      <w:proofErr w:type="spellStart"/>
      <w:r w:rsidRPr="007B587E">
        <w:rPr>
          <w:rFonts w:ascii="Times New Roman" w:hAnsi="Times New Roman" w:cs="Times New Roman"/>
          <w:sz w:val="24"/>
          <w:szCs w:val="24"/>
          <w:lang w:val="en-US"/>
        </w:rPr>
        <w:t>bianisotropic</w:t>
      </w:r>
      <w:proofErr w:type="spellEnd"/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cylindrical particles.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J. Phys.: </w:t>
      </w:r>
      <w:proofErr w:type="spellStart"/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Condens</w:t>
      </w:r>
      <w:proofErr w:type="spellEnd"/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. Matter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2007. Vol. 19. 086213.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3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http://iopscience.iop.org/article/10.1088/0953-8984/19/8/086213/meta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74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https://doi.org/10.1088/0953-8984/19/8/086213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C2E5F" w:rsidRPr="007B587E" w:rsidRDefault="002C2E5F" w:rsidP="007B587E">
      <w:pPr>
        <w:pStyle w:val="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Novitsky A.V., Alvarez Rodriguez R.J., Galynsky V.M. Spherical Bessel solution of Maxwell's equations in inhomogeneous rotationally symmetric media. </w:t>
      </w:r>
      <w:r w:rsidRPr="007B587E">
        <w:rPr>
          <w:rFonts w:ascii="Times New Roman" w:hAnsi="Times New Roman" w:cs="Times New Roman"/>
          <w:i/>
          <w:sz w:val="24"/>
          <w:szCs w:val="24"/>
          <w:lang w:val="en-US"/>
        </w:rPr>
        <w:t>J. Belarus. State. Univ. Phys</w:t>
      </w:r>
      <w:r w:rsidRPr="007B587E">
        <w:rPr>
          <w:rFonts w:ascii="Times New Roman" w:hAnsi="Times New Roman" w:cs="Times New Roman"/>
          <w:sz w:val="24"/>
          <w:szCs w:val="24"/>
          <w:lang w:val="en-US"/>
        </w:rPr>
        <w:t>. 2017. No. 1. P. 52-60 (in Russ).</w:t>
      </w:r>
      <w:r w:rsidR="007B587E" w:rsidRPr="007B5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5" w:history="1">
        <w:r w:rsidR="007B587E" w:rsidRPr="007B58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http://journals.bsu.by/index.php/JBSUPh/article/view/9</w:t>
        </w:r>
      </w:hyperlink>
      <w:r w:rsidR="007B587E" w:rsidRPr="007B58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2C2E5F" w:rsidRPr="007B587E" w:rsidSect="00713F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43047B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9759E6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347EC"/>
    <w:multiLevelType w:val="hybridMultilevel"/>
    <w:tmpl w:val="81A870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D7631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D76D5"/>
    <w:multiLevelType w:val="hybridMultilevel"/>
    <w:tmpl w:val="81A870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D27B3"/>
    <w:multiLevelType w:val="hybridMultilevel"/>
    <w:tmpl w:val="FED4C8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C4"/>
    <w:rsid w:val="00005480"/>
    <w:rsid w:val="00007355"/>
    <w:rsid w:val="0000755A"/>
    <w:rsid w:val="00007707"/>
    <w:rsid w:val="00007E7E"/>
    <w:rsid w:val="00011619"/>
    <w:rsid w:val="00011D96"/>
    <w:rsid w:val="0001454B"/>
    <w:rsid w:val="000158A5"/>
    <w:rsid w:val="0001613E"/>
    <w:rsid w:val="000201B2"/>
    <w:rsid w:val="00021831"/>
    <w:rsid w:val="00025E0D"/>
    <w:rsid w:val="00032F06"/>
    <w:rsid w:val="00033A1A"/>
    <w:rsid w:val="000360F3"/>
    <w:rsid w:val="000419D3"/>
    <w:rsid w:val="00052549"/>
    <w:rsid w:val="00061F0E"/>
    <w:rsid w:val="000642C4"/>
    <w:rsid w:val="000706CB"/>
    <w:rsid w:val="00081C79"/>
    <w:rsid w:val="00090F92"/>
    <w:rsid w:val="00091337"/>
    <w:rsid w:val="00094834"/>
    <w:rsid w:val="00094EC1"/>
    <w:rsid w:val="000967C9"/>
    <w:rsid w:val="000A05F6"/>
    <w:rsid w:val="000B20F3"/>
    <w:rsid w:val="000B4279"/>
    <w:rsid w:val="000C4D58"/>
    <w:rsid w:val="000C6233"/>
    <w:rsid w:val="000D1294"/>
    <w:rsid w:val="000D3F2E"/>
    <w:rsid w:val="000E17F9"/>
    <w:rsid w:val="000F2285"/>
    <w:rsid w:val="000F27A0"/>
    <w:rsid w:val="000F52E1"/>
    <w:rsid w:val="00100022"/>
    <w:rsid w:val="0010141A"/>
    <w:rsid w:val="0010596C"/>
    <w:rsid w:val="0011104B"/>
    <w:rsid w:val="00114801"/>
    <w:rsid w:val="001161C5"/>
    <w:rsid w:val="001164FC"/>
    <w:rsid w:val="00116506"/>
    <w:rsid w:val="00121079"/>
    <w:rsid w:val="00121FE5"/>
    <w:rsid w:val="00122282"/>
    <w:rsid w:val="00123F2C"/>
    <w:rsid w:val="00124040"/>
    <w:rsid w:val="00132AA6"/>
    <w:rsid w:val="001378F5"/>
    <w:rsid w:val="00141166"/>
    <w:rsid w:val="00145DB7"/>
    <w:rsid w:val="00150FDF"/>
    <w:rsid w:val="0015641F"/>
    <w:rsid w:val="00156AB1"/>
    <w:rsid w:val="0016203F"/>
    <w:rsid w:val="00162F3A"/>
    <w:rsid w:val="001758CF"/>
    <w:rsid w:val="00176208"/>
    <w:rsid w:val="001802AB"/>
    <w:rsid w:val="001906DD"/>
    <w:rsid w:val="001A10AC"/>
    <w:rsid w:val="001B78EA"/>
    <w:rsid w:val="001C4A06"/>
    <w:rsid w:val="001C67F1"/>
    <w:rsid w:val="001C6861"/>
    <w:rsid w:val="001D6BDD"/>
    <w:rsid w:val="001E066E"/>
    <w:rsid w:val="001E2B2B"/>
    <w:rsid w:val="001E3499"/>
    <w:rsid w:val="001E742A"/>
    <w:rsid w:val="001F2376"/>
    <w:rsid w:val="00212311"/>
    <w:rsid w:val="00217A19"/>
    <w:rsid w:val="00221099"/>
    <w:rsid w:val="002316A9"/>
    <w:rsid w:val="00231C47"/>
    <w:rsid w:val="00242A79"/>
    <w:rsid w:val="002523A0"/>
    <w:rsid w:val="002564DE"/>
    <w:rsid w:val="00257EA8"/>
    <w:rsid w:val="00260779"/>
    <w:rsid w:val="00267AB3"/>
    <w:rsid w:val="00267C20"/>
    <w:rsid w:val="0027012C"/>
    <w:rsid w:val="00270349"/>
    <w:rsid w:val="0027182C"/>
    <w:rsid w:val="002735A0"/>
    <w:rsid w:val="00273F27"/>
    <w:rsid w:val="00277C55"/>
    <w:rsid w:val="002819FC"/>
    <w:rsid w:val="00283652"/>
    <w:rsid w:val="00286FD5"/>
    <w:rsid w:val="002870E9"/>
    <w:rsid w:val="00292D61"/>
    <w:rsid w:val="00294A27"/>
    <w:rsid w:val="00295D22"/>
    <w:rsid w:val="002A5693"/>
    <w:rsid w:val="002A6222"/>
    <w:rsid w:val="002B6DBB"/>
    <w:rsid w:val="002C2E5F"/>
    <w:rsid w:val="002C4DE7"/>
    <w:rsid w:val="002C5D1A"/>
    <w:rsid w:val="002D0C6D"/>
    <w:rsid w:val="002D4FDE"/>
    <w:rsid w:val="002E2B9E"/>
    <w:rsid w:val="002E361B"/>
    <w:rsid w:val="002E42BB"/>
    <w:rsid w:val="002F3FC5"/>
    <w:rsid w:val="002F54F9"/>
    <w:rsid w:val="002F7627"/>
    <w:rsid w:val="0030444D"/>
    <w:rsid w:val="00306036"/>
    <w:rsid w:val="003070BF"/>
    <w:rsid w:val="003076ED"/>
    <w:rsid w:val="003156B9"/>
    <w:rsid w:val="00316C98"/>
    <w:rsid w:val="003206C9"/>
    <w:rsid w:val="00320B05"/>
    <w:rsid w:val="0032369E"/>
    <w:rsid w:val="003239D0"/>
    <w:rsid w:val="00323C3D"/>
    <w:rsid w:val="003262D9"/>
    <w:rsid w:val="00330DE5"/>
    <w:rsid w:val="00331470"/>
    <w:rsid w:val="00335076"/>
    <w:rsid w:val="00341DF9"/>
    <w:rsid w:val="00345E98"/>
    <w:rsid w:val="00352BAD"/>
    <w:rsid w:val="003605CC"/>
    <w:rsid w:val="00362604"/>
    <w:rsid w:val="0036402C"/>
    <w:rsid w:val="003642C3"/>
    <w:rsid w:val="003644D8"/>
    <w:rsid w:val="00367C3E"/>
    <w:rsid w:val="0037530F"/>
    <w:rsid w:val="003753EA"/>
    <w:rsid w:val="00393294"/>
    <w:rsid w:val="003A5E16"/>
    <w:rsid w:val="003B6686"/>
    <w:rsid w:val="003B7DFD"/>
    <w:rsid w:val="003C657A"/>
    <w:rsid w:val="003D4772"/>
    <w:rsid w:val="003E0816"/>
    <w:rsid w:val="003E6801"/>
    <w:rsid w:val="003F067B"/>
    <w:rsid w:val="003F380D"/>
    <w:rsid w:val="0040045D"/>
    <w:rsid w:val="0040110E"/>
    <w:rsid w:val="00402631"/>
    <w:rsid w:val="00402671"/>
    <w:rsid w:val="00403417"/>
    <w:rsid w:val="00405C60"/>
    <w:rsid w:val="00406D4F"/>
    <w:rsid w:val="00413CD0"/>
    <w:rsid w:val="00414B14"/>
    <w:rsid w:val="0041591F"/>
    <w:rsid w:val="00416B8C"/>
    <w:rsid w:val="004211CF"/>
    <w:rsid w:val="00426D8D"/>
    <w:rsid w:val="00432841"/>
    <w:rsid w:val="00436345"/>
    <w:rsid w:val="00441748"/>
    <w:rsid w:val="00441DDF"/>
    <w:rsid w:val="00442209"/>
    <w:rsid w:val="00454422"/>
    <w:rsid w:val="00456BCB"/>
    <w:rsid w:val="00457D22"/>
    <w:rsid w:val="00471646"/>
    <w:rsid w:val="004726E3"/>
    <w:rsid w:val="00472C24"/>
    <w:rsid w:val="00475002"/>
    <w:rsid w:val="00477B52"/>
    <w:rsid w:val="00483124"/>
    <w:rsid w:val="00485661"/>
    <w:rsid w:val="0049060B"/>
    <w:rsid w:val="00490CCD"/>
    <w:rsid w:val="004933D4"/>
    <w:rsid w:val="00494391"/>
    <w:rsid w:val="00495FEA"/>
    <w:rsid w:val="00496474"/>
    <w:rsid w:val="004B0618"/>
    <w:rsid w:val="004B3DBC"/>
    <w:rsid w:val="004C0A58"/>
    <w:rsid w:val="004C280C"/>
    <w:rsid w:val="004D1529"/>
    <w:rsid w:val="004D2528"/>
    <w:rsid w:val="004D4ABC"/>
    <w:rsid w:val="004E20F5"/>
    <w:rsid w:val="00503B62"/>
    <w:rsid w:val="00507C51"/>
    <w:rsid w:val="00511CFA"/>
    <w:rsid w:val="00515447"/>
    <w:rsid w:val="005166C9"/>
    <w:rsid w:val="00526E3B"/>
    <w:rsid w:val="00530183"/>
    <w:rsid w:val="005317EE"/>
    <w:rsid w:val="00537535"/>
    <w:rsid w:val="00537DF2"/>
    <w:rsid w:val="00545C3C"/>
    <w:rsid w:val="0054740F"/>
    <w:rsid w:val="00547EEB"/>
    <w:rsid w:val="00550304"/>
    <w:rsid w:val="00554476"/>
    <w:rsid w:val="005565A6"/>
    <w:rsid w:val="00561FA6"/>
    <w:rsid w:val="005672E9"/>
    <w:rsid w:val="00572E19"/>
    <w:rsid w:val="00576F02"/>
    <w:rsid w:val="00581B0D"/>
    <w:rsid w:val="005832B6"/>
    <w:rsid w:val="00584BC1"/>
    <w:rsid w:val="005A1074"/>
    <w:rsid w:val="005A5C3A"/>
    <w:rsid w:val="005B0986"/>
    <w:rsid w:val="005B1947"/>
    <w:rsid w:val="005B37E2"/>
    <w:rsid w:val="005B4645"/>
    <w:rsid w:val="005C0364"/>
    <w:rsid w:val="005C5CC6"/>
    <w:rsid w:val="005C66C4"/>
    <w:rsid w:val="005D361A"/>
    <w:rsid w:val="005D59EF"/>
    <w:rsid w:val="005D7021"/>
    <w:rsid w:val="005D7298"/>
    <w:rsid w:val="005D7E8D"/>
    <w:rsid w:val="005E1CB1"/>
    <w:rsid w:val="005E3574"/>
    <w:rsid w:val="005E3F79"/>
    <w:rsid w:val="005E4FDD"/>
    <w:rsid w:val="005E7440"/>
    <w:rsid w:val="005F2FD3"/>
    <w:rsid w:val="005F39D6"/>
    <w:rsid w:val="005F6FE3"/>
    <w:rsid w:val="00601C69"/>
    <w:rsid w:val="00601EA1"/>
    <w:rsid w:val="00605046"/>
    <w:rsid w:val="00606D01"/>
    <w:rsid w:val="00614A40"/>
    <w:rsid w:val="00615FA2"/>
    <w:rsid w:val="00616D43"/>
    <w:rsid w:val="006253EF"/>
    <w:rsid w:val="00625593"/>
    <w:rsid w:val="00630E98"/>
    <w:rsid w:val="006354F5"/>
    <w:rsid w:val="00637C2E"/>
    <w:rsid w:val="00641F45"/>
    <w:rsid w:val="00644184"/>
    <w:rsid w:val="00650226"/>
    <w:rsid w:val="006515C0"/>
    <w:rsid w:val="00655396"/>
    <w:rsid w:val="0065596A"/>
    <w:rsid w:val="00656730"/>
    <w:rsid w:val="0066224F"/>
    <w:rsid w:val="006676D0"/>
    <w:rsid w:val="0067113F"/>
    <w:rsid w:val="00680F5C"/>
    <w:rsid w:val="00686CA8"/>
    <w:rsid w:val="0069393D"/>
    <w:rsid w:val="00695ADA"/>
    <w:rsid w:val="006A47FA"/>
    <w:rsid w:val="006B1F05"/>
    <w:rsid w:val="006B39AE"/>
    <w:rsid w:val="006B4A11"/>
    <w:rsid w:val="006B7371"/>
    <w:rsid w:val="006C2031"/>
    <w:rsid w:val="006C57C7"/>
    <w:rsid w:val="006D0C4B"/>
    <w:rsid w:val="006D1594"/>
    <w:rsid w:val="006D6531"/>
    <w:rsid w:val="006D723A"/>
    <w:rsid w:val="006E3364"/>
    <w:rsid w:val="006E6E8B"/>
    <w:rsid w:val="006F0DCE"/>
    <w:rsid w:val="006F1FFA"/>
    <w:rsid w:val="006F26D2"/>
    <w:rsid w:val="006F3E9F"/>
    <w:rsid w:val="006F426B"/>
    <w:rsid w:val="00700837"/>
    <w:rsid w:val="00707F4E"/>
    <w:rsid w:val="00712593"/>
    <w:rsid w:val="00713F22"/>
    <w:rsid w:val="00715B78"/>
    <w:rsid w:val="007165C1"/>
    <w:rsid w:val="00717B3F"/>
    <w:rsid w:val="00722683"/>
    <w:rsid w:val="00723A1C"/>
    <w:rsid w:val="00724AF0"/>
    <w:rsid w:val="00731A93"/>
    <w:rsid w:val="00735CBA"/>
    <w:rsid w:val="00737F62"/>
    <w:rsid w:val="00740FA8"/>
    <w:rsid w:val="00742D6B"/>
    <w:rsid w:val="00745145"/>
    <w:rsid w:val="00751BD1"/>
    <w:rsid w:val="00751D32"/>
    <w:rsid w:val="00752654"/>
    <w:rsid w:val="007533B0"/>
    <w:rsid w:val="007564B5"/>
    <w:rsid w:val="007614B3"/>
    <w:rsid w:val="00761CA9"/>
    <w:rsid w:val="007631B0"/>
    <w:rsid w:val="00763D1E"/>
    <w:rsid w:val="00770342"/>
    <w:rsid w:val="00774D38"/>
    <w:rsid w:val="00774E6F"/>
    <w:rsid w:val="00777D15"/>
    <w:rsid w:val="007801F3"/>
    <w:rsid w:val="00790C51"/>
    <w:rsid w:val="007A1CA8"/>
    <w:rsid w:val="007A4700"/>
    <w:rsid w:val="007A6DE4"/>
    <w:rsid w:val="007A7A9D"/>
    <w:rsid w:val="007B0946"/>
    <w:rsid w:val="007B587E"/>
    <w:rsid w:val="007B6FCA"/>
    <w:rsid w:val="007C2661"/>
    <w:rsid w:val="007C4E57"/>
    <w:rsid w:val="007D0256"/>
    <w:rsid w:val="007D18B8"/>
    <w:rsid w:val="007E18F4"/>
    <w:rsid w:val="007E49C7"/>
    <w:rsid w:val="00802323"/>
    <w:rsid w:val="00802C89"/>
    <w:rsid w:val="00807CEF"/>
    <w:rsid w:val="00815733"/>
    <w:rsid w:val="00816727"/>
    <w:rsid w:val="0083298E"/>
    <w:rsid w:val="00832B84"/>
    <w:rsid w:val="00833113"/>
    <w:rsid w:val="00834D33"/>
    <w:rsid w:val="008400C9"/>
    <w:rsid w:val="00844CDB"/>
    <w:rsid w:val="008500BC"/>
    <w:rsid w:val="0085129C"/>
    <w:rsid w:val="00856F60"/>
    <w:rsid w:val="008619B7"/>
    <w:rsid w:val="0086773A"/>
    <w:rsid w:val="00870824"/>
    <w:rsid w:val="00873927"/>
    <w:rsid w:val="0087408C"/>
    <w:rsid w:val="00874DE4"/>
    <w:rsid w:val="008773E5"/>
    <w:rsid w:val="00877B8E"/>
    <w:rsid w:val="00893475"/>
    <w:rsid w:val="008967AE"/>
    <w:rsid w:val="008A1BB8"/>
    <w:rsid w:val="008A63F8"/>
    <w:rsid w:val="008A72F2"/>
    <w:rsid w:val="008A74FB"/>
    <w:rsid w:val="008B31EE"/>
    <w:rsid w:val="008B4026"/>
    <w:rsid w:val="008C1A74"/>
    <w:rsid w:val="008C41C4"/>
    <w:rsid w:val="008D058A"/>
    <w:rsid w:val="008D34CB"/>
    <w:rsid w:val="008D3AB3"/>
    <w:rsid w:val="008D4833"/>
    <w:rsid w:val="008D61C0"/>
    <w:rsid w:val="008D7D72"/>
    <w:rsid w:val="008E2A5C"/>
    <w:rsid w:val="008E3D1F"/>
    <w:rsid w:val="008E4E2A"/>
    <w:rsid w:val="008F1D58"/>
    <w:rsid w:val="008F3D3E"/>
    <w:rsid w:val="008F5F96"/>
    <w:rsid w:val="008F7585"/>
    <w:rsid w:val="008F7C8C"/>
    <w:rsid w:val="009030EA"/>
    <w:rsid w:val="00911909"/>
    <w:rsid w:val="00920D32"/>
    <w:rsid w:val="009253E8"/>
    <w:rsid w:val="00925CD5"/>
    <w:rsid w:val="00932D1F"/>
    <w:rsid w:val="00934FCB"/>
    <w:rsid w:val="00937A94"/>
    <w:rsid w:val="00940476"/>
    <w:rsid w:val="00941A93"/>
    <w:rsid w:val="00941F6E"/>
    <w:rsid w:val="009435CD"/>
    <w:rsid w:val="009535E1"/>
    <w:rsid w:val="00954AB1"/>
    <w:rsid w:val="009601F5"/>
    <w:rsid w:val="0096101C"/>
    <w:rsid w:val="00961441"/>
    <w:rsid w:val="00962C7B"/>
    <w:rsid w:val="00963DC8"/>
    <w:rsid w:val="00965FD7"/>
    <w:rsid w:val="00970F5A"/>
    <w:rsid w:val="0097135C"/>
    <w:rsid w:val="009728B8"/>
    <w:rsid w:val="00975454"/>
    <w:rsid w:val="00980D6F"/>
    <w:rsid w:val="00981471"/>
    <w:rsid w:val="00994B66"/>
    <w:rsid w:val="009963DC"/>
    <w:rsid w:val="009971B8"/>
    <w:rsid w:val="009A675F"/>
    <w:rsid w:val="009B0D41"/>
    <w:rsid w:val="009C37FC"/>
    <w:rsid w:val="009C4FA6"/>
    <w:rsid w:val="009D14F9"/>
    <w:rsid w:val="009D347A"/>
    <w:rsid w:val="009E2354"/>
    <w:rsid w:val="009E2C25"/>
    <w:rsid w:val="009E7757"/>
    <w:rsid w:val="009F0964"/>
    <w:rsid w:val="009F0A32"/>
    <w:rsid w:val="009F0B86"/>
    <w:rsid w:val="009F1E41"/>
    <w:rsid w:val="009F725D"/>
    <w:rsid w:val="00A02EFE"/>
    <w:rsid w:val="00A03AE8"/>
    <w:rsid w:val="00A129DD"/>
    <w:rsid w:val="00A1367F"/>
    <w:rsid w:val="00A16D30"/>
    <w:rsid w:val="00A20F2A"/>
    <w:rsid w:val="00A331B5"/>
    <w:rsid w:val="00A37317"/>
    <w:rsid w:val="00A416E1"/>
    <w:rsid w:val="00A443E6"/>
    <w:rsid w:val="00A44CD3"/>
    <w:rsid w:val="00A4555E"/>
    <w:rsid w:val="00A52A78"/>
    <w:rsid w:val="00A631CD"/>
    <w:rsid w:val="00A73039"/>
    <w:rsid w:val="00A77AE5"/>
    <w:rsid w:val="00A77CE8"/>
    <w:rsid w:val="00A811FD"/>
    <w:rsid w:val="00A81C73"/>
    <w:rsid w:val="00A82656"/>
    <w:rsid w:val="00A8404D"/>
    <w:rsid w:val="00A8593E"/>
    <w:rsid w:val="00A90A59"/>
    <w:rsid w:val="00A951F0"/>
    <w:rsid w:val="00AB4D38"/>
    <w:rsid w:val="00AB622C"/>
    <w:rsid w:val="00AB728C"/>
    <w:rsid w:val="00AD0BF7"/>
    <w:rsid w:val="00AD1E5A"/>
    <w:rsid w:val="00AD7F5D"/>
    <w:rsid w:val="00AE2672"/>
    <w:rsid w:val="00AE4F03"/>
    <w:rsid w:val="00AF3A2D"/>
    <w:rsid w:val="00AF4834"/>
    <w:rsid w:val="00AF60CE"/>
    <w:rsid w:val="00AF6118"/>
    <w:rsid w:val="00B10352"/>
    <w:rsid w:val="00B12E46"/>
    <w:rsid w:val="00B147C5"/>
    <w:rsid w:val="00B14D36"/>
    <w:rsid w:val="00B1598A"/>
    <w:rsid w:val="00B20645"/>
    <w:rsid w:val="00B209A2"/>
    <w:rsid w:val="00B315FC"/>
    <w:rsid w:val="00B36DAE"/>
    <w:rsid w:val="00B5553C"/>
    <w:rsid w:val="00B55A84"/>
    <w:rsid w:val="00B55CC5"/>
    <w:rsid w:val="00B60452"/>
    <w:rsid w:val="00B6483D"/>
    <w:rsid w:val="00B66254"/>
    <w:rsid w:val="00B664B7"/>
    <w:rsid w:val="00B72142"/>
    <w:rsid w:val="00B763F5"/>
    <w:rsid w:val="00B76763"/>
    <w:rsid w:val="00B76874"/>
    <w:rsid w:val="00B83174"/>
    <w:rsid w:val="00B85C4B"/>
    <w:rsid w:val="00B87646"/>
    <w:rsid w:val="00B92BC5"/>
    <w:rsid w:val="00BA52F4"/>
    <w:rsid w:val="00BB0500"/>
    <w:rsid w:val="00BB0A05"/>
    <w:rsid w:val="00BB0FBE"/>
    <w:rsid w:val="00BB123D"/>
    <w:rsid w:val="00BB1804"/>
    <w:rsid w:val="00BB4B32"/>
    <w:rsid w:val="00BC1202"/>
    <w:rsid w:val="00BC4CCA"/>
    <w:rsid w:val="00BC6BD9"/>
    <w:rsid w:val="00BD105D"/>
    <w:rsid w:val="00BD10E7"/>
    <w:rsid w:val="00BD55D3"/>
    <w:rsid w:val="00BE25C4"/>
    <w:rsid w:val="00BE3604"/>
    <w:rsid w:val="00BE4EC6"/>
    <w:rsid w:val="00BF37E0"/>
    <w:rsid w:val="00BF6FE8"/>
    <w:rsid w:val="00BF7553"/>
    <w:rsid w:val="00C0057B"/>
    <w:rsid w:val="00C0070D"/>
    <w:rsid w:val="00C06F79"/>
    <w:rsid w:val="00C1165B"/>
    <w:rsid w:val="00C12F5D"/>
    <w:rsid w:val="00C142CC"/>
    <w:rsid w:val="00C15DD2"/>
    <w:rsid w:val="00C16141"/>
    <w:rsid w:val="00C27014"/>
    <w:rsid w:val="00C31B20"/>
    <w:rsid w:val="00C3265F"/>
    <w:rsid w:val="00C3359B"/>
    <w:rsid w:val="00C35479"/>
    <w:rsid w:val="00C40B44"/>
    <w:rsid w:val="00C4347E"/>
    <w:rsid w:val="00C44689"/>
    <w:rsid w:val="00C51DFA"/>
    <w:rsid w:val="00C5269F"/>
    <w:rsid w:val="00C62A12"/>
    <w:rsid w:val="00C640AD"/>
    <w:rsid w:val="00C72843"/>
    <w:rsid w:val="00C803BA"/>
    <w:rsid w:val="00C839EA"/>
    <w:rsid w:val="00C86343"/>
    <w:rsid w:val="00C86FA9"/>
    <w:rsid w:val="00C927CF"/>
    <w:rsid w:val="00C95924"/>
    <w:rsid w:val="00CA49EF"/>
    <w:rsid w:val="00CA5E2A"/>
    <w:rsid w:val="00CA7C48"/>
    <w:rsid w:val="00CB4B63"/>
    <w:rsid w:val="00CB6834"/>
    <w:rsid w:val="00CB7045"/>
    <w:rsid w:val="00CC0553"/>
    <w:rsid w:val="00CC1F52"/>
    <w:rsid w:val="00CD1940"/>
    <w:rsid w:val="00CD4DCC"/>
    <w:rsid w:val="00CD64DC"/>
    <w:rsid w:val="00CD68D1"/>
    <w:rsid w:val="00CE326C"/>
    <w:rsid w:val="00CF1631"/>
    <w:rsid w:val="00D04E59"/>
    <w:rsid w:val="00D071D1"/>
    <w:rsid w:val="00D0722D"/>
    <w:rsid w:val="00D144EB"/>
    <w:rsid w:val="00D1504F"/>
    <w:rsid w:val="00D168C3"/>
    <w:rsid w:val="00D16D2C"/>
    <w:rsid w:val="00D2034A"/>
    <w:rsid w:val="00D25E3F"/>
    <w:rsid w:val="00D2706E"/>
    <w:rsid w:val="00D413B8"/>
    <w:rsid w:val="00D437A1"/>
    <w:rsid w:val="00D43A98"/>
    <w:rsid w:val="00D4770E"/>
    <w:rsid w:val="00D516D1"/>
    <w:rsid w:val="00D55B1D"/>
    <w:rsid w:val="00D56262"/>
    <w:rsid w:val="00D56505"/>
    <w:rsid w:val="00D6740B"/>
    <w:rsid w:val="00D733B1"/>
    <w:rsid w:val="00D7340A"/>
    <w:rsid w:val="00D75D71"/>
    <w:rsid w:val="00D831E6"/>
    <w:rsid w:val="00D9153A"/>
    <w:rsid w:val="00DA3C9A"/>
    <w:rsid w:val="00DA66DC"/>
    <w:rsid w:val="00DB12E8"/>
    <w:rsid w:val="00DB3CD8"/>
    <w:rsid w:val="00DB428D"/>
    <w:rsid w:val="00DB7F47"/>
    <w:rsid w:val="00DD29B2"/>
    <w:rsid w:val="00DD77C0"/>
    <w:rsid w:val="00DE273B"/>
    <w:rsid w:val="00DE3E67"/>
    <w:rsid w:val="00DE50DF"/>
    <w:rsid w:val="00DE58C3"/>
    <w:rsid w:val="00E07292"/>
    <w:rsid w:val="00E13ADC"/>
    <w:rsid w:val="00E17200"/>
    <w:rsid w:val="00E240F6"/>
    <w:rsid w:val="00E246F3"/>
    <w:rsid w:val="00E34E47"/>
    <w:rsid w:val="00E414B4"/>
    <w:rsid w:val="00E44B74"/>
    <w:rsid w:val="00E510ED"/>
    <w:rsid w:val="00E53B3A"/>
    <w:rsid w:val="00E54540"/>
    <w:rsid w:val="00E64DE4"/>
    <w:rsid w:val="00E6563F"/>
    <w:rsid w:val="00E67F77"/>
    <w:rsid w:val="00E70769"/>
    <w:rsid w:val="00E72610"/>
    <w:rsid w:val="00E73EB5"/>
    <w:rsid w:val="00E76027"/>
    <w:rsid w:val="00E8044D"/>
    <w:rsid w:val="00E86351"/>
    <w:rsid w:val="00E90EF0"/>
    <w:rsid w:val="00E945AB"/>
    <w:rsid w:val="00E94FFC"/>
    <w:rsid w:val="00EA2C9F"/>
    <w:rsid w:val="00EB2AA0"/>
    <w:rsid w:val="00EC59C0"/>
    <w:rsid w:val="00EC74B2"/>
    <w:rsid w:val="00ED5833"/>
    <w:rsid w:val="00EE3F77"/>
    <w:rsid w:val="00EE4CA5"/>
    <w:rsid w:val="00EE4CB5"/>
    <w:rsid w:val="00EE7923"/>
    <w:rsid w:val="00F01E89"/>
    <w:rsid w:val="00F026CC"/>
    <w:rsid w:val="00F07189"/>
    <w:rsid w:val="00F0753D"/>
    <w:rsid w:val="00F13507"/>
    <w:rsid w:val="00F140A8"/>
    <w:rsid w:val="00F27776"/>
    <w:rsid w:val="00F40FBB"/>
    <w:rsid w:val="00F503F2"/>
    <w:rsid w:val="00F513CA"/>
    <w:rsid w:val="00F53637"/>
    <w:rsid w:val="00F5405C"/>
    <w:rsid w:val="00F567F7"/>
    <w:rsid w:val="00F574E0"/>
    <w:rsid w:val="00F61925"/>
    <w:rsid w:val="00F62B26"/>
    <w:rsid w:val="00F6476D"/>
    <w:rsid w:val="00F6613B"/>
    <w:rsid w:val="00F66369"/>
    <w:rsid w:val="00F701AF"/>
    <w:rsid w:val="00F721CD"/>
    <w:rsid w:val="00F832BD"/>
    <w:rsid w:val="00F85238"/>
    <w:rsid w:val="00F9189F"/>
    <w:rsid w:val="00F926E5"/>
    <w:rsid w:val="00F9450B"/>
    <w:rsid w:val="00F9561B"/>
    <w:rsid w:val="00FA1936"/>
    <w:rsid w:val="00FA738E"/>
    <w:rsid w:val="00FB2DD2"/>
    <w:rsid w:val="00FB5594"/>
    <w:rsid w:val="00FB7C58"/>
    <w:rsid w:val="00FC2D15"/>
    <w:rsid w:val="00FC4F3D"/>
    <w:rsid w:val="00FC540D"/>
    <w:rsid w:val="00FD74BF"/>
    <w:rsid w:val="00FD752B"/>
    <w:rsid w:val="00FE18E3"/>
    <w:rsid w:val="00FE1DE3"/>
    <w:rsid w:val="00FE33D8"/>
    <w:rsid w:val="00FE7067"/>
    <w:rsid w:val="00FF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E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54AB1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655396"/>
    <w:pPr>
      <w:ind w:left="720"/>
      <w:contextualSpacing/>
    </w:pPr>
  </w:style>
  <w:style w:type="paragraph" w:styleId="a">
    <w:name w:val="List Number"/>
    <w:basedOn w:val="a0"/>
    <w:uiPriority w:val="99"/>
    <w:unhideWhenUsed/>
    <w:rsid w:val="00655396"/>
    <w:pPr>
      <w:numPr>
        <w:numId w:val="2"/>
      </w:numPr>
      <w:contextualSpacing/>
    </w:pPr>
  </w:style>
  <w:style w:type="character" w:styleId="a6">
    <w:name w:val="Placeholder Text"/>
    <w:basedOn w:val="a1"/>
    <w:uiPriority w:val="99"/>
    <w:semiHidden/>
    <w:rsid w:val="0027182C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7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7182C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33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50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9E7757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9E77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BC6BD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BC6BD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BC6BD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6BD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6BD9"/>
    <w:rPr>
      <w:b/>
      <w:bCs/>
      <w:sz w:val="20"/>
      <w:szCs w:val="20"/>
    </w:rPr>
  </w:style>
  <w:style w:type="character" w:customStyle="1" w:styleId="MTConvertedEquation">
    <w:name w:val="MTConvertedEquation"/>
    <w:basedOn w:val="a1"/>
    <w:rsid w:val="00644184"/>
    <w:rPr>
      <w:rFonts w:ascii="Cambria Math" w:hAnsi="Cambria Math" w:cs="Times New Roman"/>
      <w:b/>
      <w:i/>
      <w:sz w:val="24"/>
      <w:szCs w:val="24"/>
      <w:lang w:val="en-US"/>
    </w:rPr>
  </w:style>
  <w:style w:type="character" w:customStyle="1" w:styleId="MTEquationSection">
    <w:name w:val="MTEquationSection"/>
    <w:basedOn w:val="a1"/>
    <w:rsid w:val="00124040"/>
    <w:rPr>
      <w:rFonts w:ascii="Times New Roman" w:hAnsi="Times New Roman" w:cs="Times New Roman"/>
      <w:vanish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a0"/>
    <w:next w:val="a0"/>
    <w:link w:val="MTDisplayEquation0"/>
    <w:rsid w:val="00124040"/>
    <w:pPr>
      <w:tabs>
        <w:tab w:val="center" w:pos="4820"/>
        <w:tab w:val="right" w:pos="964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a1"/>
    <w:link w:val="MTDisplayEquation"/>
    <w:rsid w:val="00124040"/>
    <w:rPr>
      <w:rFonts w:ascii="Times New Roman" w:eastAsiaTheme="minorEastAsia" w:hAnsi="Times New Roman" w:cs="Times New Roman"/>
      <w:sz w:val="24"/>
      <w:szCs w:val="24"/>
      <w:lang w:val="ru-RU"/>
    </w:rPr>
  </w:style>
  <w:style w:type="character" w:customStyle="1" w:styleId="doi-field">
    <w:name w:val="doi-field"/>
    <w:basedOn w:val="a1"/>
    <w:rsid w:val="00D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E7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54AB1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655396"/>
    <w:pPr>
      <w:ind w:left="720"/>
      <w:contextualSpacing/>
    </w:pPr>
  </w:style>
  <w:style w:type="paragraph" w:styleId="a">
    <w:name w:val="List Number"/>
    <w:basedOn w:val="a0"/>
    <w:uiPriority w:val="99"/>
    <w:unhideWhenUsed/>
    <w:rsid w:val="00655396"/>
    <w:pPr>
      <w:numPr>
        <w:numId w:val="2"/>
      </w:numPr>
      <w:contextualSpacing/>
    </w:pPr>
  </w:style>
  <w:style w:type="character" w:styleId="a6">
    <w:name w:val="Placeholder Text"/>
    <w:basedOn w:val="a1"/>
    <w:uiPriority w:val="99"/>
    <w:semiHidden/>
    <w:rsid w:val="0027182C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7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7182C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33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50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9E7757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9E77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BC6BD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BC6BD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BC6BD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6BD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6BD9"/>
    <w:rPr>
      <w:b/>
      <w:bCs/>
      <w:sz w:val="20"/>
      <w:szCs w:val="20"/>
    </w:rPr>
  </w:style>
  <w:style w:type="character" w:customStyle="1" w:styleId="MTConvertedEquation">
    <w:name w:val="MTConvertedEquation"/>
    <w:basedOn w:val="a1"/>
    <w:rsid w:val="00644184"/>
    <w:rPr>
      <w:rFonts w:ascii="Cambria Math" w:hAnsi="Cambria Math" w:cs="Times New Roman"/>
      <w:b/>
      <w:i/>
      <w:sz w:val="24"/>
      <w:szCs w:val="24"/>
      <w:lang w:val="en-US"/>
    </w:rPr>
  </w:style>
  <w:style w:type="character" w:customStyle="1" w:styleId="MTEquationSection">
    <w:name w:val="MTEquationSection"/>
    <w:basedOn w:val="a1"/>
    <w:rsid w:val="00124040"/>
    <w:rPr>
      <w:rFonts w:ascii="Times New Roman" w:hAnsi="Times New Roman" w:cs="Times New Roman"/>
      <w:vanish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a0"/>
    <w:next w:val="a0"/>
    <w:link w:val="MTDisplayEquation0"/>
    <w:rsid w:val="00124040"/>
    <w:pPr>
      <w:tabs>
        <w:tab w:val="center" w:pos="4820"/>
        <w:tab w:val="right" w:pos="964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a1"/>
    <w:link w:val="MTDisplayEquation"/>
    <w:rsid w:val="00124040"/>
    <w:rPr>
      <w:rFonts w:ascii="Times New Roman" w:eastAsiaTheme="minorEastAsia" w:hAnsi="Times New Roman" w:cs="Times New Roman"/>
      <w:sz w:val="24"/>
      <w:szCs w:val="24"/>
      <w:lang w:val="ru-RU"/>
    </w:rPr>
  </w:style>
  <w:style w:type="character" w:customStyle="1" w:styleId="doi-field">
    <w:name w:val="doi-field"/>
    <w:basedOn w:val="a1"/>
    <w:rsid w:val="00D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8.bin"/><Relationship Id="rId154" Type="http://schemas.openxmlformats.org/officeDocument/2006/relationships/hyperlink" Target="https://books.google.by/books?id=AFFJwOv16WsC&amp;lpg=PA52&amp;dq=Tsang%20L.%2C%20Kong%20J.A.%2C%20Ding%20K.-H.%20Scattering%20of%20electromagnetic%20waves%3A%20Theories%20and%20applications.%20New%20York%2C%20Wiley-Interscience%20Publications%2C%202000.&amp;pg=PR3" TargetMode="External"/><Relationship Id="rId159" Type="http://schemas.openxmlformats.org/officeDocument/2006/relationships/hyperlink" Target="https://journals.aps.org/prb/abstract/10.1103/PhysRevB.94.075138" TargetMode="External"/><Relationship Id="rId175" Type="http://schemas.openxmlformats.org/officeDocument/2006/relationships/hyperlink" Target="http://journals.bsu.by/index.php/JBSUPh/article/view/9" TargetMode="External"/><Relationship Id="rId170" Type="http://schemas.openxmlformats.org/officeDocument/2006/relationships/hyperlink" Target="https://doi.org/10.1088/0305-4470/38/2/008" TargetMode="External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60" Type="http://schemas.openxmlformats.org/officeDocument/2006/relationships/hyperlink" Target="https://doi.org/10.1103/PhysRevB.94.075138" TargetMode="External"/><Relationship Id="rId165" Type="http://schemas.openxmlformats.org/officeDocument/2006/relationships/hyperlink" Target="http://ieeexplore.ieee.org/abstract/document/7271029/" TargetMode="External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image" Target="media/image69.jpg"/><Relationship Id="rId155" Type="http://schemas.openxmlformats.org/officeDocument/2006/relationships/hyperlink" Target="https://books.google.by/books?id=777DAgAAQBAJ&amp;lpg=PP3&amp;dq=Van%20de%20Hulst%20H.C.%2C%20Light%20scattering%20by%20small%20particles.%20New%20York%2C%20Dover%20Publications%2C%201981.&amp;pg=PP3" TargetMode="External"/><Relationship Id="rId171" Type="http://schemas.openxmlformats.org/officeDocument/2006/relationships/hyperlink" Target="https://journals.aps.org/pra/abstract/10.1103/PhysRevA.77.033849" TargetMode="External"/><Relationship Id="rId176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7.wmf"/><Relationship Id="rId161" Type="http://schemas.openxmlformats.org/officeDocument/2006/relationships/hyperlink" Target="https://journals.aps.org/prb/abstract/10.1103/PhysRevB.87.035136" TargetMode="External"/><Relationship Id="rId166" Type="http://schemas.openxmlformats.org/officeDocument/2006/relationships/hyperlink" Target="https://doi.org/10.1109/TAP.2015.247967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3.bin"/><Relationship Id="rId151" Type="http://schemas.openxmlformats.org/officeDocument/2006/relationships/hyperlink" Target="https://books.google.by/books/about/An_introduction_to_optical_waveguides.html?id=gSZRAAAAMAAJ&amp;redir_esc=y&amp;hl=ru" TargetMode="External"/><Relationship Id="rId156" Type="http://schemas.openxmlformats.org/officeDocument/2006/relationships/hyperlink" Target="https://books.google.by/books?id=gaFvh7VGrbcC&amp;lpg=PR4&amp;dq=Shvets%20G.%2C%20Tsukerman%20I.%20Plasmonics%20and%20plasmonic%20metamaterials%3A%20Analysis%20and%20applications.%20Singapore%2C%20World%20Scientific%2C%202012.&amp;pg=PR4" TargetMode="External"/><Relationship Id="rId164" Type="http://schemas.openxmlformats.org/officeDocument/2006/relationships/hyperlink" Target="https://doi.org/10.1364/JOSAB.29.002595" TargetMode="External"/><Relationship Id="rId169" Type="http://schemas.openxmlformats.org/officeDocument/2006/relationships/hyperlink" Target="http://iopscience.iop.org/article/10.1088/0305-4470/38/2/008/meta" TargetMode="External"/><Relationship Id="rId177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72" Type="http://schemas.openxmlformats.org/officeDocument/2006/relationships/hyperlink" Target="https://doi.org/10.1103/PhysRevA.77.033849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2.bin"/><Relationship Id="rId167" Type="http://schemas.openxmlformats.org/officeDocument/2006/relationships/hyperlink" Target="http://science.sciencemag.org/content/312/5781/1780" TargetMode="External"/><Relationship Id="rId7" Type="http://schemas.openxmlformats.org/officeDocument/2006/relationships/hyperlink" Target="mailto:novitsky@bsu.by" TargetMode="Externa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hyperlink" Target="https://doi.org/10.1103/PhysRevB.87.035136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jpg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hyperlink" Target="https://books.google.by/books?id=5pPLBQAAQBAJ&amp;lpg=PP1&amp;dq=Tutorials%20in%20metamaterials.%20Eds.%20Noginov%20M.A.%2C%20Podolskiy%20V.A.%20Boca%20Raton%2C%20CRC%20Press%2C%202012.&amp;pg=PR5" TargetMode="Externa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hyperlink" Target="https://books.google.by/books?id=DCXVBwAAQBAJ&amp;lpg=PA3&amp;ots=x9wlh1Mvrj&amp;dq=Snyder%20A.W.%2C%20Love%20J.%20Optical%20waveguide%20theory.%20New%20York%2C%20Stringer%20US%2C%201983.&amp;lr&amp;pg=PR6" TargetMode="External"/><Relationship Id="rId173" Type="http://schemas.openxmlformats.org/officeDocument/2006/relationships/hyperlink" Target="http://iopscience.iop.org/article/10.1088/0953-8984/19/8/086213/meta" TargetMode="Externa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hyperlink" Target="http://science.sciencemag.org/content/312/5781/1777" TargetMode="Externa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hyperlink" Target="https://www.osapublishing.org/josab/abstract.cfm?uri=josab-29-9-2595" TargetMode="Externa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hyperlink" Target="https://books.google.by/books?id=q8gDF2pbKXsC&amp;lpg=PR5&amp;dq=Cai%20W.%2C%20Shalaev%20V.%20Optical%20metamaterials%3A%20Fundamentals%20and%20applications.%20Heidelberg%2C%20Springer%2C%202010.&amp;pg=PR5" TargetMode="Externa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hyperlink" Target="https://books.google.by/books?id=S1RCZ8BjgN0C&amp;q=Bohren+C.F.,+Huffman+D.R.+Absorption+and+scattering+of+light+by+small+particles.+New+York,+Wiley-Interscience+Publications,+1983.&amp;dq=Bohren+C.F.,+Huffman+D.R.+Absorption+and+scattering+of+light+by+small+particles.+New+York,+Wiley-Interscience+Publications,+1983.&amp;hl=en&amp;sa=X&amp;ved=0ahUKEwjGlITVrZLTAhVLCywKHXPqANsQ6AEIGjAA" TargetMode="External"/><Relationship Id="rId174" Type="http://schemas.openxmlformats.org/officeDocument/2006/relationships/hyperlink" Target="https://doi.org/10.1088/0953-8984/19/8/086213" TargetMode="Externa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7E5B7-86C4-4119-9D53-79D98A32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4804</Words>
  <Characters>27385</Characters>
  <Application>Microsoft Office Word</Application>
  <DocSecurity>0</DocSecurity>
  <Lines>228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32125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Novitsky</dc:creator>
  <cp:lastModifiedBy>Padholina Maryia A</cp:lastModifiedBy>
  <cp:revision>2</cp:revision>
  <dcterms:created xsi:type="dcterms:W3CDTF">2017-04-26T13:42:00Z</dcterms:created>
  <dcterms:modified xsi:type="dcterms:W3CDTF">2017-04-26T13:42:00Z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