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16" w:rsidRPr="00D6007E" w:rsidRDefault="00837E16" w:rsidP="00D6007E">
      <w:pPr>
        <w:pStyle w:val="a2"/>
        <w:ind w:firstLine="0"/>
        <w:jc w:val="left"/>
        <w:rPr>
          <w:rFonts w:ascii="Times New Roman" w:hAnsi="Times New Roman"/>
          <w:caps/>
          <w:szCs w:val="24"/>
          <w:lang w:val="ru-RU"/>
        </w:rPr>
      </w:pPr>
      <w:bookmarkStart w:id="0" w:name="_Toc469140284"/>
      <w:r w:rsidRPr="00D6007E">
        <w:rPr>
          <w:rFonts w:ascii="Times New Roman" w:hAnsi="Times New Roman"/>
          <w:caps/>
          <w:szCs w:val="24"/>
          <w:lang w:val="ru-RU"/>
        </w:rPr>
        <w:t xml:space="preserve">УДК </w:t>
      </w:r>
      <w:r w:rsidRPr="00D6007E">
        <w:rPr>
          <w:rFonts w:ascii="Times New Roman" w:hAnsi="Times New Roman"/>
          <w:szCs w:val="24"/>
        </w:rPr>
        <w:t>502.51(285.2)(476.5)</w:t>
      </w:r>
    </w:p>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b/>
          <w:szCs w:val="24"/>
          <w:lang w:val="ru-RU"/>
        </w:rPr>
        <w:t>Сведения об авторах</w:t>
      </w:r>
      <w:r w:rsidRPr="00D6007E">
        <w:rPr>
          <w:rFonts w:ascii="Times New Roman" w:hAnsi="Times New Roman"/>
          <w:szCs w:val="24"/>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2445"/>
        <w:gridCol w:w="4062"/>
        <w:gridCol w:w="2755"/>
      </w:tblGrid>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 xml:space="preserve">№ </w:t>
            </w:r>
            <w:proofErr w:type="gramStart"/>
            <w:r w:rsidRPr="00D6007E">
              <w:rPr>
                <w:rFonts w:ascii="Times New Roman" w:hAnsi="Times New Roman"/>
                <w:szCs w:val="24"/>
                <w:lang w:val="ru-RU"/>
              </w:rPr>
              <w:t>п</w:t>
            </w:r>
            <w:proofErr w:type="gramEnd"/>
            <w:r w:rsidRPr="00D6007E">
              <w:rPr>
                <w:rFonts w:ascii="Times New Roman" w:hAnsi="Times New Roman"/>
                <w:szCs w:val="24"/>
              </w:rPr>
              <w:t>/</w:t>
            </w:r>
            <w:r w:rsidRPr="00D6007E">
              <w:rPr>
                <w:rFonts w:ascii="Times New Roman" w:hAnsi="Times New Roman"/>
                <w:szCs w:val="24"/>
                <w:lang w:val="ru-RU"/>
              </w:rPr>
              <w:t>п</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Наименование</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 русском языке</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 английском языке</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1</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Фамилия, имя, отчество автора</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Власов Борис Павлович</w:t>
            </w:r>
          </w:p>
        </w:tc>
        <w:tc>
          <w:tcPr>
            <w:tcW w:w="0" w:type="auto"/>
          </w:tcPr>
          <w:p w:rsidR="00837E16" w:rsidRPr="00D6007E" w:rsidRDefault="00837E16" w:rsidP="00D6007E">
            <w:pPr>
              <w:pStyle w:val="a2"/>
              <w:ind w:firstLine="0"/>
              <w:jc w:val="left"/>
              <w:rPr>
                <w:rFonts w:ascii="Times New Roman" w:hAnsi="Times New Roman"/>
                <w:szCs w:val="24"/>
              </w:rPr>
            </w:pPr>
            <w:proofErr w:type="spellStart"/>
            <w:r w:rsidRPr="00D6007E">
              <w:rPr>
                <w:rFonts w:ascii="Times New Roman" w:hAnsi="Times New Roman"/>
                <w:szCs w:val="24"/>
              </w:rPr>
              <w:t>Vlasov</w:t>
            </w:r>
            <w:proofErr w:type="spellEnd"/>
            <w:r w:rsidRPr="00D6007E">
              <w:rPr>
                <w:rFonts w:ascii="Times New Roman" w:hAnsi="Times New Roman"/>
                <w:szCs w:val="24"/>
              </w:rPr>
              <w:t xml:space="preserve"> </w:t>
            </w:r>
            <w:proofErr w:type="spellStart"/>
            <w:r w:rsidRPr="00D6007E">
              <w:rPr>
                <w:rFonts w:ascii="Times New Roman" w:hAnsi="Times New Roman"/>
                <w:szCs w:val="24"/>
              </w:rPr>
              <w:t>Barys</w:t>
            </w:r>
            <w:proofErr w:type="spellEnd"/>
          </w:p>
          <w:p w:rsidR="00D03C1F" w:rsidRPr="00D6007E" w:rsidRDefault="00D03C1F" w:rsidP="00D6007E">
            <w:pPr>
              <w:pStyle w:val="a2"/>
              <w:ind w:firstLine="0"/>
              <w:jc w:val="left"/>
              <w:rPr>
                <w:rFonts w:ascii="Times New Roman" w:hAnsi="Times New Roman"/>
                <w:szCs w:val="24"/>
              </w:rPr>
            </w:pPr>
            <w:r w:rsidRPr="00D6007E">
              <w:rPr>
                <w:rFonts w:ascii="Times New Roman" w:hAnsi="Times New Roman"/>
                <w:szCs w:val="24"/>
              </w:rPr>
              <w:t>(corresponding author)</w:t>
            </w:r>
          </w:p>
        </w:tc>
      </w:tr>
      <w:tr w:rsidR="00837E16" w:rsidRPr="00FF7B45"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2</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Место работы, должность, степень, звание автора</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БГУ, НИЛ озероведения, заведующий лабораторией, доктор географических наук, профессор</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 xml:space="preserve">BSU, Laboratory of lakes research, head, </w:t>
            </w:r>
            <w:proofErr w:type="spellStart"/>
            <w:r w:rsidRPr="00D6007E">
              <w:rPr>
                <w:rFonts w:ascii="Times New Roman" w:hAnsi="Times New Roman"/>
                <w:szCs w:val="24"/>
              </w:rPr>
              <w:t>Dsc</w:t>
            </w:r>
            <w:proofErr w:type="spellEnd"/>
            <w:r w:rsidRPr="00D6007E">
              <w:rPr>
                <w:rFonts w:ascii="Times New Roman" w:hAnsi="Times New Roman"/>
                <w:szCs w:val="24"/>
              </w:rPr>
              <w:t>, professor</w:t>
            </w:r>
          </w:p>
        </w:tc>
      </w:tr>
      <w:tr w:rsidR="00837E16" w:rsidRPr="00FF7B45" w:rsidTr="00D41CF2">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3</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Почтовый индекс, адрес места работы, город, страна</w:t>
            </w:r>
          </w:p>
        </w:tc>
        <w:tc>
          <w:tcPr>
            <w:tcW w:w="0" w:type="auto"/>
          </w:tcPr>
          <w:p w:rsidR="00837E16" w:rsidRPr="00D6007E" w:rsidRDefault="00837E16" w:rsidP="00D6007E">
            <w:pPr>
              <w:spacing w:line="360" w:lineRule="auto"/>
            </w:pPr>
            <w:r w:rsidRPr="00D6007E">
              <w:t>220030, пр. Независимости, 4,  г. Минск, Республика Беларусь</w:t>
            </w:r>
          </w:p>
        </w:tc>
        <w:tc>
          <w:tcPr>
            <w:tcW w:w="0" w:type="auto"/>
          </w:tcPr>
          <w:p w:rsidR="00837E16" w:rsidRPr="00D6007E" w:rsidRDefault="00837E16" w:rsidP="00D6007E">
            <w:pPr>
              <w:spacing w:line="360" w:lineRule="auto"/>
              <w:rPr>
                <w:lang w:val="en-US"/>
              </w:rPr>
            </w:pPr>
            <w:r w:rsidRPr="00D6007E">
              <w:rPr>
                <w:lang w:val="en-US"/>
              </w:rPr>
              <w:t xml:space="preserve">220030, Minsk, 4, </w:t>
            </w:r>
            <w:proofErr w:type="spellStart"/>
            <w:r w:rsidRPr="00D6007E">
              <w:rPr>
                <w:lang w:val="en-US"/>
              </w:rPr>
              <w:t>Nezavisimosti</w:t>
            </w:r>
            <w:proofErr w:type="spellEnd"/>
            <w:r w:rsidRPr="00D6007E">
              <w:rPr>
                <w:lang w:val="en-US"/>
              </w:rPr>
              <w:t xml:space="preserve"> avenue, Republic of Belarus</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4</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Электронный адрес</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vlasov@bsu.by</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vlasov@bsu.by</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5</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Телефон</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209-54-97</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209-54-97</w:t>
            </w:r>
          </w:p>
        </w:tc>
      </w:tr>
    </w:tbl>
    <w:p w:rsidR="00837E16" w:rsidRPr="00D6007E" w:rsidRDefault="00837E16" w:rsidP="00D6007E">
      <w:pPr>
        <w:pStyle w:val="a2"/>
        <w:ind w:firstLine="0"/>
        <w:jc w:val="left"/>
        <w:rPr>
          <w:rFonts w:ascii="Times New Roman" w:hAnsi="Times New Roman"/>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9"/>
        <w:gridCol w:w="2636"/>
        <w:gridCol w:w="3650"/>
        <w:gridCol w:w="2960"/>
      </w:tblGrid>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 xml:space="preserve">№ </w:t>
            </w:r>
            <w:proofErr w:type="gramStart"/>
            <w:r w:rsidRPr="00D6007E">
              <w:rPr>
                <w:rFonts w:ascii="Times New Roman" w:hAnsi="Times New Roman"/>
                <w:szCs w:val="24"/>
                <w:lang w:val="ru-RU"/>
              </w:rPr>
              <w:t>п</w:t>
            </w:r>
            <w:proofErr w:type="gramEnd"/>
            <w:r w:rsidRPr="00D6007E">
              <w:rPr>
                <w:rFonts w:ascii="Times New Roman" w:hAnsi="Times New Roman"/>
                <w:szCs w:val="24"/>
              </w:rPr>
              <w:t>/</w:t>
            </w:r>
            <w:r w:rsidRPr="00D6007E">
              <w:rPr>
                <w:rFonts w:ascii="Times New Roman" w:hAnsi="Times New Roman"/>
                <w:szCs w:val="24"/>
                <w:lang w:val="ru-RU"/>
              </w:rPr>
              <w:t>п</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Наименование</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 русском языке</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 английском языке</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1</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Фамилия, имя, отчество автора</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Самойленко Вера Михайловна</w:t>
            </w:r>
          </w:p>
        </w:tc>
        <w:tc>
          <w:tcPr>
            <w:tcW w:w="0" w:type="auto"/>
          </w:tcPr>
          <w:p w:rsidR="00837E16" w:rsidRPr="00D6007E" w:rsidRDefault="00837E16" w:rsidP="00D6007E">
            <w:pPr>
              <w:pStyle w:val="a2"/>
              <w:ind w:firstLine="0"/>
              <w:jc w:val="left"/>
              <w:rPr>
                <w:rFonts w:ascii="Times New Roman" w:hAnsi="Times New Roman"/>
                <w:szCs w:val="24"/>
              </w:rPr>
            </w:pPr>
            <w:proofErr w:type="spellStart"/>
            <w:r w:rsidRPr="00D6007E">
              <w:rPr>
                <w:rFonts w:ascii="Times New Roman" w:hAnsi="Times New Roman"/>
                <w:szCs w:val="24"/>
              </w:rPr>
              <w:t>Samoilenka</w:t>
            </w:r>
            <w:proofErr w:type="spellEnd"/>
            <w:r w:rsidRPr="00D6007E">
              <w:rPr>
                <w:rFonts w:ascii="Times New Roman" w:hAnsi="Times New Roman"/>
                <w:szCs w:val="24"/>
              </w:rPr>
              <w:t xml:space="preserve"> Vera</w:t>
            </w:r>
          </w:p>
        </w:tc>
      </w:tr>
      <w:tr w:rsidR="00837E16" w:rsidRPr="00FF7B45"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2</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Место работы, должность, степень, звание автора</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БГУ, НИЛ озероведения, старший научный сотрудник</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BSU, Laboratory of lakes research, senior research fellow</w:t>
            </w:r>
          </w:p>
        </w:tc>
      </w:tr>
      <w:tr w:rsidR="00837E16" w:rsidRPr="00FF7B45"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3</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Почтовый индекс, адрес места работы, город, страна</w:t>
            </w:r>
          </w:p>
        </w:tc>
        <w:tc>
          <w:tcPr>
            <w:tcW w:w="0" w:type="auto"/>
          </w:tcPr>
          <w:p w:rsidR="00837E16" w:rsidRPr="00D6007E" w:rsidRDefault="00837E16" w:rsidP="00D6007E">
            <w:pPr>
              <w:spacing w:line="360" w:lineRule="auto"/>
            </w:pPr>
            <w:r w:rsidRPr="00D6007E">
              <w:t>220030, пр. Независимости, 4,  г. Минск, Республика Беларусь</w:t>
            </w:r>
          </w:p>
        </w:tc>
        <w:tc>
          <w:tcPr>
            <w:tcW w:w="0" w:type="auto"/>
          </w:tcPr>
          <w:p w:rsidR="00837E16" w:rsidRPr="00D6007E" w:rsidRDefault="00837E16" w:rsidP="00D6007E">
            <w:pPr>
              <w:spacing w:line="360" w:lineRule="auto"/>
              <w:rPr>
                <w:lang w:val="en-US"/>
              </w:rPr>
            </w:pPr>
            <w:r w:rsidRPr="00D6007E">
              <w:rPr>
                <w:lang w:val="en-US"/>
              </w:rPr>
              <w:t xml:space="preserve">220030, Minsk, 4, </w:t>
            </w:r>
            <w:proofErr w:type="spellStart"/>
            <w:r w:rsidRPr="00D6007E">
              <w:rPr>
                <w:lang w:val="en-US"/>
              </w:rPr>
              <w:t>Nezavisimosti</w:t>
            </w:r>
            <w:proofErr w:type="spellEnd"/>
            <w:r w:rsidRPr="00D6007E">
              <w:rPr>
                <w:lang w:val="en-US"/>
              </w:rPr>
              <w:t xml:space="preserve"> avenue, Republic of Belarus</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4</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Электронный адрес</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versam@tut.by</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versam@tut.by</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5</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Телефон</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209-54-97</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209-54-97</w:t>
            </w:r>
          </w:p>
        </w:tc>
      </w:tr>
    </w:tbl>
    <w:p w:rsidR="00837E16" w:rsidRPr="00D6007E" w:rsidRDefault="00837E16" w:rsidP="00D6007E">
      <w:pPr>
        <w:pStyle w:val="a2"/>
        <w:ind w:firstLine="0"/>
        <w:jc w:val="left"/>
        <w:rPr>
          <w:rFonts w:ascii="Times New Roman" w:hAnsi="Times New Roman"/>
          <w:szCs w:val="24"/>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8"/>
        <w:gridCol w:w="2512"/>
        <w:gridCol w:w="3806"/>
        <w:gridCol w:w="2939"/>
      </w:tblGrid>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 xml:space="preserve">№ </w:t>
            </w:r>
            <w:proofErr w:type="gramStart"/>
            <w:r w:rsidRPr="00D6007E">
              <w:rPr>
                <w:rFonts w:ascii="Times New Roman" w:hAnsi="Times New Roman"/>
                <w:szCs w:val="24"/>
                <w:lang w:val="ru-RU"/>
              </w:rPr>
              <w:t>п</w:t>
            </w:r>
            <w:proofErr w:type="gramEnd"/>
            <w:r w:rsidRPr="00D6007E">
              <w:rPr>
                <w:rFonts w:ascii="Times New Roman" w:hAnsi="Times New Roman"/>
                <w:szCs w:val="24"/>
              </w:rPr>
              <w:t>/</w:t>
            </w:r>
            <w:r w:rsidRPr="00D6007E">
              <w:rPr>
                <w:rFonts w:ascii="Times New Roman" w:hAnsi="Times New Roman"/>
                <w:szCs w:val="24"/>
                <w:lang w:val="ru-RU"/>
              </w:rPr>
              <w:t>п</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Наименование</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 русском языке</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На английском языке</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1</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Фамилия, имя, отчество автора</w:t>
            </w:r>
          </w:p>
        </w:tc>
        <w:tc>
          <w:tcPr>
            <w:tcW w:w="0" w:type="auto"/>
          </w:tcPr>
          <w:p w:rsidR="00837E16" w:rsidRPr="00D6007E" w:rsidRDefault="00837E16" w:rsidP="00D6007E">
            <w:pPr>
              <w:pStyle w:val="a2"/>
              <w:ind w:firstLine="0"/>
              <w:jc w:val="left"/>
              <w:rPr>
                <w:rFonts w:ascii="Times New Roman" w:hAnsi="Times New Roman"/>
                <w:szCs w:val="24"/>
                <w:lang w:val="ru-RU"/>
              </w:rPr>
            </w:pPr>
            <w:proofErr w:type="spellStart"/>
            <w:r w:rsidRPr="00D6007E">
              <w:rPr>
                <w:rFonts w:ascii="Times New Roman" w:hAnsi="Times New Roman"/>
                <w:szCs w:val="24"/>
                <w:lang w:val="ru-RU"/>
              </w:rPr>
              <w:t>Грищенкова</w:t>
            </w:r>
            <w:proofErr w:type="spellEnd"/>
            <w:r w:rsidRPr="00D6007E">
              <w:rPr>
                <w:rFonts w:ascii="Times New Roman" w:hAnsi="Times New Roman"/>
                <w:szCs w:val="24"/>
                <w:lang w:val="ru-RU"/>
              </w:rPr>
              <w:t xml:space="preserve"> Наталья Дмитриевна</w:t>
            </w:r>
          </w:p>
        </w:tc>
        <w:tc>
          <w:tcPr>
            <w:tcW w:w="0" w:type="auto"/>
          </w:tcPr>
          <w:p w:rsidR="00837E16" w:rsidRPr="00D6007E" w:rsidRDefault="00837E16" w:rsidP="00D6007E">
            <w:pPr>
              <w:pStyle w:val="a2"/>
              <w:ind w:firstLine="0"/>
              <w:jc w:val="left"/>
              <w:rPr>
                <w:rFonts w:ascii="Times New Roman" w:hAnsi="Times New Roman"/>
                <w:szCs w:val="24"/>
              </w:rPr>
            </w:pPr>
            <w:proofErr w:type="spellStart"/>
            <w:r w:rsidRPr="00D6007E">
              <w:rPr>
                <w:rFonts w:ascii="Times New Roman" w:hAnsi="Times New Roman"/>
                <w:szCs w:val="24"/>
              </w:rPr>
              <w:t>Hryshchankava</w:t>
            </w:r>
            <w:proofErr w:type="spellEnd"/>
            <w:r w:rsidRPr="00D6007E">
              <w:rPr>
                <w:rFonts w:ascii="Times New Roman" w:hAnsi="Times New Roman"/>
                <w:szCs w:val="24"/>
              </w:rPr>
              <w:t xml:space="preserve"> </w:t>
            </w:r>
            <w:proofErr w:type="spellStart"/>
            <w:r w:rsidRPr="00D6007E">
              <w:rPr>
                <w:rFonts w:ascii="Times New Roman" w:hAnsi="Times New Roman"/>
                <w:szCs w:val="24"/>
              </w:rPr>
              <w:t>Natallia</w:t>
            </w:r>
            <w:proofErr w:type="spellEnd"/>
          </w:p>
        </w:tc>
      </w:tr>
      <w:tr w:rsidR="00837E16" w:rsidRPr="00FF7B45"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2</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 xml:space="preserve">Место работы, </w:t>
            </w:r>
            <w:r w:rsidRPr="00D6007E">
              <w:rPr>
                <w:rFonts w:ascii="Times New Roman" w:hAnsi="Times New Roman"/>
                <w:szCs w:val="24"/>
                <w:lang w:val="ru-RU"/>
              </w:rPr>
              <w:lastRenderedPageBreak/>
              <w:t>должность, степень, звание автора</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lastRenderedPageBreak/>
              <w:t xml:space="preserve">БГУ, кафедра геоэкологии, доцент </w:t>
            </w:r>
            <w:r w:rsidRPr="00D6007E">
              <w:rPr>
                <w:rFonts w:ascii="Times New Roman" w:hAnsi="Times New Roman"/>
                <w:szCs w:val="24"/>
                <w:lang w:val="ru-RU"/>
              </w:rPr>
              <w:lastRenderedPageBreak/>
              <w:t>кафедры, кандидат географических наук</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lastRenderedPageBreak/>
              <w:t xml:space="preserve">BSU, </w:t>
            </w:r>
            <w:proofErr w:type="spellStart"/>
            <w:r w:rsidRPr="00D6007E">
              <w:rPr>
                <w:rFonts w:ascii="Times New Roman" w:hAnsi="Times New Roman"/>
                <w:szCs w:val="24"/>
              </w:rPr>
              <w:t>geoecology</w:t>
            </w:r>
            <w:proofErr w:type="spellEnd"/>
            <w:r w:rsidRPr="00D6007E">
              <w:rPr>
                <w:rFonts w:ascii="Times New Roman" w:hAnsi="Times New Roman"/>
                <w:szCs w:val="24"/>
              </w:rPr>
              <w:t xml:space="preserve"> </w:t>
            </w:r>
            <w:r w:rsidRPr="00D6007E">
              <w:rPr>
                <w:rFonts w:ascii="Times New Roman" w:hAnsi="Times New Roman"/>
                <w:szCs w:val="24"/>
              </w:rPr>
              <w:lastRenderedPageBreak/>
              <w:t>department, associate professor, PhD</w:t>
            </w:r>
          </w:p>
        </w:tc>
      </w:tr>
      <w:tr w:rsidR="00837E16" w:rsidRPr="00FF7B45"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lastRenderedPageBreak/>
              <w:t>3</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Почтовый индекс, адрес места работы, город, страна</w:t>
            </w:r>
          </w:p>
        </w:tc>
        <w:tc>
          <w:tcPr>
            <w:tcW w:w="0" w:type="auto"/>
          </w:tcPr>
          <w:p w:rsidR="00837E16" w:rsidRPr="00D6007E" w:rsidRDefault="00837E16" w:rsidP="00D6007E">
            <w:pPr>
              <w:spacing w:line="360" w:lineRule="auto"/>
            </w:pPr>
            <w:r w:rsidRPr="00D6007E">
              <w:t>220030, пр. Независимости, 4,  г. Минск, Республика Беларусь</w:t>
            </w:r>
          </w:p>
        </w:tc>
        <w:tc>
          <w:tcPr>
            <w:tcW w:w="0" w:type="auto"/>
          </w:tcPr>
          <w:p w:rsidR="00837E16" w:rsidRPr="00D6007E" w:rsidRDefault="00837E16" w:rsidP="00D6007E">
            <w:pPr>
              <w:spacing w:line="360" w:lineRule="auto"/>
              <w:rPr>
                <w:lang w:val="en-US"/>
              </w:rPr>
            </w:pPr>
            <w:r w:rsidRPr="00D6007E">
              <w:rPr>
                <w:lang w:val="en-US"/>
              </w:rPr>
              <w:t xml:space="preserve">220030, Minsk, 4, </w:t>
            </w:r>
            <w:proofErr w:type="spellStart"/>
            <w:r w:rsidRPr="00D6007E">
              <w:rPr>
                <w:lang w:val="en-US"/>
              </w:rPr>
              <w:t>Nezavisimosti</w:t>
            </w:r>
            <w:proofErr w:type="spellEnd"/>
            <w:r w:rsidRPr="00D6007E">
              <w:rPr>
                <w:lang w:val="en-US"/>
              </w:rPr>
              <w:t xml:space="preserve"> avenue, Republic of Belarus</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4</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Электронный адрес</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nhrysh@gmail.com</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nhrysh@gmail.com</w:t>
            </w:r>
          </w:p>
        </w:tc>
      </w:tr>
      <w:tr w:rsidR="00837E16" w:rsidRPr="00D6007E" w:rsidTr="00F10336">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5</w:t>
            </w:r>
          </w:p>
        </w:tc>
        <w:tc>
          <w:tcPr>
            <w:tcW w:w="0" w:type="auto"/>
          </w:tcPr>
          <w:p w:rsidR="00837E16" w:rsidRPr="00D6007E" w:rsidRDefault="00837E16" w:rsidP="00D6007E">
            <w:pPr>
              <w:pStyle w:val="a2"/>
              <w:ind w:firstLine="0"/>
              <w:jc w:val="left"/>
              <w:rPr>
                <w:rFonts w:ascii="Times New Roman" w:hAnsi="Times New Roman"/>
                <w:szCs w:val="24"/>
                <w:lang w:val="ru-RU"/>
              </w:rPr>
            </w:pPr>
            <w:r w:rsidRPr="00D6007E">
              <w:rPr>
                <w:rFonts w:ascii="Times New Roman" w:hAnsi="Times New Roman"/>
                <w:szCs w:val="24"/>
                <w:lang w:val="ru-RU"/>
              </w:rPr>
              <w:t>Телефон</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209-54-97</w:t>
            </w:r>
          </w:p>
        </w:tc>
        <w:tc>
          <w:tcPr>
            <w:tcW w:w="0" w:type="auto"/>
          </w:tcPr>
          <w:p w:rsidR="00837E16" w:rsidRPr="00D6007E" w:rsidRDefault="00837E16" w:rsidP="00D6007E">
            <w:pPr>
              <w:pStyle w:val="a2"/>
              <w:ind w:firstLine="0"/>
              <w:jc w:val="left"/>
              <w:rPr>
                <w:rFonts w:ascii="Times New Roman" w:hAnsi="Times New Roman"/>
                <w:szCs w:val="24"/>
              </w:rPr>
            </w:pPr>
            <w:r w:rsidRPr="00D6007E">
              <w:rPr>
                <w:rFonts w:ascii="Times New Roman" w:hAnsi="Times New Roman"/>
                <w:szCs w:val="24"/>
              </w:rPr>
              <w:t>209-54-97</w:t>
            </w:r>
          </w:p>
        </w:tc>
      </w:tr>
    </w:tbl>
    <w:p w:rsidR="00837E16" w:rsidRPr="00D6007E" w:rsidRDefault="00837E16" w:rsidP="00D6007E">
      <w:pPr>
        <w:pStyle w:val="a2"/>
        <w:ind w:firstLine="0"/>
        <w:jc w:val="left"/>
        <w:rPr>
          <w:rFonts w:ascii="Times New Roman" w:hAnsi="Times New Roman"/>
          <w:szCs w:val="24"/>
          <w:lang w:val="ru-RU"/>
        </w:rPr>
      </w:pPr>
    </w:p>
    <w:p w:rsidR="00837E16" w:rsidRPr="00D6007E" w:rsidRDefault="00837E16" w:rsidP="00D6007E">
      <w:pPr>
        <w:pStyle w:val="a2"/>
        <w:ind w:firstLine="0"/>
        <w:rPr>
          <w:rFonts w:ascii="Times New Roman" w:hAnsi="Times New Roman"/>
          <w:b/>
          <w:szCs w:val="24"/>
          <w:lang w:val="ru-RU"/>
        </w:rPr>
      </w:pPr>
      <w:r w:rsidRPr="00D6007E">
        <w:rPr>
          <w:rFonts w:ascii="Times New Roman" w:hAnsi="Times New Roman"/>
          <w:b/>
          <w:szCs w:val="24"/>
          <w:lang w:val="ru-RU"/>
        </w:rPr>
        <w:t xml:space="preserve">Название статьи: </w:t>
      </w:r>
    </w:p>
    <w:p w:rsidR="00837E16" w:rsidRPr="00D6007E" w:rsidRDefault="00837E16" w:rsidP="00D6007E">
      <w:pPr>
        <w:pStyle w:val="a2"/>
        <w:ind w:firstLine="0"/>
        <w:rPr>
          <w:rFonts w:ascii="Times New Roman" w:hAnsi="Times New Roman"/>
          <w:szCs w:val="24"/>
          <w:lang w:val="ru-RU"/>
        </w:rPr>
      </w:pPr>
      <w:r w:rsidRPr="00D6007E">
        <w:rPr>
          <w:rFonts w:ascii="Times New Roman" w:hAnsi="Times New Roman"/>
          <w:szCs w:val="24"/>
          <w:lang w:val="ru-RU"/>
        </w:rPr>
        <w:t xml:space="preserve">Антропогенные изменения экосистемы озера </w:t>
      </w:r>
      <w:proofErr w:type="spellStart"/>
      <w:r w:rsidRPr="00D6007E">
        <w:rPr>
          <w:rFonts w:ascii="Times New Roman" w:hAnsi="Times New Roman"/>
          <w:szCs w:val="24"/>
          <w:lang w:val="ru-RU"/>
        </w:rPr>
        <w:t>Болойсо</w:t>
      </w:r>
      <w:proofErr w:type="spellEnd"/>
      <w:r w:rsidRPr="00D6007E">
        <w:rPr>
          <w:rFonts w:ascii="Times New Roman" w:hAnsi="Times New Roman"/>
          <w:szCs w:val="24"/>
          <w:lang w:val="ru-RU"/>
        </w:rPr>
        <w:t xml:space="preserve"> и пути ее восстановления</w:t>
      </w:r>
    </w:p>
    <w:p w:rsidR="00837E16" w:rsidRPr="00D6007E" w:rsidRDefault="00837E16" w:rsidP="00D6007E">
      <w:pPr>
        <w:autoSpaceDE w:val="0"/>
        <w:autoSpaceDN w:val="0"/>
        <w:adjustRightInd w:val="0"/>
        <w:spacing w:line="360" w:lineRule="auto"/>
        <w:jc w:val="both"/>
        <w:rPr>
          <w:lang w:val="en-US"/>
        </w:rPr>
      </w:pPr>
      <w:r w:rsidRPr="00D6007E">
        <w:rPr>
          <w:lang w:val="en-US"/>
        </w:rPr>
        <w:t xml:space="preserve">Anthropogenic changes of </w:t>
      </w:r>
      <w:proofErr w:type="gramStart"/>
      <w:r w:rsidRPr="00D6007E">
        <w:rPr>
          <w:lang w:val="en-US"/>
        </w:rPr>
        <w:t>lake</w:t>
      </w:r>
      <w:proofErr w:type="gramEnd"/>
      <w:r w:rsidRPr="00D6007E">
        <w:rPr>
          <w:lang w:val="en-US"/>
        </w:rPr>
        <w:t xml:space="preserve"> </w:t>
      </w:r>
      <w:proofErr w:type="spellStart"/>
      <w:r w:rsidRPr="00D6007E">
        <w:rPr>
          <w:lang w:val="en-US"/>
        </w:rPr>
        <w:t>Boloyso</w:t>
      </w:r>
      <w:proofErr w:type="spellEnd"/>
      <w:r w:rsidRPr="00D6007E">
        <w:rPr>
          <w:lang w:val="en-US"/>
        </w:rPr>
        <w:t xml:space="preserve"> ecosystem and ways of its restoration</w:t>
      </w:r>
    </w:p>
    <w:p w:rsidR="00837E16" w:rsidRPr="00D6007E" w:rsidRDefault="00837E16" w:rsidP="00D6007E">
      <w:pPr>
        <w:spacing w:line="360" w:lineRule="auto"/>
        <w:rPr>
          <w:b/>
          <w:lang w:val="en-US"/>
        </w:rPr>
      </w:pPr>
    </w:p>
    <w:p w:rsidR="00837E16" w:rsidRPr="00D6007E" w:rsidRDefault="00837E16" w:rsidP="00D6007E">
      <w:pPr>
        <w:spacing w:line="360" w:lineRule="auto"/>
        <w:rPr>
          <w:b/>
          <w:lang w:val="en-US"/>
        </w:rPr>
      </w:pPr>
    </w:p>
    <w:p w:rsidR="00837E16" w:rsidRPr="00D6007E" w:rsidRDefault="00837E16" w:rsidP="00D6007E">
      <w:pPr>
        <w:spacing w:line="360" w:lineRule="auto"/>
        <w:rPr>
          <w:b/>
        </w:rPr>
      </w:pPr>
      <w:r w:rsidRPr="00D6007E">
        <w:rPr>
          <w:b/>
        </w:rPr>
        <w:t>Резюме</w:t>
      </w:r>
    </w:p>
    <w:p w:rsidR="00837E16" w:rsidRPr="00D6007E" w:rsidRDefault="00837E16" w:rsidP="00D6007E">
      <w:pPr>
        <w:pStyle w:val="a2"/>
        <w:ind w:firstLine="0"/>
        <w:rPr>
          <w:rFonts w:ascii="Times New Roman" w:hAnsi="Times New Roman"/>
          <w:szCs w:val="24"/>
          <w:lang w:val="ru-RU"/>
        </w:rPr>
      </w:pPr>
      <w:r w:rsidRPr="00D6007E">
        <w:rPr>
          <w:rFonts w:ascii="Times New Roman" w:hAnsi="Times New Roman"/>
          <w:szCs w:val="24"/>
          <w:lang w:val="ru-RU"/>
        </w:rPr>
        <w:t xml:space="preserve">Антропогенные изменения экосистемы озера </w:t>
      </w:r>
      <w:proofErr w:type="spellStart"/>
      <w:r w:rsidRPr="00D6007E">
        <w:rPr>
          <w:rFonts w:ascii="Times New Roman" w:hAnsi="Times New Roman"/>
          <w:szCs w:val="24"/>
          <w:lang w:val="ru-RU"/>
        </w:rPr>
        <w:t>Болойсо</w:t>
      </w:r>
      <w:proofErr w:type="spellEnd"/>
      <w:r w:rsidRPr="00D6007E">
        <w:rPr>
          <w:rFonts w:ascii="Times New Roman" w:hAnsi="Times New Roman"/>
          <w:szCs w:val="24"/>
          <w:lang w:val="ru-RU"/>
        </w:rPr>
        <w:t xml:space="preserve"> и пути ее восстановления.  Б.П. Власов, В.М. Самойленко, Н.Д. </w:t>
      </w:r>
      <w:proofErr w:type="spellStart"/>
      <w:r w:rsidRPr="00D6007E">
        <w:rPr>
          <w:rFonts w:ascii="Times New Roman" w:hAnsi="Times New Roman"/>
          <w:szCs w:val="24"/>
          <w:lang w:val="ru-RU"/>
        </w:rPr>
        <w:t>Грищенкова</w:t>
      </w:r>
      <w:proofErr w:type="spellEnd"/>
      <w:r w:rsidRPr="00D6007E">
        <w:rPr>
          <w:rFonts w:ascii="Times New Roman" w:hAnsi="Times New Roman"/>
          <w:szCs w:val="24"/>
          <w:lang w:val="ru-RU"/>
        </w:rPr>
        <w:t xml:space="preserve">. Белорусский государственный университет. </w:t>
      </w:r>
    </w:p>
    <w:p w:rsidR="00837E16" w:rsidRPr="00D6007E" w:rsidRDefault="00837E16" w:rsidP="00D6007E">
      <w:pPr>
        <w:tabs>
          <w:tab w:val="left" w:pos="567"/>
        </w:tabs>
        <w:spacing w:line="360" w:lineRule="auto"/>
        <w:jc w:val="both"/>
        <w:rPr>
          <w:rStyle w:val="af2"/>
          <w:b w:val="0"/>
          <w:bCs/>
        </w:rPr>
      </w:pPr>
      <w:r w:rsidRPr="00D6007E">
        <w:t xml:space="preserve">Статья посвящена анализу изменений в экосистеме озера </w:t>
      </w:r>
      <w:proofErr w:type="spellStart"/>
      <w:r w:rsidRPr="00D6007E">
        <w:t>Болойсо</w:t>
      </w:r>
      <w:proofErr w:type="spellEnd"/>
      <w:r w:rsidRPr="00D6007E">
        <w:t xml:space="preserve"> под влиянием антропогенной нагрузки за период с 1948 по 2015 гг., а также разработке методов его восстановления. Озеро </w:t>
      </w:r>
      <w:proofErr w:type="spellStart"/>
      <w:r w:rsidRPr="00D6007E">
        <w:t>Болойсо</w:t>
      </w:r>
      <w:proofErr w:type="spellEnd"/>
      <w:r w:rsidRPr="00D6007E">
        <w:t xml:space="preserve">, расположенное в </w:t>
      </w:r>
      <w:proofErr w:type="spellStart"/>
      <w:r w:rsidRPr="00D6007E">
        <w:t>Браславском</w:t>
      </w:r>
      <w:proofErr w:type="spellEnd"/>
      <w:r w:rsidRPr="00D6007E">
        <w:t xml:space="preserve"> районе Витебской области Республики Беларусь в центре системы озер Национального парка «</w:t>
      </w:r>
      <w:proofErr w:type="spellStart"/>
      <w:r w:rsidRPr="00D6007E">
        <w:t>Браславские</w:t>
      </w:r>
      <w:proofErr w:type="spellEnd"/>
      <w:r w:rsidRPr="00D6007E">
        <w:t xml:space="preserve"> озера», является ярким примером быстрой деградации экосистемы под влиянием мощного точечного источника биогенных элементов. В статье рассматривается динамика ряда гидрохимических и гидробиологических показателей, свидетельствующих о снижении темпов </w:t>
      </w:r>
      <w:proofErr w:type="spellStart"/>
      <w:r w:rsidRPr="00D6007E">
        <w:t>эвтрофирования</w:t>
      </w:r>
      <w:proofErr w:type="spellEnd"/>
      <w:r w:rsidRPr="00D6007E">
        <w:t xml:space="preserve"> водоема. Обоснована необходимость проведения специальных мероприятий, ввиду высокой степени загрязнения водной массы и поверхностного горизонта донных отложений озера. Представлены технологии восстановления озера, включающие ряд внешних (экологическое обустройство водосбора, контроль источников биогенных элементов на водосборе) и внутренних мер (аэрация, удаление донных отложений, </w:t>
      </w:r>
      <w:proofErr w:type="spellStart"/>
      <w:r w:rsidRPr="00D6007E">
        <w:t>биоманипуляции</w:t>
      </w:r>
      <w:proofErr w:type="spellEnd"/>
      <w:r w:rsidRPr="00D6007E">
        <w:t xml:space="preserve"> и др.). Приведена принципиальная схема технологии восстановления озера. </w:t>
      </w:r>
      <w:r w:rsidRPr="00D6007E">
        <w:rPr>
          <w:rStyle w:val="af2"/>
          <w:b w:val="0"/>
          <w:bCs/>
        </w:rPr>
        <w:t>Полученные результаты могут применяться при определении путей охраны и восстановления экосистемы озера, рационализации использования и воспроизводства его ресурсов, а также в рекомендациях по целенаправленному формированию оптимальной структуры  и экологическому обустройству водосбора озера.</w:t>
      </w:r>
    </w:p>
    <w:p w:rsidR="00837E16" w:rsidRPr="00D6007E" w:rsidRDefault="00837E16" w:rsidP="00D6007E">
      <w:pPr>
        <w:tabs>
          <w:tab w:val="left" w:pos="567"/>
        </w:tabs>
        <w:autoSpaceDE w:val="0"/>
        <w:autoSpaceDN w:val="0"/>
        <w:adjustRightInd w:val="0"/>
        <w:spacing w:line="360" w:lineRule="auto"/>
        <w:jc w:val="both"/>
        <w:rPr>
          <w:b/>
          <w:lang w:val="en-US"/>
        </w:rPr>
      </w:pPr>
      <w:r w:rsidRPr="00D6007E">
        <w:rPr>
          <w:b/>
          <w:lang w:val="en-US"/>
        </w:rPr>
        <w:t>Abstract</w:t>
      </w:r>
    </w:p>
    <w:p w:rsidR="00837E16" w:rsidRPr="00D6007E" w:rsidRDefault="00837E16" w:rsidP="00D6007E">
      <w:pPr>
        <w:autoSpaceDE w:val="0"/>
        <w:autoSpaceDN w:val="0"/>
        <w:adjustRightInd w:val="0"/>
        <w:spacing w:line="360" w:lineRule="auto"/>
        <w:jc w:val="both"/>
        <w:rPr>
          <w:lang w:val="en-US"/>
        </w:rPr>
      </w:pPr>
      <w:r w:rsidRPr="00D6007E">
        <w:rPr>
          <w:lang w:val="en-US"/>
        </w:rPr>
        <w:lastRenderedPageBreak/>
        <w:t xml:space="preserve">Anthropogenic changes of </w:t>
      </w:r>
      <w:proofErr w:type="gramStart"/>
      <w:r w:rsidRPr="00D6007E">
        <w:rPr>
          <w:lang w:val="en-US"/>
        </w:rPr>
        <w:t>lake</w:t>
      </w:r>
      <w:proofErr w:type="gramEnd"/>
      <w:r w:rsidRPr="00D6007E">
        <w:rPr>
          <w:lang w:val="en-US"/>
        </w:rPr>
        <w:t xml:space="preserve"> </w:t>
      </w:r>
      <w:proofErr w:type="spellStart"/>
      <w:r w:rsidRPr="00D6007E">
        <w:rPr>
          <w:lang w:val="en-US"/>
        </w:rPr>
        <w:t>Boloyso</w:t>
      </w:r>
      <w:proofErr w:type="spellEnd"/>
      <w:r w:rsidRPr="00D6007E">
        <w:rPr>
          <w:lang w:val="en-US"/>
        </w:rPr>
        <w:t xml:space="preserve"> ecosystem and ways of its restoration. B.P. </w:t>
      </w:r>
      <w:proofErr w:type="spellStart"/>
      <w:r w:rsidRPr="00D6007E">
        <w:rPr>
          <w:lang w:val="en-US"/>
        </w:rPr>
        <w:t>Vlasov</w:t>
      </w:r>
      <w:proofErr w:type="spellEnd"/>
      <w:r w:rsidRPr="00D6007E">
        <w:rPr>
          <w:lang w:val="en-US"/>
        </w:rPr>
        <w:t xml:space="preserve">, V.M. </w:t>
      </w:r>
      <w:proofErr w:type="spellStart"/>
      <w:r w:rsidRPr="00D6007E">
        <w:rPr>
          <w:lang w:val="en-US"/>
        </w:rPr>
        <w:t>Samoilenka</w:t>
      </w:r>
      <w:proofErr w:type="spellEnd"/>
      <w:r w:rsidRPr="00D6007E">
        <w:rPr>
          <w:lang w:val="en-US"/>
        </w:rPr>
        <w:t xml:space="preserve">, N.D. </w:t>
      </w:r>
      <w:proofErr w:type="spellStart"/>
      <w:r w:rsidRPr="00D6007E">
        <w:rPr>
          <w:lang w:val="en-US"/>
        </w:rPr>
        <w:t>Hryshchankava</w:t>
      </w:r>
      <w:proofErr w:type="spellEnd"/>
      <w:r w:rsidRPr="00D6007E">
        <w:rPr>
          <w:lang w:val="en-US"/>
        </w:rPr>
        <w:t xml:space="preserve">. </w:t>
      </w:r>
      <w:proofErr w:type="spellStart"/>
      <w:proofErr w:type="gramStart"/>
      <w:r w:rsidRPr="00D6007E">
        <w:rPr>
          <w:lang w:val="en-US"/>
        </w:rPr>
        <w:t>Belarussian</w:t>
      </w:r>
      <w:proofErr w:type="spellEnd"/>
      <w:r w:rsidRPr="00D6007E">
        <w:rPr>
          <w:lang w:val="en-US"/>
        </w:rPr>
        <w:t xml:space="preserve"> state university.</w:t>
      </w:r>
      <w:proofErr w:type="gramEnd"/>
      <w:r w:rsidRPr="00D6007E">
        <w:rPr>
          <w:lang w:val="en-US"/>
        </w:rPr>
        <w:t xml:space="preserve"> </w:t>
      </w:r>
    </w:p>
    <w:p w:rsidR="00837E16" w:rsidRPr="00D6007E" w:rsidRDefault="00837E16" w:rsidP="00D6007E">
      <w:pPr>
        <w:tabs>
          <w:tab w:val="left" w:pos="567"/>
        </w:tabs>
        <w:autoSpaceDE w:val="0"/>
        <w:autoSpaceDN w:val="0"/>
        <w:adjustRightInd w:val="0"/>
        <w:spacing w:line="360" w:lineRule="auto"/>
        <w:jc w:val="both"/>
        <w:rPr>
          <w:lang w:val="en-US"/>
        </w:rPr>
      </w:pPr>
      <w:r w:rsidRPr="00D6007E">
        <w:rPr>
          <w:lang w:val="en-US"/>
        </w:rPr>
        <w:t xml:space="preserve">Article is devoted to the analysis of changes in the lake </w:t>
      </w:r>
      <w:proofErr w:type="spellStart"/>
      <w:r w:rsidRPr="00D6007E">
        <w:rPr>
          <w:lang w:val="en-US"/>
        </w:rPr>
        <w:t>Boloyso</w:t>
      </w:r>
      <w:proofErr w:type="spellEnd"/>
      <w:r w:rsidRPr="00D6007E">
        <w:rPr>
          <w:lang w:val="en-US"/>
        </w:rPr>
        <w:t xml:space="preserve"> ecosystem under the influence of anthropogenic load from 1948 to 2015, and development of methods for its restoration. The lake </w:t>
      </w:r>
      <w:proofErr w:type="spellStart"/>
      <w:r w:rsidRPr="00D6007E">
        <w:rPr>
          <w:lang w:val="en-US"/>
        </w:rPr>
        <w:t>Boloyso</w:t>
      </w:r>
      <w:proofErr w:type="spellEnd"/>
      <w:r w:rsidRPr="00D6007E">
        <w:rPr>
          <w:lang w:val="en-US"/>
        </w:rPr>
        <w:t xml:space="preserve"> is located in </w:t>
      </w:r>
      <w:proofErr w:type="spellStart"/>
      <w:r w:rsidRPr="00D6007E">
        <w:rPr>
          <w:lang w:val="en-US"/>
        </w:rPr>
        <w:t>Braslavsky</w:t>
      </w:r>
      <w:proofErr w:type="spellEnd"/>
      <w:r w:rsidRPr="00D6007E">
        <w:rPr>
          <w:lang w:val="en-US"/>
        </w:rPr>
        <w:t xml:space="preserve"> district of the Vitebsk region of Republic of Belarus in the center of lakes’ system of National park “</w:t>
      </w:r>
      <w:proofErr w:type="spellStart"/>
      <w:r w:rsidRPr="00D6007E">
        <w:rPr>
          <w:lang w:val="en-US"/>
        </w:rPr>
        <w:t>Braslavskye</w:t>
      </w:r>
      <w:proofErr w:type="spellEnd"/>
      <w:r w:rsidRPr="00D6007E">
        <w:rPr>
          <w:lang w:val="en-US"/>
        </w:rPr>
        <w:t xml:space="preserve"> </w:t>
      </w:r>
      <w:proofErr w:type="spellStart"/>
      <w:r w:rsidRPr="00D6007E">
        <w:rPr>
          <w:lang w:val="en-US"/>
        </w:rPr>
        <w:t>ozera</w:t>
      </w:r>
      <w:proofErr w:type="spellEnd"/>
      <w:r w:rsidRPr="00D6007E">
        <w:rPr>
          <w:lang w:val="en-US"/>
        </w:rPr>
        <w:t xml:space="preserve">” is a good example of rapid degradation of an ecosystem under the influence of a powerful point source of biogenic elements. Dynamics of </w:t>
      </w:r>
      <w:proofErr w:type="spellStart"/>
      <w:r w:rsidRPr="00D6007E">
        <w:rPr>
          <w:lang w:val="en-US"/>
        </w:rPr>
        <w:t>hydrochemical</w:t>
      </w:r>
      <w:proofErr w:type="spellEnd"/>
      <w:r w:rsidRPr="00D6007E">
        <w:rPr>
          <w:lang w:val="en-US"/>
        </w:rPr>
        <w:t xml:space="preserve"> and </w:t>
      </w:r>
      <w:proofErr w:type="spellStart"/>
      <w:r w:rsidRPr="00D6007E">
        <w:rPr>
          <w:lang w:val="en-US"/>
        </w:rPr>
        <w:t>hydrobiological</w:t>
      </w:r>
      <w:proofErr w:type="spellEnd"/>
      <w:r w:rsidRPr="00D6007E">
        <w:rPr>
          <w:lang w:val="en-US"/>
        </w:rPr>
        <w:t xml:space="preserve"> indicators demonstrating decrease in rates of </w:t>
      </w:r>
      <w:proofErr w:type="gramStart"/>
      <w:r w:rsidRPr="00D6007E">
        <w:rPr>
          <w:lang w:val="en-US"/>
        </w:rPr>
        <w:t xml:space="preserve">lake </w:t>
      </w:r>
      <w:proofErr w:type="spellStart"/>
      <w:r w:rsidRPr="00D6007E">
        <w:rPr>
          <w:lang w:val="en-US"/>
        </w:rPr>
        <w:t>eutrofication</w:t>
      </w:r>
      <w:proofErr w:type="spellEnd"/>
      <w:proofErr w:type="gramEnd"/>
      <w:r w:rsidRPr="00D6007E">
        <w:rPr>
          <w:lang w:val="en-US"/>
        </w:rPr>
        <w:t xml:space="preserve"> is considered in the article. Need of holding special events, in view of high pollution of water and superficial horizon of sediments of the lake is proved. The technologies of restoration of the lake including external (ecological arrangement of watershed, control of sources of biogenic elements at watershed) and internal measures (aeration, removal of sediments, </w:t>
      </w:r>
      <w:proofErr w:type="spellStart"/>
      <w:r w:rsidRPr="00D6007E">
        <w:rPr>
          <w:lang w:val="en-US"/>
        </w:rPr>
        <w:t>biomanipulations</w:t>
      </w:r>
      <w:proofErr w:type="spellEnd"/>
      <w:r w:rsidRPr="00D6007E">
        <w:rPr>
          <w:lang w:val="en-US"/>
        </w:rPr>
        <w:t>, etc.) are presented. The schematic diagram of restoration technology for the lake is provided. The received results can be applied when determining ways of protection and restoration of the lake, rationalization of using and reproduction of its resources, and also in recommendations about purposeful formation of optimum structure and ecological arrangement of the watershed.</w:t>
      </w:r>
    </w:p>
    <w:p w:rsidR="00837E16" w:rsidRPr="00D6007E" w:rsidRDefault="00837E16" w:rsidP="00D6007E">
      <w:pPr>
        <w:autoSpaceDE w:val="0"/>
        <w:autoSpaceDN w:val="0"/>
        <w:adjustRightInd w:val="0"/>
        <w:spacing w:line="360" w:lineRule="auto"/>
        <w:jc w:val="both"/>
        <w:rPr>
          <w:b/>
          <w:lang w:val="en-US"/>
        </w:rPr>
      </w:pPr>
    </w:p>
    <w:p w:rsidR="00837E16" w:rsidRPr="00D6007E" w:rsidRDefault="00837E16" w:rsidP="00D6007E">
      <w:pPr>
        <w:autoSpaceDE w:val="0"/>
        <w:autoSpaceDN w:val="0"/>
        <w:adjustRightInd w:val="0"/>
        <w:spacing w:line="360" w:lineRule="auto"/>
        <w:jc w:val="both"/>
      </w:pPr>
      <w:r w:rsidRPr="00D6007E">
        <w:rPr>
          <w:b/>
        </w:rPr>
        <w:t>Ключевые слова</w:t>
      </w:r>
      <w:r w:rsidRPr="00D6007E">
        <w:t xml:space="preserve">: </w:t>
      </w:r>
    </w:p>
    <w:p w:rsidR="00837E16" w:rsidRPr="00D6007E" w:rsidRDefault="00837E16" w:rsidP="00D6007E">
      <w:pPr>
        <w:autoSpaceDE w:val="0"/>
        <w:autoSpaceDN w:val="0"/>
        <w:adjustRightInd w:val="0"/>
        <w:spacing w:line="360" w:lineRule="auto"/>
        <w:jc w:val="both"/>
      </w:pPr>
      <w:r w:rsidRPr="00D6007E">
        <w:t xml:space="preserve">озеро </w:t>
      </w:r>
      <w:proofErr w:type="spellStart"/>
      <w:r w:rsidRPr="00D6007E">
        <w:t>Болойсо</w:t>
      </w:r>
      <w:proofErr w:type="spellEnd"/>
      <w:r w:rsidRPr="00D6007E">
        <w:t xml:space="preserve">, антропогенная нагрузка, </w:t>
      </w:r>
      <w:proofErr w:type="spellStart"/>
      <w:r w:rsidRPr="00D6007E">
        <w:t>эвтрофирование</w:t>
      </w:r>
      <w:proofErr w:type="spellEnd"/>
      <w:r w:rsidRPr="00D6007E">
        <w:t>, технологии восстановления</w:t>
      </w:r>
    </w:p>
    <w:p w:rsidR="00837E16" w:rsidRPr="00D6007E" w:rsidRDefault="00837E16" w:rsidP="00D6007E">
      <w:pPr>
        <w:autoSpaceDE w:val="0"/>
        <w:autoSpaceDN w:val="0"/>
        <w:adjustRightInd w:val="0"/>
        <w:spacing w:line="360" w:lineRule="auto"/>
        <w:jc w:val="both"/>
        <w:rPr>
          <w:b/>
          <w:lang w:val="en-US"/>
        </w:rPr>
      </w:pPr>
      <w:r w:rsidRPr="00D6007E">
        <w:rPr>
          <w:b/>
          <w:lang w:val="en-US"/>
        </w:rPr>
        <w:t>Key words:</w:t>
      </w:r>
    </w:p>
    <w:p w:rsidR="00837E16" w:rsidRPr="00D6007E" w:rsidRDefault="00837E16" w:rsidP="00D6007E">
      <w:pPr>
        <w:autoSpaceDE w:val="0"/>
        <w:autoSpaceDN w:val="0"/>
        <w:adjustRightInd w:val="0"/>
        <w:spacing w:line="360" w:lineRule="auto"/>
        <w:jc w:val="both"/>
        <w:rPr>
          <w:lang w:val="en-US"/>
        </w:rPr>
      </w:pPr>
      <w:proofErr w:type="gramStart"/>
      <w:r w:rsidRPr="00D6007E">
        <w:rPr>
          <w:lang w:val="en-US"/>
        </w:rPr>
        <w:t>lake</w:t>
      </w:r>
      <w:proofErr w:type="gramEnd"/>
      <w:r w:rsidRPr="00D6007E">
        <w:rPr>
          <w:lang w:val="en-US"/>
        </w:rPr>
        <w:t xml:space="preserve"> </w:t>
      </w:r>
      <w:proofErr w:type="spellStart"/>
      <w:r w:rsidRPr="00D6007E">
        <w:rPr>
          <w:lang w:val="en-US"/>
        </w:rPr>
        <w:t>Boloyso</w:t>
      </w:r>
      <w:proofErr w:type="spellEnd"/>
      <w:r w:rsidRPr="00D6007E">
        <w:rPr>
          <w:lang w:val="en-US"/>
        </w:rPr>
        <w:t>, anthropogenic load, eutrophication, restoration technologies</w:t>
      </w:r>
    </w:p>
    <w:p w:rsidR="00837E16" w:rsidRPr="00D6007E" w:rsidRDefault="00837E16" w:rsidP="00D6007E">
      <w:pPr>
        <w:pStyle w:val="21"/>
        <w:spacing w:after="0" w:line="360" w:lineRule="auto"/>
        <w:ind w:left="0" w:firstLine="567"/>
        <w:jc w:val="center"/>
        <w:rPr>
          <w:lang w:val="en-US"/>
        </w:rPr>
      </w:pPr>
    </w:p>
    <w:p w:rsidR="00837E16" w:rsidRPr="00D6007E" w:rsidRDefault="00837E16" w:rsidP="00D6007E">
      <w:pPr>
        <w:spacing w:line="360" w:lineRule="auto"/>
        <w:ind w:firstLine="709"/>
        <w:jc w:val="both"/>
      </w:pPr>
      <w:r w:rsidRPr="00FF7B45">
        <w:br w:type="page"/>
      </w:r>
      <w:bookmarkEnd w:id="0"/>
      <w:r w:rsidRPr="00D6007E">
        <w:t xml:space="preserve">Из всех видов антропогенного воздействия озера чаще всего испытывают влияние поступления избыточного количества биогенных веществ, следствием которого является антропогенное </w:t>
      </w:r>
      <w:proofErr w:type="spellStart"/>
      <w:r w:rsidRPr="00D6007E">
        <w:t>эвтрофирование</w:t>
      </w:r>
      <w:proofErr w:type="spellEnd"/>
      <w:r w:rsidRPr="00D6007E">
        <w:t xml:space="preserve"> – процесс, в короткий </w:t>
      </w:r>
      <w:proofErr w:type="gramStart"/>
      <w:r w:rsidRPr="00D6007E">
        <w:t>срок</w:t>
      </w:r>
      <w:proofErr w:type="gramEnd"/>
      <w:r w:rsidRPr="00D6007E">
        <w:t xml:space="preserve"> приводящий к увеличению уровня </w:t>
      </w:r>
      <w:proofErr w:type="spellStart"/>
      <w:r w:rsidRPr="00D6007E">
        <w:t>биопродуктивности</w:t>
      </w:r>
      <w:proofErr w:type="spellEnd"/>
      <w:r w:rsidRPr="00D6007E">
        <w:t xml:space="preserve">, нарушению сбалансированности экосистемы. Негативные последствия антропогенного </w:t>
      </w:r>
      <w:proofErr w:type="spellStart"/>
      <w:r w:rsidRPr="00D6007E">
        <w:t>эвтрофирования</w:t>
      </w:r>
      <w:proofErr w:type="spellEnd"/>
      <w:r w:rsidRPr="00D6007E">
        <w:t xml:space="preserve"> обычно проявляются в избыточном развитии в водоемах фитопланктона и, прежде всего, </w:t>
      </w:r>
      <w:proofErr w:type="spellStart"/>
      <w:r w:rsidRPr="00D6007E">
        <w:t>цианопрокариот</w:t>
      </w:r>
      <w:proofErr w:type="spellEnd"/>
      <w:r w:rsidRPr="00D6007E">
        <w:t xml:space="preserve">, называемом «цветением» водоема, что отрицательно влияет на качество воды, снижает рекреационную ценность озер. Главная опасность </w:t>
      </w:r>
      <w:proofErr w:type="spellStart"/>
      <w:r w:rsidRPr="00D6007E">
        <w:t>эвтрофирования</w:t>
      </w:r>
      <w:proofErr w:type="spellEnd"/>
      <w:r w:rsidRPr="00D6007E">
        <w:t xml:space="preserve"> состоит в том, что оно трудно обратимо, поскольку приводит к внутренним, коренным изменениям в экосистеме озера. </w:t>
      </w:r>
    </w:p>
    <w:p w:rsidR="00837E16" w:rsidRPr="00D6007E" w:rsidRDefault="00837E16" w:rsidP="00D6007E">
      <w:pPr>
        <w:spacing w:line="360" w:lineRule="auto"/>
        <w:ind w:firstLine="709"/>
        <w:jc w:val="both"/>
      </w:pPr>
      <w:r w:rsidRPr="00D6007E">
        <w:t xml:space="preserve">Несмотря на значительные успехи в исследовании механизма и количественного описания этого процесса, проблема </w:t>
      </w:r>
      <w:proofErr w:type="spellStart"/>
      <w:r w:rsidRPr="00D6007E">
        <w:t>эвтрофирования</w:t>
      </w:r>
      <w:proofErr w:type="spellEnd"/>
      <w:r w:rsidRPr="00D6007E">
        <w:t xml:space="preserve"> далека от окончательного решения. Ухудшение качества воды водоемов при </w:t>
      </w:r>
      <w:proofErr w:type="spellStart"/>
      <w:r w:rsidRPr="00D6007E">
        <w:t>эвтрофировании</w:t>
      </w:r>
      <w:proofErr w:type="spellEnd"/>
      <w:r w:rsidRPr="00D6007E">
        <w:t xml:space="preserve"> обусловили активный поиск технологий и практических мероприятий, способных ослабить данный процесс или даже привести к </w:t>
      </w:r>
      <w:proofErr w:type="spellStart"/>
      <w:r w:rsidRPr="00D6007E">
        <w:t>деэвтрофированию</w:t>
      </w:r>
      <w:proofErr w:type="spellEnd"/>
      <w:r w:rsidRPr="00D6007E">
        <w:t xml:space="preserve"> водоема. </w:t>
      </w:r>
    </w:p>
    <w:p w:rsidR="00837E16" w:rsidRPr="00D6007E" w:rsidRDefault="00837E16" w:rsidP="00D6007E">
      <w:pPr>
        <w:spacing w:line="360" w:lineRule="auto"/>
        <w:ind w:firstLine="709"/>
        <w:jc w:val="both"/>
      </w:pPr>
      <w:r w:rsidRPr="00D6007E">
        <w:t xml:space="preserve">Процесс </w:t>
      </w:r>
      <w:proofErr w:type="gramStart"/>
      <w:r w:rsidRPr="00D6007E">
        <w:t>антропогенного</w:t>
      </w:r>
      <w:proofErr w:type="gramEnd"/>
      <w:r w:rsidRPr="00D6007E">
        <w:t xml:space="preserve"> </w:t>
      </w:r>
      <w:proofErr w:type="spellStart"/>
      <w:r w:rsidRPr="00D6007E">
        <w:t>эвтрофирования</w:t>
      </w:r>
      <w:proofErr w:type="spellEnd"/>
      <w:r w:rsidRPr="00D6007E">
        <w:t xml:space="preserve"> затронул большинство озер Беларуси. Примером быстрой деградации экосистемы под влиянием мощного точечного источника биогенных элементов является озеро (оз.) </w:t>
      </w:r>
      <w:proofErr w:type="spellStart"/>
      <w:r w:rsidRPr="00D6007E">
        <w:t>Болойсо</w:t>
      </w:r>
      <w:proofErr w:type="spellEnd"/>
      <w:r w:rsidRPr="00D6007E">
        <w:t xml:space="preserve">, расположенное в </w:t>
      </w:r>
      <w:proofErr w:type="spellStart"/>
      <w:r w:rsidRPr="00D6007E">
        <w:t>Браславском</w:t>
      </w:r>
      <w:proofErr w:type="spellEnd"/>
      <w:r w:rsidRPr="00D6007E">
        <w:t xml:space="preserve"> районе Витебской области в центре системы озер Национального парка «</w:t>
      </w:r>
      <w:proofErr w:type="spellStart"/>
      <w:r w:rsidRPr="00D6007E">
        <w:t>Браславские</w:t>
      </w:r>
      <w:proofErr w:type="spellEnd"/>
      <w:r w:rsidRPr="00D6007E">
        <w:t xml:space="preserve"> озера». Максимальная глубина 15,6 м, площадь зеркала 1,37 км</w:t>
      </w:r>
      <w:r w:rsidRPr="00D6007E">
        <w:rPr>
          <w:vertAlign w:val="superscript"/>
        </w:rPr>
        <w:t>2</w:t>
      </w:r>
      <w:r w:rsidRPr="00D6007E">
        <w:t>, объем водной массы 7,29 млн</w:t>
      </w:r>
      <w:proofErr w:type="gramStart"/>
      <w:r w:rsidRPr="00D6007E">
        <w:t>.</w:t>
      </w:r>
      <w:r w:rsidRPr="00D6007E">
        <w:rPr>
          <w:noProof/>
        </w:rPr>
        <w:t>м</w:t>
      </w:r>
      <w:proofErr w:type="gramEnd"/>
      <w:r w:rsidRPr="00D6007E">
        <w:rPr>
          <w:noProof/>
          <w:vertAlign w:val="superscript"/>
        </w:rPr>
        <w:t>3</w:t>
      </w:r>
      <w:r w:rsidR="003879C7" w:rsidRPr="00D6007E">
        <w:rPr>
          <w:noProof/>
          <w:vertAlign w:val="superscript"/>
        </w:rPr>
        <w:t xml:space="preserve"> </w:t>
      </w:r>
      <w:r w:rsidR="003879C7" w:rsidRPr="00D6007E">
        <w:t>[1]</w:t>
      </w:r>
      <w:r w:rsidRPr="00D6007E">
        <w:t xml:space="preserve">. На северо-западе водоем соединяется протокой с оз. </w:t>
      </w:r>
      <w:proofErr w:type="spellStart"/>
      <w:r w:rsidRPr="00D6007E">
        <w:t>Струсто</w:t>
      </w:r>
      <w:proofErr w:type="spellEnd"/>
      <w:r w:rsidRPr="00D6007E">
        <w:t>.</w:t>
      </w:r>
    </w:p>
    <w:p w:rsidR="00837E16" w:rsidRPr="00D6007E" w:rsidRDefault="00837E16" w:rsidP="00D6007E">
      <w:pPr>
        <w:pStyle w:val="a2"/>
        <w:rPr>
          <w:rFonts w:ascii="Times New Roman" w:hAnsi="Times New Roman"/>
          <w:spacing w:val="-4"/>
          <w:szCs w:val="24"/>
          <w:lang w:val="ru-RU"/>
        </w:rPr>
      </w:pPr>
      <w:r w:rsidRPr="00D6007E">
        <w:rPr>
          <w:rFonts w:ascii="Times New Roman" w:hAnsi="Times New Roman"/>
          <w:szCs w:val="24"/>
          <w:lang w:val="ru-RU"/>
        </w:rPr>
        <w:t xml:space="preserve">Целью настоящей работы является оценка изменений в экосистеме оз. </w:t>
      </w:r>
      <w:proofErr w:type="spellStart"/>
      <w:r w:rsidRPr="00D6007E">
        <w:rPr>
          <w:rFonts w:ascii="Times New Roman" w:hAnsi="Times New Roman"/>
          <w:szCs w:val="24"/>
          <w:lang w:val="ru-RU"/>
        </w:rPr>
        <w:t>Болойсо</w:t>
      </w:r>
      <w:proofErr w:type="spellEnd"/>
      <w:r w:rsidRPr="00D6007E">
        <w:rPr>
          <w:rFonts w:ascii="Times New Roman" w:hAnsi="Times New Roman"/>
          <w:szCs w:val="24"/>
          <w:lang w:val="ru-RU"/>
        </w:rPr>
        <w:t xml:space="preserve"> за период с 1948 по 2015 гг., выявление степени антропогенной трансформации экосистемы озера и разработка методов ее восстановления. В основу работы положены фондовые материалы НИЛ озероведения Белорусского государственного университета, собственные исследования авторов и литературные данные. </w:t>
      </w:r>
    </w:p>
    <w:p w:rsidR="00837E16" w:rsidRPr="00D6007E" w:rsidRDefault="00837E16" w:rsidP="00D6007E">
      <w:pPr>
        <w:spacing w:line="360" w:lineRule="auto"/>
        <w:ind w:firstLine="709"/>
        <w:jc w:val="both"/>
      </w:pPr>
      <w:r w:rsidRPr="00D6007E">
        <w:t xml:space="preserve">Значительные изменения уровня антропогенной нагрузки за период наблюдений позволили выделить несколько этапов в развитии экосистемы озера. Первый этап (до </w:t>
      </w:r>
      <w:smartTag w:uri="urn:schemas-microsoft-com:office:smarttags" w:element="metricconverter">
        <w:smartTagPr>
          <w:attr w:name="ProductID" w:val="1978 г"/>
        </w:smartTagPr>
        <w:r w:rsidRPr="00D6007E">
          <w:t>1978 г</w:t>
        </w:r>
      </w:smartTag>
      <w:r w:rsidRPr="00D6007E">
        <w:t xml:space="preserve">.) – стабильного развития экосистемы; второй (1978–1996 гг.) – интенсивной аккумуляции </w:t>
      </w:r>
      <w:proofErr w:type="spellStart"/>
      <w:r w:rsidRPr="00D6007E">
        <w:t>эвтрофирующих</w:t>
      </w:r>
      <w:proofErr w:type="spellEnd"/>
      <w:r w:rsidRPr="00D6007E">
        <w:t xml:space="preserve"> и загрязняющих соединений сточных вод; третий (1997-2003 гг.) – деградации и достижения </w:t>
      </w:r>
      <w:proofErr w:type="spellStart"/>
      <w:r w:rsidRPr="00D6007E">
        <w:t>гипертрофной</w:t>
      </w:r>
      <w:proofErr w:type="spellEnd"/>
      <w:r w:rsidRPr="00D6007E">
        <w:t xml:space="preserve"> стадии; четвертый этап начался после завершения реконструкции очистных сооружений г. Браслав (</w:t>
      </w:r>
      <w:smartTag w:uri="urn:schemas-microsoft-com:office:smarttags" w:element="metricconverter">
        <w:smartTagPr>
          <w:attr w:name="ProductID" w:val="2004 г"/>
        </w:smartTagPr>
        <w:r w:rsidRPr="00D6007E">
          <w:t>2004 г</w:t>
        </w:r>
      </w:smartTag>
      <w:r w:rsidRPr="00D6007E">
        <w:t xml:space="preserve">.) и в настоящее время характеризуется заметным оздоровлением всех звеньев экосистемы водоема. </w:t>
      </w:r>
    </w:p>
    <w:p w:rsidR="00837E16" w:rsidRPr="00D6007E" w:rsidRDefault="00837E16" w:rsidP="00D6007E">
      <w:pPr>
        <w:spacing w:line="360" w:lineRule="auto"/>
        <w:ind w:firstLine="709"/>
        <w:jc w:val="both"/>
      </w:pPr>
      <w:r w:rsidRPr="00D6007E">
        <w:t>До начала сброса коммунальных сточных вод г. Браслав (</w:t>
      </w:r>
      <w:smartTag w:uri="urn:schemas-microsoft-com:office:smarttags" w:element="metricconverter">
        <w:smartTagPr>
          <w:attr w:name="ProductID" w:val="1978 г"/>
        </w:smartTagPr>
        <w:r w:rsidRPr="00D6007E">
          <w:t>1978 г</w:t>
        </w:r>
      </w:smartTag>
      <w:r w:rsidRPr="00D6007E">
        <w:t xml:space="preserve">.) озеро относилось к </w:t>
      </w:r>
      <w:proofErr w:type="spellStart"/>
      <w:r w:rsidRPr="00D6007E">
        <w:t>мезотрофному</w:t>
      </w:r>
      <w:proofErr w:type="spellEnd"/>
      <w:r w:rsidRPr="00D6007E">
        <w:t xml:space="preserve"> типу. Его экосистема функционировала в условиях минимального антропогенного воздействия, локальные источники </w:t>
      </w:r>
      <w:proofErr w:type="spellStart"/>
      <w:r w:rsidRPr="00D6007E">
        <w:t>эвтрофирования</w:t>
      </w:r>
      <w:proofErr w:type="spellEnd"/>
      <w:r w:rsidRPr="00D6007E">
        <w:t xml:space="preserve"> и загрязнения отсутствовали. Летняя стагнация характеризовалась благоприятным газовым режимом.</w:t>
      </w:r>
      <w:r w:rsidR="004A5FB3" w:rsidRPr="00D6007E">
        <w:t xml:space="preserve"> </w:t>
      </w:r>
      <w:r w:rsidRPr="00D6007E">
        <w:rPr>
          <w:spacing w:val="-4"/>
        </w:rPr>
        <w:t xml:space="preserve">Мощность слоя </w:t>
      </w:r>
      <w:proofErr w:type="spellStart"/>
      <w:r w:rsidRPr="00D6007E">
        <w:rPr>
          <w:spacing w:val="-4"/>
        </w:rPr>
        <w:t>эпилимниона</w:t>
      </w:r>
      <w:proofErr w:type="spellEnd"/>
      <w:r w:rsidRPr="00D6007E">
        <w:rPr>
          <w:spacing w:val="-4"/>
        </w:rPr>
        <w:t xml:space="preserve"> составляла около </w:t>
      </w:r>
      <w:smartTag w:uri="urn:schemas-microsoft-com:office:smarttags" w:element="metricconverter">
        <w:smartTagPr>
          <w:attr w:name="ProductID" w:val="7 м"/>
        </w:smartTagPr>
        <w:r w:rsidRPr="00D6007E">
          <w:rPr>
            <w:spacing w:val="-4"/>
          </w:rPr>
          <w:t>7 м</w:t>
        </w:r>
      </w:smartTag>
      <w:r w:rsidRPr="00D6007E">
        <w:rPr>
          <w:spacing w:val="-4"/>
        </w:rPr>
        <w:t xml:space="preserve">, насыщение кислородом изменялось в пределах 90-100 % </w:t>
      </w:r>
      <w:r w:rsidRPr="00D6007E">
        <w:t xml:space="preserve">(рисунок 1). </w:t>
      </w:r>
      <w:r w:rsidRPr="00D6007E">
        <w:rPr>
          <w:spacing w:val="-4"/>
        </w:rPr>
        <w:t xml:space="preserve">Средний </w:t>
      </w:r>
      <w:proofErr w:type="spellStart"/>
      <w:r w:rsidRPr="00D6007E">
        <w:rPr>
          <w:spacing w:val="-4"/>
        </w:rPr>
        <w:t>гиполимнионный</w:t>
      </w:r>
      <w:proofErr w:type="spellEnd"/>
      <w:r w:rsidRPr="00D6007E">
        <w:rPr>
          <w:spacing w:val="-4"/>
        </w:rPr>
        <w:t xml:space="preserve"> дефицит кислорода в летнюю с</w:t>
      </w:r>
      <w:r w:rsidR="004A5FB3" w:rsidRPr="00D6007E">
        <w:rPr>
          <w:spacing w:val="-4"/>
        </w:rPr>
        <w:t>тагнацию колебался в диапазоне</w:t>
      </w:r>
      <w:r w:rsidRPr="00D6007E">
        <w:rPr>
          <w:spacing w:val="-4"/>
        </w:rPr>
        <w:t xml:space="preserve"> 50-90 %, его величина в многолетнем аспекте, несмотря на значительную динамику, не опускалась до нулевой отметки и соответствовала водоемам </w:t>
      </w:r>
      <w:proofErr w:type="spellStart"/>
      <w:r w:rsidRPr="00D6007E">
        <w:rPr>
          <w:spacing w:val="-4"/>
        </w:rPr>
        <w:t>мезотрофного</w:t>
      </w:r>
      <w:proofErr w:type="spellEnd"/>
      <w:r w:rsidRPr="00D6007E">
        <w:rPr>
          <w:spacing w:val="-4"/>
        </w:rPr>
        <w:t xml:space="preserve"> типа </w:t>
      </w:r>
      <w:r w:rsidRPr="00D6007E">
        <w:t xml:space="preserve"> [</w:t>
      </w:r>
      <w:r w:rsidR="003879C7" w:rsidRPr="00D6007E">
        <w:t>2-</w:t>
      </w:r>
      <w:r w:rsidRPr="00D6007E">
        <w:t>4].</w:t>
      </w:r>
    </w:p>
    <w:p w:rsidR="00837E16" w:rsidRPr="00D6007E" w:rsidRDefault="00837E16" w:rsidP="00D6007E">
      <w:pPr>
        <w:spacing w:line="360" w:lineRule="auto"/>
        <w:ind w:firstLine="709"/>
        <w:jc w:val="both"/>
      </w:pPr>
      <w:r w:rsidRPr="00D6007E">
        <w:t>Прозрачность воды достигала 3–4,2 м. Для всех гидрохимических показателей были характерны небольшие колебания: общая минерализация изменялась в диапазоне 198,7–208,1 мг/дм</w:t>
      </w:r>
      <w:r w:rsidRPr="00D6007E">
        <w:rPr>
          <w:vertAlign w:val="superscript"/>
        </w:rPr>
        <w:t>3</w:t>
      </w:r>
      <w:r w:rsidRPr="00D6007E">
        <w:t>, кальций – 28,5–31,0 мг/дм</w:t>
      </w:r>
      <w:r w:rsidRPr="00D6007E">
        <w:rPr>
          <w:vertAlign w:val="superscript"/>
        </w:rPr>
        <w:t>3</w:t>
      </w:r>
      <w:r w:rsidRPr="00D6007E">
        <w:t>, сульфаты – 7,0-9,9 мг/дм</w:t>
      </w:r>
      <w:r w:rsidRPr="00D6007E">
        <w:rPr>
          <w:vertAlign w:val="superscript"/>
        </w:rPr>
        <w:t>3</w:t>
      </w:r>
      <w:r w:rsidRPr="00D6007E">
        <w:t xml:space="preserve">. Величины водородного показателя были стабильными и слабо изменялись в течение года. Содержание органического вещества по </w:t>
      </w:r>
      <w:proofErr w:type="spellStart"/>
      <w:r w:rsidRPr="00D6007E">
        <w:t>перманганатной</w:t>
      </w:r>
      <w:proofErr w:type="spellEnd"/>
      <w:r w:rsidRPr="00D6007E">
        <w:t xml:space="preserve"> окисляемости не превышало 4,3–6,1 </w:t>
      </w:r>
      <w:proofErr w:type="spellStart"/>
      <w:r w:rsidRPr="00D6007E">
        <w:t>мгО</w:t>
      </w:r>
      <w:proofErr w:type="spellEnd"/>
      <w:r w:rsidRPr="00D6007E">
        <w:t>/дм</w:t>
      </w:r>
      <w:r w:rsidRPr="00D6007E">
        <w:rPr>
          <w:vertAlign w:val="superscript"/>
        </w:rPr>
        <w:t>3</w:t>
      </w:r>
      <w:r w:rsidRPr="00D6007E">
        <w:t xml:space="preserve">. </w:t>
      </w:r>
    </w:p>
    <w:p w:rsidR="00837E16" w:rsidRPr="00D6007E" w:rsidRDefault="00837E16" w:rsidP="00D6007E">
      <w:pPr>
        <w:spacing w:line="360" w:lineRule="auto"/>
        <w:ind w:firstLine="709"/>
        <w:jc w:val="both"/>
      </w:pPr>
    </w:p>
    <w:p w:rsidR="00837E16" w:rsidRPr="00D6007E" w:rsidRDefault="00D6007E" w:rsidP="00D6007E">
      <w:pPr>
        <w:spacing w:line="360" w:lineRule="auto"/>
        <w:ind w:firstLine="709"/>
        <w:jc w:val="center"/>
      </w:pPr>
      <w:r w:rsidRPr="00D6007E">
        <w:rPr>
          <w:noProof/>
        </w:rPr>
        <w:drawing>
          <wp:inline distT="0" distB="0" distL="0" distR="0">
            <wp:extent cx="3377565" cy="4269740"/>
            <wp:effectExtent l="19050" t="19050" r="13335" b="1651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565" cy="4269740"/>
                    </a:xfrm>
                    <a:prstGeom prst="rect">
                      <a:avLst/>
                    </a:prstGeom>
                    <a:noFill/>
                    <a:ln w="6350" cmpd="sng">
                      <a:solidFill>
                        <a:srgbClr val="3C3C3C"/>
                      </a:solidFill>
                      <a:miter lim="800000"/>
                      <a:headEnd/>
                      <a:tailEnd/>
                    </a:ln>
                    <a:effectLst/>
                  </pic:spPr>
                </pic:pic>
              </a:graphicData>
            </a:graphic>
          </wp:inline>
        </w:drawing>
      </w:r>
    </w:p>
    <w:p w:rsidR="00837E16" w:rsidRPr="00D6007E" w:rsidRDefault="00837E16" w:rsidP="00D6007E">
      <w:pPr>
        <w:spacing w:line="360" w:lineRule="auto"/>
        <w:ind w:firstLine="709"/>
        <w:jc w:val="center"/>
      </w:pPr>
      <w:r w:rsidRPr="00D6007E">
        <w:t>Рисунок 1 – Послойное распределение кислорода в период летней стагнации</w:t>
      </w:r>
    </w:p>
    <w:p w:rsidR="004A5FB3" w:rsidRPr="00D6007E" w:rsidRDefault="00152DD1" w:rsidP="00D6007E">
      <w:pPr>
        <w:spacing w:line="360" w:lineRule="auto"/>
        <w:ind w:firstLine="709"/>
        <w:jc w:val="center"/>
        <w:rPr>
          <w:lang w:val="en-US"/>
        </w:rPr>
      </w:pPr>
      <w:r w:rsidRPr="00D6007E">
        <w:rPr>
          <w:lang w:val="en-US"/>
        </w:rPr>
        <w:t xml:space="preserve">Figure 1 – </w:t>
      </w:r>
      <w:r w:rsidRPr="00D6007E">
        <w:rPr>
          <w:color w:val="000000"/>
          <w:shd w:val="clear" w:color="auto" w:fill="FFFFFF"/>
          <w:lang w:val="en-US"/>
        </w:rPr>
        <w:t>Layered distribution</w:t>
      </w:r>
      <w:r w:rsidRPr="00D6007E">
        <w:rPr>
          <w:lang w:val="en-US"/>
        </w:rPr>
        <w:t xml:space="preserve"> of oxygen during summer stagnation</w:t>
      </w:r>
    </w:p>
    <w:p w:rsidR="00152DD1" w:rsidRPr="00D6007E" w:rsidRDefault="00152DD1" w:rsidP="00D6007E">
      <w:pPr>
        <w:spacing w:line="360" w:lineRule="auto"/>
        <w:ind w:firstLine="709"/>
        <w:jc w:val="both"/>
        <w:rPr>
          <w:lang w:val="en-US"/>
        </w:rPr>
      </w:pPr>
    </w:p>
    <w:p w:rsidR="00837E16" w:rsidRPr="00D6007E" w:rsidRDefault="00837E16" w:rsidP="00D6007E">
      <w:pPr>
        <w:spacing w:line="360" w:lineRule="auto"/>
        <w:ind w:firstLine="709"/>
        <w:jc w:val="both"/>
      </w:pPr>
      <w:r w:rsidRPr="00D6007E">
        <w:t xml:space="preserve">Невысокие значения азота и фосфора в воде обеспечивали продукционные процессы на уровне </w:t>
      </w:r>
      <w:proofErr w:type="spellStart"/>
      <w:r w:rsidRPr="00D6007E">
        <w:t>мезотрофных</w:t>
      </w:r>
      <w:proofErr w:type="spellEnd"/>
      <w:r w:rsidRPr="00D6007E">
        <w:t xml:space="preserve"> водоемов. В летний период 1948-1972 гг. содержание минерального фосфора в воде озера изменялось в пределах природного фона (0,008-0,052 </w:t>
      </w:r>
      <w:proofErr w:type="spellStart"/>
      <w:r w:rsidRPr="00D6007E">
        <w:t>мгР</w:t>
      </w:r>
      <w:proofErr w:type="spellEnd"/>
      <w:r w:rsidRPr="00D6007E">
        <w:t xml:space="preserve">/л).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Ретроспективный анализ динамики поступления фосфора в экосистему водоема свидетельствует, что в 1948 г. в озеро поступало 97 кг фосфора; основными источниками выступали атмосферные осадки (68,6 %) и </w:t>
      </w:r>
      <w:proofErr w:type="spellStart"/>
      <w:r w:rsidRPr="00D6007E">
        <w:rPr>
          <w:rFonts w:ascii="Times New Roman" w:hAnsi="Times New Roman"/>
          <w:szCs w:val="24"/>
          <w:lang w:val="ru-RU"/>
        </w:rPr>
        <w:t>сельхозугодья</w:t>
      </w:r>
      <w:proofErr w:type="spellEnd"/>
      <w:r w:rsidRPr="00D6007E">
        <w:rPr>
          <w:rFonts w:ascii="Times New Roman" w:hAnsi="Times New Roman"/>
          <w:szCs w:val="24"/>
          <w:lang w:val="ru-RU"/>
        </w:rPr>
        <w:t xml:space="preserve"> (30,9 %). К началу 1970-х годов количество фосфора, поступающего в озеро в составе атмосферных осадков, возросло в 1,8 раза, что составило 80 % всего потока фосфора в экосистему. Очевидно, это было связано с развитием химической промышленности в Латвии.</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В первоначальный период реальная нагрузка по фосфору (0,07 </w:t>
      </w:r>
      <w:proofErr w:type="spellStart"/>
      <w:r w:rsidRPr="00D6007E">
        <w:rPr>
          <w:rFonts w:ascii="Times New Roman" w:hAnsi="Times New Roman"/>
          <w:szCs w:val="24"/>
          <w:lang w:val="ru-RU"/>
        </w:rPr>
        <w:t>гР</w:t>
      </w:r>
      <w:proofErr w:type="spellEnd"/>
      <w:r w:rsidRPr="00D6007E">
        <w:rPr>
          <w:rFonts w:ascii="Times New Roman" w:hAnsi="Times New Roman"/>
          <w:szCs w:val="24"/>
          <w:lang w:val="ru-RU"/>
        </w:rPr>
        <w:t>/м</w:t>
      </w:r>
      <w:r w:rsidRPr="00D6007E">
        <w:rPr>
          <w:rFonts w:ascii="Times New Roman" w:hAnsi="Times New Roman"/>
          <w:szCs w:val="24"/>
          <w:vertAlign w:val="superscript"/>
          <w:lang w:val="ru-RU"/>
        </w:rPr>
        <w:t xml:space="preserve">2 </w:t>
      </w:r>
      <w:r w:rsidRPr="00D6007E">
        <w:rPr>
          <w:rFonts w:ascii="Times New Roman" w:hAnsi="Times New Roman"/>
          <w:szCs w:val="24"/>
          <w:lang w:val="ru-RU"/>
        </w:rPr>
        <w:t xml:space="preserve">в год) фиксировалась на уровне допустимой (0,06 </w:t>
      </w:r>
      <w:proofErr w:type="spellStart"/>
      <w:r w:rsidRPr="00D6007E">
        <w:rPr>
          <w:rFonts w:ascii="Times New Roman" w:hAnsi="Times New Roman"/>
          <w:szCs w:val="24"/>
          <w:lang w:val="ru-RU"/>
        </w:rPr>
        <w:t>гР</w:t>
      </w:r>
      <w:proofErr w:type="spellEnd"/>
      <w:r w:rsidRPr="00D6007E">
        <w:rPr>
          <w:rFonts w:ascii="Times New Roman" w:hAnsi="Times New Roman"/>
          <w:szCs w:val="24"/>
          <w:lang w:val="ru-RU"/>
        </w:rPr>
        <w:t>/м</w:t>
      </w:r>
      <w:r w:rsidRPr="00D6007E">
        <w:rPr>
          <w:rFonts w:ascii="Times New Roman" w:hAnsi="Times New Roman"/>
          <w:szCs w:val="24"/>
          <w:vertAlign w:val="superscript"/>
          <w:lang w:val="ru-RU"/>
        </w:rPr>
        <w:t xml:space="preserve">2 </w:t>
      </w:r>
      <w:r w:rsidRPr="00D6007E">
        <w:rPr>
          <w:rFonts w:ascii="Times New Roman" w:hAnsi="Times New Roman"/>
          <w:szCs w:val="24"/>
          <w:lang w:val="ru-RU"/>
        </w:rPr>
        <w:t xml:space="preserve">в год), что позволяло экосистеме функционировать в пределах </w:t>
      </w:r>
      <w:proofErr w:type="spellStart"/>
      <w:r w:rsidRPr="00D6007E">
        <w:rPr>
          <w:rFonts w:ascii="Times New Roman" w:hAnsi="Times New Roman"/>
          <w:szCs w:val="24"/>
          <w:lang w:val="ru-RU"/>
        </w:rPr>
        <w:t>мезотрофной</w:t>
      </w:r>
      <w:proofErr w:type="spellEnd"/>
      <w:r w:rsidRPr="00D6007E">
        <w:rPr>
          <w:rFonts w:ascii="Times New Roman" w:hAnsi="Times New Roman"/>
          <w:szCs w:val="24"/>
          <w:lang w:val="ru-RU"/>
        </w:rPr>
        <w:t xml:space="preserve"> стадии. К началу 1970-х годов ее величина увеличилась почти в два раза. </w:t>
      </w:r>
    </w:p>
    <w:p w:rsidR="00837E16" w:rsidRPr="00D6007E" w:rsidRDefault="00837E16" w:rsidP="00D6007E">
      <w:pPr>
        <w:spacing w:line="360" w:lineRule="auto"/>
        <w:ind w:firstLine="709"/>
        <w:jc w:val="both"/>
        <w:rPr>
          <w:i/>
          <w:spacing w:val="-4"/>
        </w:rPr>
      </w:pPr>
      <w:r w:rsidRPr="00D6007E">
        <w:t>Биомасса фитопланктона летом 1972 г. составляла 4,5 г/м</w:t>
      </w:r>
      <w:r w:rsidRPr="00D6007E">
        <w:rPr>
          <w:vertAlign w:val="superscript"/>
        </w:rPr>
        <w:t>3</w:t>
      </w:r>
      <w:r w:rsidRPr="00D6007E">
        <w:t xml:space="preserve">, преобладали </w:t>
      </w:r>
      <w:proofErr w:type="spellStart"/>
      <w:r w:rsidRPr="00D6007E">
        <w:t>цианопрокариоты</w:t>
      </w:r>
      <w:proofErr w:type="spellEnd"/>
      <w:r w:rsidRPr="00D6007E">
        <w:t xml:space="preserve">, </w:t>
      </w:r>
      <w:proofErr w:type="spellStart"/>
      <w:r w:rsidRPr="00D6007E">
        <w:t>криптофитовые</w:t>
      </w:r>
      <w:proofErr w:type="spellEnd"/>
      <w:r w:rsidRPr="00D6007E">
        <w:t xml:space="preserve"> и золотистые водоросли. В качестве доминантов выступали </w:t>
      </w:r>
      <w:proofErr w:type="spellStart"/>
      <w:r w:rsidRPr="00D6007E">
        <w:rPr>
          <w:i/>
        </w:rPr>
        <w:t>Microcystis</w:t>
      </w:r>
      <w:proofErr w:type="spellEnd"/>
      <w:r w:rsidRPr="00D6007E">
        <w:rPr>
          <w:i/>
        </w:rPr>
        <w:t xml:space="preserve"> </w:t>
      </w:r>
      <w:proofErr w:type="spellStart"/>
      <w:r w:rsidRPr="00D6007E">
        <w:rPr>
          <w:i/>
        </w:rPr>
        <w:t>aeruginosa</w:t>
      </w:r>
      <w:proofErr w:type="spellEnd"/>
      <w:r w:rsidRPr="00D6007E">
        <w:t xml:space="preserve"> (</w:t>
      </w:r>
      <w:proofErr w:type="spellStart"/>
      <w:r w:rsidRPr="00D6007E">
        <w:t>Kütz</w:t>
      </w:r>
      <w:proofErr w:type="spellEnd"/>
      <w:r w:rsidRPr="00D6007E">
        <w:t xml:space="preserve">.) </w:t>
      </w:r>
      <w:proofErr w:type="spellStart"/>
      <w:r w:rsidRPr="00D6007E">
        <w:rPr>
          <w:lang w:val="en-GB"/>
        </w:rPr>
        <w:t>Elenk</w:t>
      </w:r>
      <w:proofErr w:type="spellEnd"/>
      <w:r w:rsidRPr="00D6007E">
        <w:t xml:space="preserve">. </w:t>
      </w:r>
      <w:r w:rsidRPr="00D6007E">
        <w:rPr>
          <w:lang w:val="en-GB"/>
        </w:rPr>
        <w:t>f</w:t>
      </w:r>
      <w:r w:rsidRPr="00D6007E">
        <w:rPr>
          <w:i/>
        </w:rPr>
        <w:t xml:space="preserve">. </w:t>
      </w:r>
      <w:proofErr w:type="spellStart"/>
      <w:r w:rsidRPr="00D6007E">
        <w:rPr>
          <w:i/>
        </w:rPr>
        <w:t>aeruginosa</w:t>
      </w:r>
      <w:proofErr w:type="spellEnd"/>
      <w:r w:rsidRPr="00D6007E">
        <w:t xml:space="preserve"> и </w:t>
      </w:r>
      <w:proofErr w:type="spellStart"/>
      <w:r w:rsidRPr="00D6007E">
        <w:rPr>
          <w:i/>
        </w:rPr>
        <w:t>Gomphosphaeria</w:t>
      </w:r>
      <w:proofErr w:type="spellEnd"/>
      <w:r w:rsidRPr="00D6007E">
        <w:rPr>
          <w:i/>
        </w:rPr>
        <w:t xml:space="preserve"> </w:t>
      </w:r>
      <w:proofErr w:type="spellStart"/>
      <w:r w:rsidRPr="00D6007E">
        <w:rPr>
          <w:i/>
        </w:rPr>
        <w:t>lacustris</w:t>
      </w:r>
      <w:proofErr w:type="spellEnd"/>
      <w:r w:rsidRPr="00D6007E">
        <w:t xml:space="preserve"> </w:t>
      </w:r>
      <w:proofErr w:type="spellStart"/>
      <w:r w:rsidRPr="00D6007E">
        <w:t>Chod</w:t>
      </w:r>
      <w:proofErr w:type="spellEnd"/>
      <w:r w:rsidRPr="00D6007E">
        <w:t xml:space="preserve">. </w:t>
      </w:r>
      <w:r w:rsidRPr="00D6007E">
        <w:rPr>
          <w:i/>
          <w:lang w:val="en-GB"/>
        </w:rPr>
        <w:t>f</w:t>
      </w:r>
      <w:r w:rsidRPr="00D6007E">
        <w:rPr>
          <w:i/>
        </w:rPr>
        <w:t xml:space="preserve">. </w:t>
      </w:r>
      <w:proofErr w:type="spellStart"/>
      <w:r w:rsidRPr="00D6007E">
        <w:rPr>
          <w:i/>
        </w:rPr>
        <w:t>lacustris</w:t>
      </w:r>
      <w:proofErr w:type="spellEnd"/>
      <w:r w:rsidRPr="00D6007E">
        <w:t xml:space="preserve">, на долю которых приходилось 15 % численности всего сообщества. Суммарные численность и биомасса зоопланктона также были низкими –24,7 тыс. </w:t>
      </w:r>
      <w:proofErr w:type="spellStart"/>
      <w:r w:rsidRPr="00D6007E">
        <w:t>экз</w:t>
      </w:r>
      <w:proofErr w:type="spellEnd"/>
      <w:r w:rsidRPr="00D6007E">
        <w:t>/м</w:t>
      </w:r>
      <w:r w:rsidRPr="00D6007E">
        <w:rPr>
          <w:vertAlign w:val="superscript"/>
        </w:rPr>
        <w:t>3</w:t>
      </w:r>
      <w:r w:rsidRPr="00D6007E">
        <w:t xml:space="preserve"> и 0,31 г/м</w:t>
      </w:r>
      <w:r w:rsidRPr="00D6007E">
        <w:rPr>
          <w:vertAlign w:val="superscript"/>
        </w:rPr>
        <w:t>3</w:t>
      </w:r>
      <w:r w:rsidRPr="00D6007E">
        <w:t xml:space="preserve"> соответственно. Основной вклад в общую численность (562 %) и общую биомассу (67 %) вносили веслоногие рачки. Роль коловраток в общей биомассе была незначительной. Среди </w:t>
      </w:r>
      <w:proofErr w:type="spellStart"/>
      <w:r w:rsidRPr="00D6007E">
        <w:t>кладоцер</w:t>
      </w:r>
      <w:proofErr w:type="spellEnd"/>
      <w:r w:rsidRPr="00D6007E">
        <w:t xml:space="preserve"> по биомассе доминировала </w:t>
      </w:r>
      <w:r w:rsidRPr="00D6007E">
        <w:rPr>
          <w:rStyle w:val="ae"/>
        </w:rPr>
        <w:t>Daphnia cucullata</w:t>
      </w:r>
      <w:r w:rsidRPr="00D6007E">
        <w:t xml:space="preserve">. Основу биомассы зообентоса формировали моллюски и личинки </w:t>
      </w:r>
      <w:proofErr w:type="spellStart"/>
      <w:r w:rsidRPr="00D6007E">
        <w:t>хирономид</w:t>
      </w:r>
      <w:proofErr w:type="spellEnd"/>
      <w:r w:rsidRPr="00D6007E">
        <w:t>, а общая биомасса сообщества (5,5 г/м</w:t>
      </w:r>
      <w:r w:rsidRPr="00D6007E">
        <w:rPr>
          <w:vertAlign w:val="superscript"/>
        </w:rPr>
        <w:t>2</w:t>
      </w:r>
      <w:r w:rsidRPr="00D6007E">
        <w:t xml:space="preserve">) соответствовала </w:t>
      </w:r>
      <w:proofErr w:type="spellStart"/>
      <w:r w:rsidRPr="00D6007E">
        <w:t>среднекормным</w:t>
      </w:r>
      <w:proofErr w:type="spellEnd"/>
      <w:r w:rsidRPr="00D6007E">
        <w:t xml:space="preserve"> водоемам. </w:t>
      </w:r>
      <w:r w:rsidRPr="00D6007E">
        <w:rPr>
          <w:spacing w:val="-4"/>
        </w:rPr>
        <w:t xml:space="preserve">В центральной части водоема фауна </w:t>
      </w:r>
      <w:proofErr w:type="spellStart"/>
      <w:r w:rsidRPr="00D6007E">
        <w:rPr>
          <w:spacing w:val="-4"/>
        </w:rPr>
        <w:t>хирономид</w:t>
      </w:r>
      <w:proofErr w:type="spellEnd"/>
      <w:r w:rsidRPr="00D6007E">
        <w:rPr>
          <w:spacing w:val="-4"/>
        </w:rPr>
        <w:t xml:space="preserve"> была представлена в основном </w:t>
      </w:r>
      <w:r w:rsidRPr="00D6007E">
        <w:rPr>
          <w:rStyle w:val="ae"/>
          <w:spacing w:val="-4"/>
        </w:rPr>
        <w:t>Chironomus f.l. bathophilus Kieff., Procladius Skuse.</w:t>
      </w:r>
      <w:r w:rsidRPr="00D6007E">
        <w:rPr>
          <w:i/>
          <w:spacing w:val="-4"/>
        </w:rPr>
        <w:t xml:space="preserve"> </w:t>
      </w:r>
      <w:r w:rsidRPr="00D6007E">
        <w:rPr>
          <w:spacing w:val="-4"/>
        </w:rPr>
        <w:t xml:space="preserve">Встречались также мокрецы, </w:t>
      </w:r>
      <w:proofErr w:type="spellStart"/>
      <w:r w:rsidRPr="00D6007E">
        <w:rPr>
          <w:spacing w:val="-4"/>
        </w:rPr>
        <w:t>хаоборины</w:t>
      </w:r>
      <w:proofErr w:type="spellEnd"/>
      <w:r w:rsidRPr="00D6007E">
        <w:rPr>
          <w:spacing w:val="-4"/>
        </w:rPr>
        <w:t>. На песчаной литорали в массовом количестве обитали</w:t>
      </w:r>
      <w:r w:rsidRPr="00D6007E">
        <w:rPr>
          <w:i/>
          <w:spacing w:val="-4"/>
        </w:rPr>
        <w:t xml:space="preserve"> </w:t>
      </w:r>
      <w:r w:rsidRPr="00D6007E">
        <w:rPr>
          <w:rStyle w:val="ae"/>
          <w:spacing w:val="-4"/>
        </w:rPr>
        <w:t>Tanitarsini, Polypedilum, Cryptochironomus gr. defectus Kieff</w:t>
      </w:r>
      <w:r w:rsidRPr="00D6007E">
        <w:rPr>
          <w:i/>
          <w:spacing w:val="-4"/>
        </w:rPr>
        <w:t xml:space="preserve">. </w:t>
      </w:r>
      <w:r w:rsidRPr="00D6007E">
        <w:rPr>
          <w:spacing w:val="-4"/>
        </w:rPr>
        <w:t xml:space="preserve">Среди моллюсков преобладали щупальцевая </w:t>
      </w:r>
      <w:proofErr w:type="spellStart"/>
      <w:r w:rsidRPr="00D6007E">
        <w:rPr>
          <w:spacing w:val="-4"/>
        </w:rPr>
        <w:t>битиния</w:t>
      </w:r>
      <w:proofErr w:type="spellEnd"/>
      <w:r w:rsidRPr="00D6007E">
        <w:rPr>
          <w:spacing w:val="-4"/>
        </w:rPr>
        <w:t xml:space="preserve">, горошинки и шаровки. Наиболее высокую численность имели личинки </w:t>
      </w:r>
      <w:proofErr w:type="spellStart"/>
      <w:r w:rsidRPr="00D6007E">
        <w:rPr>
          <w:spacing w:val="-4"/>
        </w:rPr>
        <w:t>хирономид</w:t>
      </w:r>
      <w:proofErr w:type="spellEnd"/>
      <w:r w:rsidRPr="00D6007E">
        <w:rPr>
          <w:spacing w:val="-4"/>
        </w:rPr>
        <w:t xml:space="preserve">, по биомассе преобладали </w:t>
      </w:r>
      <w:proofErr w:type="spellStart"/>
      <w:r w:rsidRPr="00D6007E">
        <w:rPr>
          <w:spacing w:val="-4"/>
        </w:rPr>
        <w:t>хирономиды</w:t>
      </w:r>
      <w:proofErr w:type="spellEnd"/>
      <w:r w:rsidRPr="00D6007E">
        <w:rPr>
          <w:spacing w:val="-4"/>
        </w:rPr>
        <w:t xml:space="preserve"> и моллюски.</w:t>
      </w:r>
      <w:r w:rsidRPr="00D6007E">
        <w:rPr>
          <w:i/>
          <w:spacing w:val="-4"/>
        </w:rPr>
        <w:t xml:space="preserve"> </w:t>
      </w:r>
    </w:p>
    <w:p w:rsidR="00837E16" w:rsidRPr="00D6007E" w:rsidRDefault="00837E16" w:rsidP="00D6007E">
      <w:pPr>
        <w:spacing w:line="360" w:lineRule="auto"/>
        <w:ind w:firstLine="709"/>
        <w:jc w:val="both"/>
      </w:pPr>
      <w:r w:rsidRPr="00D6007E">
        <w:t>В 1978 г. были введены в эксплуатацию очистные сооружения г. Браслав. В озеро стали сбрасывать до 2 тыс. м</w:t>
      </w:r>
      <w:r w:rsidRPr="00D6007E">
        <w:rPr>
          <w:vertAlign w:val="superscript"/>
        </w:rPr>
        <w:t>3</w:t>
      </w:r>
      <w:r w:rsidRPr="00D6007E">
        <w:t xml:space="preserve"> в сутки практически неочищенных сточных вод с общей минерализацией 1000 мг/дм</w:t>
      </w:r>
      <w:r w:rsidRPr="00D6007E">
        <w:rPr>
          <w:vertAlign w:val="superscript"/>
        </w:rPr>
        <w:t>3</w:t>
      </w:r>
      <w:r w:rsidRPr="00D6007E">
        <w:t xml:space="preserve">. Согласно расчетам за год в озеро поступало свыше 700 тонн растворенных веществ, в том числе 1,5 т фосфора, 4,5 т аммонийного азота, 20 т хлоридов, 13,5 т сульфатов [4-6]. Столь интенсивное загрязнение обусловило высокую скорость </w:t>
      </w:r>
      <w:proofErr w:type="spellStart"/>
      <w:r w:rsidRPr="00D6007E">
        <w:t>эвтрофирования</w:t>
      </w:r>
      <w:proofErr w:type="spellEnd"/>
      <w:r w:rsidRPr="00D6007E">
        <w:t xml:space="preserve"> и за короткий промежуток времени способствовало переходу экосистемы из </w:t>
      </w:r>
      <w:proofErr w:type="spellStart"/>
      <w:r w:rsidRPr="00D6007E">
        <w:t>мезотрофной</w:t>
      </w:r>
      <w:proofErr w:type="spellEnd"/>
      <w:r w:rsidRPr="00D6007E">
        <w:t xml:space="preserve"> стадии в </w:t>
      </w:r>
      <w:proofErr w:type="spellStart"/>
      <w:r w:rsidRPr="00D6007E">
        <w:t>гипертрофную</w:t>
      </w:r>
      <w:proofErr w:type="spellEnd"/>
      <w:r w:rsidRPr="00D6007E">
        <w:t xml:space="preserve">. Спустя 8-10 лет изменения проявились во всех элементах экосистемы.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Существенные изменения в послойном распределении кислорода отмечаются с 1986 г. Снижение мощности </w:t>
      </w:r>
      <w:proofErr w:type="spellStart"/>
      <w:r w:rsidRPr="00D6007E">
        <w:rPr>
          <w:rFonts w:ascii="Times New Roman" w:hAnsi="Times New Roman"/>
          <w:szCs w:val="24"/>
          <w:lang w:val="ru-RU"/>
        </w:rPr>
        <w:t>эфотического</w:t>
      </w:r>
      <w:proofErr w:type="spellEnd"/>
      <w:r w:rsidRPr="00D6007E">
        <w:rPr>
          <w:rFonts w:ascii="Times New Roman" w:hAnsi="Times New Roman"/>
          <w:szCs w:val="24"/>
          <w:lang w:val="ru-RU"/>
        </w:rPr>
        <w:t xml:space="preserve"> слоя сопровождалось ростом насыщения его кислородом до 170</w:t>
      </w:r>
      <w:r w:rsidRPr="00D6007E">
        <w:rPr>
          <w:rFonts w:ascii="Times New Roman" w:hAnsi="Times New Roman"/>
          <w:szCs w:val="24"/>
        </w:rPr>
        <w:t> </w:t>
      </w:r>
      <w:r w:rsidRPr="00D6007E">
        <w:rPr>
          <w:rFonts w:ascii="Times New Roman" w:hAnsi="Times New Roman"/>
          <w:szCs w:val="24"/>
          <w:lang w:val="ru-RU"/>
        </w:rPr>
        <w:t>%. На глубинах 2,5–6</w:t>
      </w:r>
      <w:r w:rsidRPr="00D6007E">
        <w:rPr>
          <w:rFonts w:ascii="Times New Roman" w:hAnsi="Times New Roman"/>
          <w:szCs w:val="24"/>
        </w:rPr>
        <w:t> </w:t>
      </w:r>
      <w:r w:rsidRPr="00D6007E">
        <w:rPr>
          <w:rFonts w:ascii="Times New Roman" w:hAnsi="Times New Roman"/>
          <w:szCs w:val="24"/>
          <w:lang w:val="ru-RU"/>
        </w:rPr>
        <w:t>м фиксировалась зона резкого понижения концентрации газа, а с глубин 6–8</w:t>
      </w:r>
      <w:r w:rsidRPr="00D6007E">
        <w:rPr>
          <w:rFonts w:ascii="Times New Roman" w:hAnsi="Times New Roman"/>
          <w:szCs w:val="24"/>
        </w:rPr>
        <w:t> </w:t>
      </w:r>
      <w:r w:rsidRPr="00D6007E">
        <w:rPr>
          <w:rFonts w:ascii="Times New Roman" w:hAnsi="Times New Roman"/>
          <w:szCs w:val="24"/>
          <w:lang w:val="ru-RU"/>
        </w:rPr>
        <w:t>м – стопроцентный дефицит. Ситуация продолжала ухудшаться. В 2001</w:t>
      </w:r>
      <w:r w:rsidRPr="00D6007E">
        <w:rPr>
          <w:rFonts w:ascii="Times New Roman" w:hAnsi="Times New Roman"/>
          <w:szCs w:val="24"/>
        </w:rPr>
        <w:t> </w:t>
      </w:r>
      <w:r w:rsidRPr="00D6007E">
        <w:rPr>
          <w:rFonts w:ascii="Times New Roman" w:hAnsi="Times New Roman"/>
          <w:szCs w:val="24"/>
          <w:lang w:val="ru-RU"/>
        </w:rPr>
        <w:t xml:space="preserve">г. зона полного отсутствия кислорода расширилась и достигла горизонта 4 м (см. рисунок 1). </w:t>
      </w:r>
    </w:p>
    <w:p w:rsidR="00837E16" w:rsidRPr="00D6007E" w:rsidRDefault="00837E16" w:rsidP="00D6007E">
      <w:pPr>
        <w:spacing w:line="360" w:lineRule="auto"/>
        <w:ind w:firstLine="709"/>
        <w:jc w:val="both"/>
      </w:pPr>
      <w:r w:rsidRPr="00D6007E">
        <w:t>В этот период отмечен рост общей минерализации. Так в 1970-е гг. сумма ионов в среднем составляла 203 мг/дм</w:t>
      </w:r>
      <w:r w:rsidRPr="00D6007E">
        <w:rPr>
          <w:vertAlign w:val="superscript"/>
        </w:rPr>
        <w:t>3</w:t>
      </w:r>
      <w:r w:rsidRPr="00D6007E">
        <w:t>, в 1980-1999 гг. – 257 мг/дм</w:t>
      </w:r>
      <w:r w:rsidRPr="00D6007E">
        <w:rPr>
          <w:vertAlign w:val="superscript"/>
        </w:rPr>
        <w:t>3</w:t>
      </w:r>
      <w:r w:rsidRPr="00D6007E">
        <w:t>, в 2000-2001 гг. – 280 мг/дм</w:t>
      </w:r>
      <w:r w:rsidRPr="00D6007E">
        <w:rPr>
          <w:vertAlign w:val="superscript"/>
        </w:rPr>
        <w:t>3</w:t>
      </w:r>
      <w:r w:rsidRPr="00D6007E">
        <w:t xml:space="preserve"> (рисунок 2). Увеличение суммы ионов происходило в основном за счет повышения бикарбонатов (с 140 до 225 мг/дм</w:t>
      </w:r>
      <w:r w:rsidRPr="00D6007E">
        <w:rPr>
          <w:vertAlign w:val="superscript"/>
        </w:rPr>
        <w:t>3</w:t>
      </w:r>
      <w:r w:rsidRPr="00D6007E">
        <w:t>), а также ионов, имеющих преимущественно антропогенное происхождение – сульфатов (с 5,8 до 35,3 мг/дм</w:t>
      </w:r>
      <w:r w:rsidRPr="00D6007E">
        <w:rPr>
          <w:vertAlign w:val="superscript"/>
        </w:rPr>
        <w:t>3</w:t>
      </w:r>
      <w:r w:rsidRPr="00D6007E">
        <w:t>), хлоридов (с 1,1 до 35,5 мг/дм</w:t>
      </w:r>
      <w:r w:rsidRPr="00D6007E">
        <w:rPr>
          <w:vertAlign w:val="superscript"/>
        </w:rPr>
        <w:t>3</w:t>
      </w:r>
      <w:r w:rsidRPr="00D6007E">
        <w:t>) и натрия (с 6,8 до 26,0 мг/дм</w:t>
      </w:r>
      <w:r w:rsidRPr="00D6007E">
        <w:rPr>
          <w:vertAlign w:val="superscript"/>
        </w:rPr>
        <w:t>3</w:t>
      </w:r>
      <w:r w:rsidRPr="00D6007E">
        <w:t>).</w:t>
      </w:r>
    </w:p>
    <w:p w:rsidR="004A5FB3" w:rsidRPr="00D6007E" w:rsidRDefault="004A5FB3" w:rsidP="00D6007E">
      <w:pPr>
        <w:spacing w:line="360" w:lineRule="auto"/>
        <w:ind w:firstLine="709"/>
        <w:jc w:val="both"/>
      </w:pPr>
    </w:p>
    <w:p w:rsidR="00837E16" w:rsidRPr="00D6007E" w:rsidRDefault="00D6007E" w:rsidP="00D6007E">
      <w:pPr>
        <w:spacing w:line="360" w:lineRule="auto"/>
        <w:ind w:firstLine="709"/>
        <w:jc w:val="center"/>
      </w:pPr>
      <w:r w:rsidRPr="00D6007E">
        <w:rPr>
          <w:noProof/>
        </w:rPr>
        <w:drawing>
          <wp:inline distT="0" distB="0" distL="0" distR="0">
            <wp:extent cx="4933315" cy="2816860"/>
            <wp:effectExtent l="0" t="0" r="635" b="254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315" cy="2816860"/>
                    </a:xfrm>
                    <a:prstGeom prst="rect">
                      <a:avLst/>
                    </a:prstGeom>
                    <a:noFill/>
                    <a:ln>
                      <a:noFill/>
                    </a:ln>
                  </pic:spPr>
                </pic:pic>
              </a:graphicData>
            </a:graphic>
          </wp:inline>
        </w:drawing>
      </w:r>
    </w:p>
    <w:p w:rsidR="00837E16" w:rsidRPr="00D6007E" w:rsidRDefault="00837E16" w:rsidP="00D6007E">
      <w:pPr>
        <w:pStyle w:val="a2"/>
        <w:jc w:val="center"/>
        <w:rPr>
          <w:rFonts w:ascii="Times New Roman" w:hAnsi="Times New Roman"/>
          <w:szCs w:val="24"/>
        </w:rPr>
      </w:pPr>
      <w:r w:rsidRPr="00D6007E">
        <w:rPr>
          <w:rFonts w:ascii="Times New Roman" w:hAnsi="Times New Roman"/>
          <w:szCs w:val="24"/>
          <w:lang w:val="ru-RU"/>
        </w:rPr>
        <w:t>Рисунок</w:t>
      </w:r>
      <w:r w:rsidRPr="00D6007E">
        <w:rPr>
          <w:rFonts w:ascii="Times New Roman" w:hAnsi="Times New Roman"/>
          <w:szCs w:val="24"/>
        </w:rPr>
        <w:t xml:space="preserve"> 2 – </w:t>
      </w:r>
      <w:r w:rsidRPr="00D6007E">
        <w:rPr>
          <w:rFonts w:ascii="Times New Roman" w:hAnsi="Times New Roman"/>
          <w:szCs w:val="24"/>
          <w:lang w:val="ru-RU"/>
        </w:rPr>
        <w:t>Многолетняя</w:t>
      </w:r>
      <w:r w:rsidRPr="00D6007E">
        <w:rPr>
          <w:rFonts w:ascii="Times New Roman" w:hAnsi="Times New Roman"/>
          <w:szCs w:val="24"/>
        </w:rPr>
        <w:t xml:space="preserve"> </w:t>
      </w:r>
      <w:r w:rsidRPr="00D6007E">
        <w:rPr>
          <w:rFonts w:ascii="Times New Roman" w:hAnsi="Times New Roman"/>
          <w:szCs w:val="24"/>
          <w:lang w:val="ru-RU"/>
        </w:rPr>
        <w:t>динамика</w:t>
      </w:r>
      <w:r w:rsidRPr="00D6007E">
        <w:rPr>
          <w:rFonts w:ascii="Times New Roman" w:hAnsi="Times New Roman"/>
          <w:szCs w:val="24"/>
        </w:rPr>
        <w:t xml:space="preserve"> </w:t>
      </w:r>
      <w:r w:rsidRPr="00D6007E">
        <w:rPr>
          <w:rFonts w:ascii="Times New Roman" w:hAnsi="Times New Roman"/>
          <w:szCs w:val="24"/>
          <w:lang w:val="ru-RU"/>
        </w:rPr>
        <w:t>суммы</w:t>
      </w:r>
      <w:r w:rsidRPr="00D6007E">
        <w:rPr>
          <w:rFonts w:ascii="Times New Roman" w:hAnsi="Times New Roman"/>
          <w:szCs w:val="24"/>
        </w:rPr>
        <w:t xml:space="preserve"> </w:t>
      </w:r>
      <w:r w:rsidRPr="00D6007E">
        <w:rPr>
          <w:rFonts w:ascii="Times New Roman" w:hAnsi="Times New Roman"/>
          <w:szCs w:val="24"/>
          <w:lang w:val="ru-RU"/>
        </w:rPr>
        <w:t>ионов</w:t>
      </w:r>
      <w:r w:rsidRPr="00D6007E">
        <w:rPr>
          <w:rFonts w:ascii="Times New Roman" w:hAnsi="Times New Roman"/>
          <w:szCs w:val="24"/>
        </w:rPr>
        <w:t xml:space="preserve"> </w:t>
      </w:r>
    </w:p>
    <w:p w:rsidR="004A5FB3" w:rsidRPr="00D6007E" w:rsidRDefault="00152DD1" w:rsidP="00D6007E">
      <w:pPr>
        <w:pStyle w:val="a2"/>
        <w:ind w:firstLine="680"/>
        <w:jc w:val="center"/>
        <w:rPr>
          <w:rFonts w:ascii="Times New Roman" w:hAnsi="Times New Roman"/>
          <w:szCs w:val="24"/>
        </w:rPr>
      </w:pPr>
      <w:r w:rsidRPr="00D6007E">
        <w:rPr>
          <w:rFonts w:ascii="Times New Roman" w:hAnsi="Times New Roman"/>
          <w:szCs w:val="24"/>
        </w:rPr>
        <w:t xml:space="preserve">Figure 2 – Long-term dynamics of ions sum </w:t>
      </w:r>
    </w:p>
    <w:p w:rsidR="00837E16" w:rsidRPr="00D6007E" w:rsidRDefault="00837E16" w:rsidP="00D6007E">
      <w:pPr>
        <w:pStyle w:val="a2"/>
        <w:ind w:firstLine="680"/>
        <w:rPr>
          <w:rFonts w:ascii="Times New Roman" w:hAnsi="Times New Roman"/>
          <w:szCs w:val="24"/>
          <w:lang w:val="ru-RU"/>
        </w:rPr>
      </w:pPr>
      <w:r w:rsidRPr="00D6007E">
        <w:rPr>
          <w:rFonts w:ascii="Times New Roman" w:hAnsi="Times New Roman"/>
          <w:szCs w:val="24"/>
          <w:lang w:val="ru-RU"/>
        </w:rPr>
        <w:t>Соотношение главных ионов изменялось в зависимости от антропогенной нагрузки (рисунок 3). На этапе стабильного развития экосистемы бикарбонаты и кальций составляли от общей суммы ионов до 75</w:t>
      </w:r>
      <w:r w:rsidRPr="00D6007E">
        <w:rPr>
          <w:rFonts w:ascii="Times New Roman" w:hAnsi="Times New Roman"/>
          <w:szCs w:val="24"/>
        </w:rPr>
        <w:t> </w:t>
      </w:r>
      <w:r w:rsidRPr="00D6007E">
        <w:rPr>
          <w:rFonts w:ascii="Times New Roman" w:hAnsi="Times New Roman"/>
          <w:szCs w:val="24"/>
          <w:lang w:val="ru-RU"/>
        </w:rPr>
        <w:t>%. К началу 2000-х гг. их относительное содержание снизилось до 65 %. Летом резко возрастала концентрация магния и натрия, достигая таковой кальция, и временно приводя к изменению группы вод – от кальциевой к магниевой и/или натриевой. Изменение относительных величин ионов является свидетельством высокой скорости эволюции вод и формировании в оз.</w:t>
      </w:r>
      <w:r w:rsidRPr="00D6007E">
        <w:rPr>
          <w:rFonts w:ascii="Times New Roman" w:hAnsi="Times New Roman"/>
          <w:szCs w:val="24"/>
        </w:rPr>
        <w:t> </w:t>
      </w:r>
      <w:proofErr w:type="spellStart"/>
      <w:r w:rsidRPr="00D6007E">
        <w:rPr>
          <w:rFonts w:ascii="Times New Roman" w:hAnsi="Times New Roman"/>
          <w:szCs w:val="24"/>
          <w:lang w:val="ru-RU"/>
        </w:rPr>
        <w:t>Болойсо</w:t>
      </w:r>
      <w:proofErr w:type="spellEnd"/>
      <w:r w:rsidRPr="00D6007E">
        <w:rPr>
          <w:rFonts w:ascii="Times New Roman" w:hAnsi="Times New Roman"/>
          <w:szCs w:val="24"/>
          <w:lang w:val="ru-RU"/>
        </w:rPr>
        <w:t xml:space="preserve"> «антропогенного» типа вод, несвойственного озерам Беларуси. Важнейшей особенностью этого процесса, при сохранении бикарбонатного класса вод, является снижение относительных значений бикарбонатов и кальция. Потери кальция — результат седиментации его соединений вследствие нарушения карбонатного равновесия в условиях высокой щелочности озерных вод, что наиболее ярко проявляется в период летней стагнации [6, 7]. </w:t>
      </w:r>
    </w:p>
    <w:p w:rsidR="00837E16" w:rsidRPr="00D6007E" w:rsidRDefault="00D6007E" w:rsidP="00D6007E">
      <w:pPr>
        <w:pStyle w:val="a2"/>
        <w:ind w:firstLine="0"/>
        <w:jc w:val="center"/>
        <w:rPr>
          <w:rFonts w:ascii="Times New Roman" w:hAnsi="Times New Roman"/>
          <w:szCs w:val="24"/>
        </w:rPr>
      </w:pPr>
      <w:r w:rsidRPr="00D6007E">
        <w:rPr>
          <w:rFonts w:ascii="Times New Roman" w:hAnsi="Times New Roman"/>
          <w:noProof/>
          <w:szCs w:val="24"/>
          <w:lang w:val="ru-RU"/>
        </w:rPr>
        <w:drawing>
          <wp:inline distT="0" distB="0" distL="0" distR="0">
            <wp:extent cx="5361305" cy="2839085"/>
            <wp:effectExtent l="19050" t="19050" r="10795" b="18415"/>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0">
                      <a:extLst>
                        <a:ext uri="{28A0092B-C50C-407E-A947-70E740481C1C}">
                          <a14:useLocalDpi xmlns:a14="http://schemas.microsoft.com/office/drawing/2010/main" val="0"/>
                        </a:ext>
                      </a:extLst>
                    </a:blip>
                    <a:srcRect l="11096" t="1030" r="938" b="6010"/>
                    <a:stretch>
                      <a:fillRect/>
                    </a:stretch>
                  </pic:blipFill>
                  <pic:spPr bwMode="auto">
                    <a:xfrm>
                      <a:off x="0" y="0"/>
                      <a:ext cx="5361305" cy="2839085"/>
                    </a:xfrm>
                    <a:prstGeom prst="rect">
                      <a:avLst/>
                    </a:prstGeom>
                    <a:noFill/>
                    <a:ln w="6350" cmpd="sng">
                      <a:solidFill>
                        <a:srgbClr val="3C3C3C"/>
                      </a:solidFill>
                      <a:miter lim="800000"/>
                      <a:headEnd/>
                      <a:tailEnd/>
                    </a:ln>
                    <a:effectLst/>
                  </pic:spPr>
                </pic:pic>
              </a:graphicData>
            </a:graphic>
          </wp:inline>
        </w:drawing>
      </w:r>
    </w:p>
    <w:p w:rsidR="00837E16" w:rsidRPr="00D6007E" w:rsidRDefault="00837E16" w:rsidP="00D6007E">
      <w:pPr>
        <w:spacing w:line="360" w:lineRule="auto"/>
        <w:jc w:val="center"/>
      </w:pPr>
      <w:r w:rsidRPr="00D6007E">
        <w:t xml:space="preserve">Рисунок 3 – Многолетняя динамика ионов  (% </w:t>
      </w:r>
      <w:proofErr w:type="spellStart"/>
      <w:r w:rsidRPr="00D6007E">
        <w:t>экв</w:t>
      </w:r>
      <w:proofErr w:type="spellEnd"/>
      <w:r w:rsidRPr="00D6007E">
        <w:t xml:space="preserve">.) </w:t>
      </w:r>
    </w:p>
    <w:p w:rsidR="00837E16" w:rsidRPr="00D6007E" w:rsidRDefault="00152DD1" w:rsidP="00D6007E">
      <w:pPr>
        <w:pStyle w:val="a2"/>
        <w:ind w:firstLine="680"/>
        <w:jc w:val="center"/>
        <w:rPr>
          <w:rFonts w:ascii="Times New Roman" w:hAnsi="Times New Roman"/>
          <w:szCs w:val="24"/>
        </w:rPr>
      </w:pPr>
      <w:r w:rsidRPr="00D6007E">
        <w:rPr>
          <w:rFonts w:ascii="Times New Roman" w:hAnsi="Times New Roman"/>
          <w:szCs w:val="24"/>
        </w:rPr>
        <w:t xml:space="preserve">Figure 3 – Long-term dynamics of ions (% </w:t>
      </w:r>
      <w:proofErr w:type="spellStart"/>
      <w:r w:rsidRPr="00D6007E">
        <w:rPr>
          <w:rFonts w:ascii="Times New Roman" w:hAnsi="Times New Roman"/>
          <w:szCs w:val="24"/>
        </w:rPr>
        <w:t>eqv</w:t>
      </w:r>
      <w:proofErr w:type="spellEnd"/>
      <w:r w:rsidRPr="00D6007E">
        <w:rPr>
          <w:rFonts w:ascii="Times New Roman" w:hAnsi="Times New Roman"/>
          <w:szCs w:val="24"/>
        </w:rPr>
        <w:t>.)</w:t>
      </w:r>
    </w:p>
    <w:p w:rsidR="00837E16" w:rsidRPr="00D6007E" w:rsidRDefault="00837E16" w:rsidP="00D6007E">
      <w:pPr>
        <w:pStyle w:val="a2"/>
        <w:ind w:firstLine="680"/>
        <w:rPr>
          <w:rFonts w:ascii="Times New Roman" w:hAnsi="Times New Roman"/>
          <w:szCs w:val="24"/>
          <w:lang w:val="ru-RU"/>
        </w:rPr>
      </w:pPr>
      <w:r w:rsidRPr="00D6007E">
        <w:rPr>
          <w:rFonts w:ascii="Times New Roman" w:hAnsi="Times New Roman"/>
          <w:szCs w:val="24"/>
          <w:lang w:val="ru-RU"/>
        </w:rPr>
        <w:t>Среди анионов постоянный рост абсолютных и относительных значений характерен для хлоридов. Концентрация сульфатов к 2001 г. несколько снизилась вследствие интенсификации процессов их восстановления до сероводорода в анаэробных условиях. Как отмечалось выше, зона насыщенная сероводородом (1,06-1,7</w:t>
      </w:r>
      <w:r w:rsidRPr="00D6007E">
        <w:rPr>
          <w:rFonts w:ascii="Times New Roman" w:hAnsi="Times New Roman"/>
          <w:szCs w:val="24"/>
        </w:rPr>
        <w:t> </w:t>
      </w:r>
      <w:r w:rsidRPr="00D6007E">
        <w:rPr>
          <w:rFonts w:ascii="Times New Roman" w:hAnsi="Times New Roman"/>
          <w:szCs w:val="24"/>
          <w:lang w:val="ru-RU"/>
        </w:rPr>
        <w:t>мг/дм</w:t>
      </w:r>
      <w:r w:rsidRPr="00D6007E">
        <w:rPr>
          <w:rFonts w:ascii="Times New Roman" w:hAnsi="Times New Roman"/>
          <w:szCs w:val="24"/>
          <w:vertAlign w:val="superscript"/>
          <w:lang w:val="ru-RU"/>
        </w:rPr>
        <w:t>3</w:t>
      </w:r>
      <w:r w:rsidRPr="00D6007E">
        <w:rPr>
          <w:rFonts w:ascii="Times New Roman" w:hAnsi="Times New Roman"/>
          <w:szCs w:val="24"/>
          <w:lang w:val="ru-RU"/>
        </w:rPr>
        <w:t>) к 2001</w:t>
      </w:r>
      <w:r w:rsidRPr="00D6007E">
        <w:rPr>
          <w:rFonts w:ascii="Times New Roman" w:hAnsi="Times New Roman"/>
          <w:szCs w:val="24"/>
        </w:rPr>
        <w:t> </w:t>
      </w:r>
      <w:r w:rsidRPr="00D6007E">
        <w:rPr>
          <w:rFonts w:ascii="Times New Roman" w:hAnsi="Times New Roman"/>
          <w:szCs w:val="24"/>
          <w:lang w:val="ru-RU"/>
        </w:rPr>
        <w:t>г. расширилась и достигла горизонта 4,0</w:t>
      </w:r>
      <w:r w:rsidRPr="00D6007E">
        <w:rPr>
          <w:rFonts w:ascii="Times New Roman" w:hAnsi="Times New Roman"/>
          <w:szCs w:val="24"/>
        </w:rPr>
        <w:t> </w:t>
      </w:r>
      <w:r w:rsidRPr="00D6007E">
        <w:rPr>
          <w:rFonts w:ascii="Times New Roman" w:hAnsi="Times New Roman"/>
          <w:szCs w:val="24"/>
          <w:lang w:val="ru-RU"/>
        </w:rPr>
        <w:t>м, занимая более половины объема водной массы озера.</w:t>
      </w:r>
    </w:p>
    <w:p w:rsidR="00837E16" w:rsidRPr="00D6007E" w:rsidRDefault="00837E16" w:rsidP="00D6007E">
      <w:pPr>
        <w:pStyle w:val="a2"/>
        <w:ind w:firstLine="680"/>
        <w:rPr>
          <w:rFonts w:ascii="Times New Roman" w:hAnsi="Times New Roman"/>
          <w:szCs w:val="24"/>
          <w:lang w:val="ru-RU"/>
        </w:rPr>
      </w:pPr>
      <w:r w:rsidRPr="00D6007E">
        <w:rPr>
          <w:rFonts w:ascii="Times New Roman" w:hAnsi="Times New Roman"/>
          <w:szCs w:val="24"/>
          <w:lang w:val="ru-RU"/>
        </w:rPr>
        <w:t>Таким образом, в составе ионов происходят существенные изменения. Снижение относительного содержания бикарбонатов и кальция достигается за счет вытеснения их хлоридами, натрием и калием, сумма которых (около 20</w:t>
      </w:r>
      <w:r w:rsidRPr="00D6007E">
        <w:rPr>
          <w:rFonts w:ascii="Times New Roman" w:hAnsi="Times New Roman"/>
          <w:szCs w:val="24"/>
        </w:rPr>
        <w:t> </w:t>
      </w:r>
      <w:r w:rsidRPr="00D6007E">
        <w:rPr>
          <w:rFonts w:ascii="Times New Roman" w:hAnsi="Times New Roman"/>
          <w:szCs w:val="24"/>
          <w:lang w:val="ru-RU"/>
        </w:rPr>
        <w:t>%) более чем в пять раз превышает таковую в 1948</w:t>
      </w:r>
      <w:r w:rsidRPr="00D6007E">
        <w:rPr>
          <w:rFonts w:ascii="Times New Roman" w:hAnsi="Times New Roman"/>
          <w:szCs w:val="24"/>
        </w:rPr>
        <w:t> </w:t>
      </w:r>
      <w:r w:rsidRPr="00D6007E">
        <w:rPr>
          <w:rFonts w:ascii="Times New Roman" w:hAnsi="Times New Roman"/>
          <w:szCs w:val="24"/>
          <w:lang w:val="ru-RU"/>
        </w:rPr>
        <w:t>г. Абсолютные величины (средние для 1999-2001</w:t>
      </w:r>
      <w:r w:rsidRPr="00D6007E">
        <w:rPr>
          <w:rFonts w:ascii="Times New Roman" w:hAnsi="Times New Roman"/>
          <w:szCs w:val="24"/>
        </w:rPr>
        <w:t> </w:t>
      </w:r>
      <w:r w:rsidRPr="00D6007E">
        <w:rPr>
          <w:rFonts w:ascii="Times New Roman" w:hAnsi="Times New Roman"/>
          <w:szCs w:val="24"/>
          <w:lang w:val="ru-RU"/>
        </w:rPr>
        <w:t>гг.) этих ионов максимально высоки – 26,2 (±10,2); 14,0 (±1,2); 3,6 (±0,37)</w:t>
      </w:r>
      <w:r w:rsidRPr="00D6007E">
        <w:rPr>
          <w:rFonts w:ascii="Times New Roman" w:hAnsi="Times New Roman"/>
          <w:szCs w:val="24"/>
        </w:rPr>
        <w:t> </w:t>
      </w:r>
      <w:r w:rsidRPr="00D6007E">
        <w:rPr>
          <w:rFonts w:ascii="Times New Roman" w:hAnsi="Times New Roman"/>
          <w:szCs w:val="24"/>
          <w:lang w:val="ru-RU"/>
        </w:rPr>
        <w:t>мг/дм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соответственно. </w:t>
      </w:r>
    </w:p>
    <w:p w:rsidR="00837E16" w:rsidRPr="00D6007E" w:rsidRDefault="00837E16" w:rsidP="00D6007E">
      <w:pPr>
        <w:pStyle w:val="a2"/>
        <w:ind w:firstLine="709"/>
        <w:rPr>
          <w:rFonts w:ascii="Times New Roman" w:hAnsi="Times New Roman"/>
          <w:szCs w:val="24"/>
          <w:lang w:val="ru-RU"/>
        </w:rPr>
      </w:pPr>
      <w:r w:rsidRPr="00D6007E">
        <w:rPr>
          <w:rFonts w:ascii="Times New Roman" w:hAnsi="Times New Roman"/>
          <w:szCs w:val="24"/>
          <w:lang w:val="ru-RU"/>
        </w:rPr>
        <w:t>С 1986</w:t>
      </w:r>
      <w:r w:rsidRPr="00D6007E">
        <w:rPr>
          <w:rFonts w:ascii="Times New Roman" w:hAnsi="Times New Roman"/>
          <w:szCs w:val="24"/>
        </w:rPr>
        <w:t> </w:t>
      </w:r>
      <w:r w:rsidRPr="00D6007E">
        <w:rPr>
          <w:rFonts w:ascii="Times New Roman" w:hAnsi="Times New Roman"/>
          <w:szCs w:val="24"/>
          <w:lang w:val="ru-RU"/>
        </w:rPr>
        <w:t>г. отмечается устойчивое увеличение водородного показателя в поверхностных горизонтах с 8,49 до 9,61 и постепенное снижение прозрачности с 2,8–4,0</w:t>
      </w:r>
      <w:r w:rsidRPr="00D6007E">
        <w:rPr>
          <w:rFonts w:ascii="Times New Roman" w:hAnsi="Times New Roman"/>
          <w:szCs w:val="24"/>
        </w:rPr>
        <w:t> </w:t>
      </w:r>
      <w:r w:rsidRPr="00D6007E">
        <w:rPr>
          <w:rFonts w:ascii="Times New Roman" w:hAnsi="Times New Roman"/>
          <w:szCs w:val="24"/>
          <w:lang w:val="ru-RU"/>
        </w:rPr>
        <w:t>м в 1948–1972</w:t>
      </w:r>
      <w:r w:rsidRPr="00D6007E">
        <w:rPr>
          <w:rFonts w:ascii="Times New Roman" w:hAnsi="Times New Roman"/>
          <w:szCs w:val="24"/>
        </w:rPr>
        <w:t> </w:t>
      </w:r>
      <w:r w:rsidRPr="00D6007E">
        <w:rPr>
          <w:rFonts w:ascii="Times New Roman" w:hAnsi="Times New Roman"/>
          <w:szCs w:val="24"/>
          <w:lang w:val="ru-RU"/>
        </w:rPr>
        <w:t>гг. до 0,3</w:t>
      </w:r>
      <w:r w:rsidRPr="00D6007E">
        <w:rPr>
          <w:rFonts w:ascii="Times New Roman" w:hAnsi="Times New Roman"/>
          <w:szCs w:val="24"/>
        </w:rPr>
        <w:t> </w:t>
      </w:r>
      <w:r w:rsidRPr="00D6007E">
        <w:rPr>
          <w:rFonts w:ascii="Times New Roman" w:hAnsi="Times New Roman"/>
          <w:szCs w:val="24"/>
          <w:lang w:val="ru-RU"/>
        </w:rPr>
        <w:t>м в 1999–2001 гг.</w:t>
      </w:r>
      <w:r w:rsidRPr="00D6007E">
        <w:rPr>
          <w:rFonts w:ascii="Times New Roman" w:hAnsi="Times New Roman"/>
          <w:szCs w:val="24"/>
        </w:rPr>
        <w:t> </w:t>
      </w:r>
    </w:p>
    <w:p w:rsidR="00837E16" w:rsidRPr="00D6007E" w:rsidRDefault="00837E16" w:rsidP="00D6007E">
      <w:pPr>
        <w:pStyle w:val="a2"/>
        <w:ind w:firstLine="709"/>
        <w:rPr>
          <w:rFonts w:ascii="Times New Roman" w:hAnsi="Times New Roman"/>
          <w:szCs w:val="24"/>
          <w:lang w:val="ru-RU"/>
        </w:rPr>
      </w:pPr>
      <w:r w:rsidRPr="00D6007E">
        <w:rPr>
          <w:rFonts w:ascii="Times New Roman" w:hAnsi="Times New Roman"/>
          <w:szCs w:val="24"/>
          <w:lang w:val="ru-RU"/>
        </w:rPr>
        <w:t xml:space="preserve">Заметные изменения произошли и в содержании основных биогенных элементов. Увеличению содержания минеральных соединений азота способствовали поступление их в составе сточных вод, фиксация из воздуха </w:t>
      </w:r>
      <w:proofErr w:type="spellStart"/>
      <w:r w:rsidRPr="00D6007E">
        <w:rPr>
          <w:rFonts w:ascii="Times New Roman" w:hAnsi="Times New Roman"/>
          <w:szCs w:val="24"/>
          <w:lang w:val="ru-RU"/>
        </w:rPr>
        <w:t>цианопрокариотами</w:t>
      </w:r>
      <w:proofErr w:type="spellEnd"/>
      <w:r w:rsidRPr="00D6007E">
        <w:rPr>
          <w:rFonts w:ascii="Times New Roman" w:hAnsi="Times New Roman"/>
          <w:szCs w:val="24"/>
          <w:lang w:val="ru-RU"/>
        </w:rPr>
        <w:t>, достигавшими высокой плотности, и процессы разложения аллохтонной органики. К 1999</w:t>
      </w:r>
      <w:r w:rsidRPr="00D6007E">
        <w:rPr>
          <w:rFonts w:ascii="Times New Roman" w:hAnsi="Times New Roman"/>
          <w:szCs w:val="24"/>
        </w:rPr>
        <w:t> </w:t>
      </w:r>
      <w:r w:rsidRPr="00D6007E">
        <w:rPr>
          <w:rFonts w:ascii="Times New Roman" w:hAnsi="Times New Roman"/>
          <w:szCs w:val="24"/>
          <w:lang w:val="ru-RU"/>
        </w:rPr>
        <w:t>г. среднее содержание минерального азота достигало 1,21</w:t>
      </w:r>
      <w:r w:rsidRPr="00D6007E">
        <w:rPr>
          <w:rFonts w:ascii="Times New Roman" w:hAnsi="Times New Roman"/>
          <w:szCs w:val="24"/>
        </w:rPr>
        <w:t> </w:t>
      </w:r>
      <w:r w:rsidRPr="00D6007E">
        <w:rPr>
          <w:rFonts w:ascii="Times New Roman" w:hAnsi="Times New Roman"/>
          <w:szCs w:val="24"/>
          <w:lang w:val="ru-RU"/>
        </w:rPr>
        <w:t>мг</w:t>
      </w:r>
      <w:r w:rsidRPr="00D6007E">
        <w:rPr>
          <w:rFonts w:ascii="Times New Roman" w:hAnsi="Times New Roman"/>
          <w:szCs w:val="24"/>
        </w:rPr>
        <w:t>N</w:t>
      </w:r>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50</w:t>
      </w:r>
      <w:r w:rsidRPr="00D6007E">
        <w:rPr>
          <w:rFonts w:ascii="Times New Roman" w:hAnsi="Times New Roman"/>
          <w:szCs w:val="24"/>
        </w:rPr>
        <w:t> </w:t>
      </w:r>
      <w:r w:rsidRPr="00D6007E">
        <w:rPr>
          <w:rFonts w:ascii="Times New Roman" w:hAnsi="Times New Roman"/>
          <w:szCs w:val="24"/>
          <w:lang w:val="ru-RU"/>
        </w:rPr>
        <w:t>% составляли ионы аммония. Максимальное содержание ионов аммония зафиксировано в летнюю стагнацию 2001 г. – 1,348 мг</w:t>
      </w:r>
      <w:r w:rsidRPr="00D6007E">
        <w:rPr>
          <w:rFonts w:ascii="Times New Roman" w:hAnsi="Times New Roman"/>
          <w:szCs w:val="24"/>
        </w:rPr>
        <w:t>N</w:t>
      </w:r>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w:t>
      </w:r>
    </w:p>
    <w:p w:rsidR="00837E16" w:rsidRPr="00D6007E" w:rsidRDefault="00837E16" w:rsidP="00D6007E">
      <w:pPr>
        <w:pStyle w:val="a2"/>
        <w:ind w:firstLine="709"/>
        <w:rPr>
          <w:rFonts w:ascii="Times New Roman" w:hAnsi="Times New Roman"/>
          <w:szCs w:val="24"/>
          <w:lang w:val="ru-RU"/>
        </w:rPr>
      </w:pPr>
      <w:r w:rsidRPr="00D6007E">
        <w:rPr>
          <w:rFonts w:ascii="Times New Roman" w:hAnsi="Times New Roman"/>
          <w:szCs w:val="24"/>
          <w:lang w:val="ru-RU"/>
        </w:rPr>
        <w:t xml:space="preserve">С началом сброса сточных вод концентрация минерального фосфора постоянно возрастала и достигла максимального значения (0,86 </w:t>
      </w:r>
      <w:proofErr w:type="spellStart"/>
      <w:r w:rsidRPr="00D6007E">
        <w:rPr>
          <w:rFonts w:ascii="Times New Roman" w:hAnsi="Times New Roman"/>
          <w:szCs w:val="24"/>
          <w:lang w:val="ru-RU"/>
        </w:rPr>
        <w:t>мгР</w:t>
      </w:r>
      <w:proofErr w:type="spellEnd"/>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в 2001 г. Неорганические соединения фосфора составляли 90</w:t>
      </w:r>
      <w:r w:rsidRPr="00D6007E">
        <w:rPr>
          <w:rFonts w:ascii="Times New Roman" w:hAnsi="Times New Roman"/>
          <w:szCs w:val="24"/>
        </w:rPr>
        <w:t> </w:t>
      </w:r>
      <w:r w:rsidRPr="00D6007E">
        <w:rPr>
          <w:rFonts w:ascii="Times New Roman" w:hAnsi="Times New Roman"/>
          <w:szCs w:val="24"/>
          <w:lang w:val="ru-RU"/>
        </w:rPr>
        <w:t>%. Он более не лимитировал продукционные процессы.</w:t>
      </w:r>
    </w:p>
    <w:p w:rsidR="00837E16" w:rsidRPr="00D6007E" w:rsidRDefault="00D6007E" w:rsidP="00D6007E">
      <w:pPr>
        <w:pStyle w:val="a2"/>
        <w:rPr>
          <w:rFonts w:ascii="Times New Roman" w:hAnsi="Times New Roman"/>
          <w:szCs w:val="24"/>
        </w:rPr>
      </w:pPr>
      <w:r w:rsidRPr="00D6007E">
        <w:rPr>
          <w:rFonts w:ascii="Times New Roman" w:hAnsi="Times New Roman"/>
          <w:noProof/>
          <w:szCs w:val="24"/>
          <w:lang w:val="ru-RU"/>
        </w:rPr>
        <w:drawing>
          <wp:inline distT="0" distB="0" distL="0" distR="0">
            <wp:extent cx="5574030" cy="2802255"/>
            <wp:effectExtent l="0" t="0" r="7620" b="17145"/>
            <wp:docPr id="4" name="Рисунок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7E16" w:rsidRPr="00D6007E" w:rsidRDefault="00837E16" w:rsidP="00D6007E">
      <w:pPr>
        <w:pStyle w:val="a2"/>
        <w:jc w:val="center"/>
        <w:rPr>
          <w:rFonts w:ascii="Times New Roman" w:hAnsi="Times New Roman"/>
          <w:szCs w:val="24"/>
        </w:rPr>
      </w:pPr>
      <w:r w:rsidRPr="00D6007E">
        <w:rPr>
          <w:rFonts w:ascii="Times New Roman" w:hAnsi="Times New Roman"/>
          <w:szCs w:val="24"/>
          <w:lang w:val="ru-RU"/>
        </w:rPr>
        <w:t>Рисунок</w:t>
      </w:r>
      <w:r w:rsidRPr="00D6007E">
        <w:rPr>
          <w:rFonts w:ascii="Times New Roman" w:hAnsi="Times New Roman"/>
          <w:szCs w:val="24"/>
        </w:rPr>
        <w:t xml:space="preserve"> 4 – </w:t>
      </w:r>
      <w:r w:rsidRPr="00D6007E">
        <w:rPr>
          <w:rFonts w:ascii="Times New Roman" w:hAnsi="Times New Roman"/>
          <w:szCs w:val="24"/>
          <w:lang w:val="ru-RU"/>
        </w:rPr>
        <w:t>Многолетние</w:t>
      </w:r>
      <w:r w:rsidRPr="00D6007E">
        <w:rPr>
          <w:rFonts w:ascii="Times New Roman" w:hAnsi="Times New Roman"/>
          <w:szCs w:val="24"/>
        </w:rPr>
        <w:t xml:space="preserve"> </w:t>
      </w:r>
      <w:r w:rsidRPr="00D6007E">
        <w:rPr>
          <w:rFonts w:ascii="Times New Roman" w:hAnsi="Times New Roman"/>
          <w:szCs w:val="24"/>
          <w:lang w:val="ru-RU"/>
        </w:rPr>
        <w:t>изменения</w:t>
      </w:r>
      <w:r w:rsidRPr="00D6007E">
        <w:rPr>
          <w:rFonts w:ascii="Times New Roman" w:hAnsi="Times New Roman"/>
          <w:szCs w:val="24"/>
        </w:rPr>
        <w:t xml:space="preserve"> </w:t>
      </w:r>
      <w:r w:rsidRPr="00D6007E">
        <w:rPr>
          <w:rFonts w:ascii="Times New Roman" w:hAnsi="Times New Roman"/>
          <w:szCs w:val="24"/>
          <w:lang w:val="ru-RU"/>
        </w:rPr>
        <w:t>минерального</w:t>
      </w:r>
      <w:r w:rsidRPr="00D6007E">
        <w:rPr>
          <w:rFonts w:ascii="Times New Roman" w:hAnsi="Times New Roman"/>
          <w:szCs w:val="24"/>
        </w:rPr>
        <w:t xml:space="preserve"> </w:t>
      </w:r>
      <w:r w:rsidRPr="00D6007E">
        <w:rPr>
          <w:rFonts w:ascii="Times New Roman" w:hAnsi="Times New Roman"/>
          <w:szCs w:val="24"/>
          <w:lang w:val="ru-RU"/>
        </w:rPr>
        <w:t>фосфора</w:t>
      </w:r>
    </w:p>
    <w:p w:rsidR="004A5FB3" w:rsidRPr="00D6007E" w:rsidRDefault="00152DD1" w:rsidP="00D6007E">
      <w:pPr>
        <w:pStyle w:val="a2"/>
        <w:jc w:val="center"/>
        <w:rPr>
          <w:rFonts w:ascii="Times New Roman" w:hAnsi="Times New Roman"/>
          <w:szCs w:val="24"/>
        </w:rPr>
      </w:pPr>
      <w:r w:rsidRPr="00D6007E">
        <w:rPr>
          <w:rFonts w:ascii="Times New Roman" w:hAnsi="Times New Roman"/>
          <w:szCs w:val="24"/>
        </w:rPr>
        <w:t xml:space="preserve">Figure 4 – Long-term changes of </w:t>
      </w:r>
      <w:r w:rsidR="004F75A4" w:rsidRPr="00D6007E">
        <w:rPr>
          <w:rFonts w:ascii="Times New Roman" w:hAnsi="Times New Roman"/>
          <w:szCs w:val="24"/>
        </w:rPr>
        <w:t>inorganic</w:t>
      </w:r>
      <w:r w:rsidRPr="00D6007E">
        <w:rPr>
          <w:rFonts w:ascii="Times New Roman" w:hAnsi="Times New Roman"/>
          <w:szCs w:val="24"/>
        </w:rPr>
        <w:t xml:space="preserve"> phosphorus</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Основным источником соединений фосфора (91 %) стали коммунальные сточные воды. В период 1986-1999 гг. со сточными водами поступало до 1500 кг фосфора в год. В связи с этим  реальная фосфорная нагрузка возросла, по сравнению с предыдущим периодом, на порядок. И в 25 раз превысила допустимую. С этого периода формирование химических и биологических процессов полностью контролируется антропогенными условиями.</w:t>
      </w:r>
    </w:p>
    <w:p w:rsidR="00837E16" w:rsidRPr="00D6007E" w:rsidRDefault="00837E16" w:rsidP="00D6007E">
      <w:pPr>
        <w:pStyle w:val="a2"/>
        <w:rPr>
          <w:rStyle w:val="aa"/>
          <w:i w:val="0"/>
          <w:szCs w:val="24"/>
          <w:lang w:val="ru-RU"/>
        </w:rPr>
      </w:pPr>
      <w:r w:rsidRPr="00D6007E">
        <w:rPr>
          <w:rFonts w:ascii="Times New Roman" w:hAnsi="Times New Roman"/>
          <w:szCs w:val="24"/>
          <w:lang w:val="ru-RU"/>
        </w:rPr>
        <w:t xml:space="preserve">Значительные изменения абиотических параметров экосистемы привели к коренному изменению гидробиологического режима, которое проявилось на всех уровнях организации и функционирования сообществ гидробионтов. В начале 1970-г гг. состояние планктонных сообществ и </w:t>
      </w:r>
      <w:proofErr w:type="spellStart"/>
      <w:r w:rsidRPr="00D6007E">
        <w:rPr>
          <w:rFonts w:ascii="Times New Roman" w:hAnsi="Times New Roman"/>
          <w:szCs w:val="24"/>
          <w:lang w:val="ru-RU"/>
        </w:rPr>
        <w:t>макрозообентоса</w:t>
      </w:r>
      <w:proofErr w:type="spellEnd"/>
      <w:r w:rsidRPr="00D6007E">
        <w:rPr>
          <w:rFonts w:ascii="Times New Roman" w:hAnsi="Times New Roman"/>
          <w:szCs w:val="24"/>
          <w:lang w:val="ru-RU"/>
        </w:rPr>
        <w:t xml:space="preserve"> соответствовало </w:t>
      </w:r>
      <w:proofErr w:type="spellStart"/>
      <w:r w:rsidRPr="00D6007E">
        <w:rPr>
          <w:rFonts w:ascii="Times New Roman" w:hAnsi="Times New Roman"/>
          <w:szCs w:val="24"/>
          <w:lang w:val="ru-RU"/>
        </w:rPr>
        <w:t>мезотрофным</w:t>
      </w:r>
      <w:proofErr w:type="spellEnd"/>
      <w:r w:rsidRPr="00D6007E">
        <w:rPr>
          <w:rFonts w:ascii="Times New Roman" w:hAnsi="Times New Roman"/>
          <w:szCs w:val="24"/>
          <w:lang w:val="ru-RU"/>
        </w:rPr>
        <w:t xml:space="preserve"> водоемам. Летняя биомасса фитопланктона не превышала 1 г/м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Преобладали </w:t>
      </w:r>
      <w:proofErr w:type="spellStart"/>
      <w:r w:rsidRPr="00D6007E">
        <w:rPr>
          <w:rFonts w:ascii="Times New Roman" w:hAnsi="Times New Roman"/>
          <w:szCs w:val="24"/>
          <w:lang w:val="ru-RU"/>
        </w:rPr>
        <w:t>хроококковые</w:t>
      </w:r>
      <w:proofErr w:type="spellEnd"/>
      <w:r w:rsidRPr="00D6007E">
        <w:rPr>
          <w:rFonts w:ascii="Times New Roman" w:hAnsi="Times New Roman"/>
          <w:szCs w:val="24"/>
          <w:lang w:val="ru-RU"/>
        </w:rPr>
        <w:t xml:space="preserve"> </w:t>
      </w:r>
      <w:r w:rsidRPr="00D6007E">
        <w:rPr>
          <w:rStyle w:val="aa"/>
          <w:szCs w:val="24"/>
        </w:rPr>
        <w:t>Microcystis</w:t>
      </w:r>
      <w:r w:rsidRPr="00D6007E">
        <w:rPr>
          <w:rStyle w:val="aa"/>
          <w:szCs w:val="24"/>
          <w:lang w:val="ru-RU"/>
        </w:rPr>
        <w:t xml:space="preserve"> </w:t>
      </w:r>
      <w:r w:rsidRPr="00D6007E">
        <w:rPr>
          <w:rStyle w:val="aa"/>
          <w:szCs w:val="24"/>
          <w:lang w:val="en-GB"/>
        </w:rPr>
        <w:t>a</w:t>
      </w:r>
      <w:r w:rsidRPr="00D6007E">
        <w:rPr>
          <w:rStyle w:val="aa"/>
          <w:szCs w:val="24"/>
        </w:rPr>
        <w:t>eruginosa</w:t>
      </w:r>
      <w:r w:rsidRPr="00D6007E">
        <w:rPr>
          <w:rStyle w:val="aa"/>
          <w:szCs w:val="24"/>
          <w:lang w:val="ru-RU"/>
        </w:rPr>
        <w:t xml:space="preserve"> </w:t>
      </w:r>
      <w:r w:rsidRPr="00D6007E">
        <w:rPr>
          <w:rStyle w:val="aa"/>
          <w:i w:val="0"/>
          <w:szCs w:val="24"/>
        </w:rPr>
        <w:t>K</w:t>
      </w:r>
      <w:r w:rsidRPr="00D6007E">
        <w:rPr>
          <w:rStyle w:val="aa"/>
          <w:i w:val="0"/>
          <w:szCs w:val="24"/>
          <w:lang w:val="ru-RU"/>
        </w:rPr>
        <w:t>ü</w:t>
      </w:r>
      <w:r w:rsidRPr="00D6007E">
        <w:rPr>
          <w:rStyle w:val="aa"/>
          <w:i w:val="0"/>
          <w:szCs w:val="24"/>
        </w:rPr>
        <w:t>tz</w:t>
      </w:r>
      <w:r w:rsidRPr="00D6007E">
        <w:rPr>
          <w:rStyle w:val="aa"/>
          <w:i w:val="0"/>
          <w:szCs w:val="24"/>
          <w:lang w:val="ru-RU"/>
        </w:rPr>
        <w:t xml:space="preserve">. </w:t>
      </w:r>
      <w:r w:rsidRPr="00D6007E">
        <w:rPr>
          <w:rStyle w:val="aa"/>
          <w:i w:val="0"/>
          <w:szCs w:val="24"/>
        </w:rPr>
        <w:t>emend</w:t>
      </w:r>
      <w:r w:rsidRPr="00D6007E">
        <w:rPr>
          <w:rStyle w:val="aa"/>
          <w:i w:val="0"/>
          <w:szCs w:val="24"/>
          <w:lang w:val="ru-RU"/>
        </w:rPr>
        <w:t xml:space="preserve">. </w:t>
      </w:r>
      <w:r w:rsidRPr="00D6007E">
        <w:rPr>
          <w:rStyle w:val="aa"/>
          <w:i w:val="0"/>
          <w:szCs w:val="24"/>
        </w:rPr>
        <w:t>Elenk</w:t>
      </w:r>
      <w:r w:rsidRPr="00D6007E">
        <w:rPr>
          <w:rStyle w:val="aa"/>
          <w:i w:val="0"/>
          <w:szCs w:val="24"/>
          <w:lang w:val="ru-RU"/>
        </w:rPr>
        <w:t>. и</w:t>
      </w:r>
      <w:r w:rsidRPr="00D6007E">
        <w:rPr>
          <w:rFonts w:ascii="Times New Roman" w:hAnsi="Times New Roman"/>
          <w:szCs w:val="24"/>
          <w:lang w:val="ru-RU"/>
        </w:rPr>
        <w:t xml:space="preserve"> </w:t>
      </w:r>
      <w:r w:rsidRPr="00D6007E">
        <w:rPr>
          <w:rStyle w:val="aa"/>
          <w:szCs w:val="24"/>
        </w:rPr>
        <w:t>Gomph</w:t>
      </w:r>
      <w:r w:rsidRPr="00D6007E">
        <w:rPr>
          <w:rStyle w:val="aa"/>
          <w:szCs w:val="24"/>
          <w:lang w:val="en-GB"/>
        </w:rPr>
        <w:t>osp</w:t>
      </w:r>
      <w:r w:rsidRPr="00D6007E">
        <w:rPr>
          <w:rStyle w:val="aa"/>
          <w:szCs w:val="24"/>
        </w:rPr>
        <w:t>haeria</w:t>
      </w:r>
      <w:r w:rsidRPr="00D6007E">
        <w:rPr>
          <w:rStyle w:val="aa"/>
          <w:szCs w:val="24"/>
          <w:lang w:val="ru-RU"/>
        </w:rPr>
        <w:t xml:space="preserve"> </w:t>
      </w:r>
      <w:r w:rsidRPr="00D6007E">
        <w:rPr>
          <w:rStyle w:val="aa"/>
          <w:szCs w:val="24"/>
        </w:rPr>
        <w:t>lacustris</w:t>
      </w:r>
      <w:r w:rsidRPr="00D6007E">
        <w:rPr>
          <w:rStyle w:val="aa"/>
          <w:szCs w:val="24"/>
          <w:lang w:val="ru-RU"/>
        </w:rPr>
        <w:t xml:space="preserve"> </w:t>
      </w:r>
      <w:r w:rsidRPr="00D6007E">
        <w:rPr>
          <w:rStyle w:val="aa"/>
          <w:i w:val="0"/>
          <w:szCs w:val="24"/>
        </w:rPr>
        <w:t>Chod</w:t>
      </w:r>
      <w:r w:rsidRPr="00D6007E">
        <w:rPr>
          <w:rStyle w:val="aa"/>
          <w:i w:val="0"/>
          <w:szCs w:val="24"/>
          <w:lang w:val="ru-RU"/>
        </w:rPr>
        <w:t>., их средняя численность достигала соответственно 1,72 и 1,56 млн кл./дм</w:t>
      </w:r>
      <w:r w:rsidRPr="00D6007E">
        <w:rPr>
          <w:rStyle w:val="aa"/>
          <w:i w:val="0"/>
          <w:szCs w:val="24"/>
          <w:vertAlign w:val="superscript"/>
          <w:lang w:val="ru-RU"/>
        </w:rPr>
        <w:t>3</w:t>
      </w:r>
      <w:r w:rsidRPr="00D6007E">
        <w:rPr>
          <w:rStyle w:val="aa"/>
          <w:i w:val="0"/>
          <w:szCs w:val="24"/>
          <w:lang w:val="ru-RU"/>
        </w:rPr>
        <w:t xml:space="preserve">. </w:t>
      </w:r>
      <w:r w:rsidRPr="00D6007E">
        <w:rPr>
          <w:rFonts w:ascii="Times New Roman" w:hAnsi="Times New Roman"/>
          <w:szCs w:val="24"/>
          <w:lang w:val="ru-RU"/>
        </w:rPr>
        <w:t>Зоопланктон также развивался слабо: суммарная численность составляла 24,7 тыс. экз./м</w:t>
      </w:r>
      <w:r w:rsidRPr="00D6007E">
        <w:rPr>
          <w:rFonts w:ascii="Times New Roman" w:hAnsi="Times New Roman"/>
          <w:szCs w:val="24"/>
          <w:vertAlign w:val="superscript"/>
          <w:lang w:val="ru-RU"/>
        </w:rPr>
        <w:t>3</w:t>
      </w:r>
      <w:r w:rsidRPr="00D6007E">
        <w:rPr>
          <w:rFonts w:ascii="Times New Roman" w:hAnsi="Times New Roman"/>
          <w:szCs w:val="24"/>
          <w:lang w:val="ru-RU"/>
        </w:rPr>
        <w:t>, биомасса – 0,31 г/м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при этом 52 % и 68 % соответственно приходилось на долю </w:t>
      </w:r>
      <w:proofErr w:type="spellStart"/>
      <w:r w:rsidRPr="00D6007E">
        <w:rPr>
          <w:rFonts w:ascii="Times New Roman" w:hAnsi="Times New Roman"/>
          <w:szCs w:val="24"/>
          <w:lang w:val="ru-RU"/>
        </w:rPr>
        <w:t>копепод</w:t>
      </w:r>
      <w:proofErr w:type="spellEnd"/>
      <w:r w:rsidRPr="00D6007E">
        <w:rPr>
          <w:rFonts w:ascii="Times New Roman" w:hAnsi="Times New Roman"/>
          <w:szCs w:val="24"/>
          <w:lang w:val="ru-RU"/>
        </w:rPr>
        <w:t xml:space="preserve">. По составу </w:t>
      </w:r>
      <w:proofErr w:type="spellStart"/>
      <w:r w:rsidRPr="00D6007E">
        <w:rPr>
          <w:rFonts w:ascii="Times New Roman" w:hAnsi="Times New Roman"/>
          <w:spacing w:val="-4"/>
          <w:szCs w:val="24"/>
          <w:lang w:val="ru-RU"/>
        </w:rPr>
        <w:t>бентофауны</w:t>
      </w:r>
      <w:proofErr w:type="spellEnd"/>
      <w:r w:rsidRPr="00D6007E">
        <w:rPr>
          <w:rFonts w:ascii="Times New Roman" w:hAnsi="Times New Roman"/>
          <w:spacing w:val="-4"/>
          <w:szCs w:val="24"/>
          <w:lang w:val="ru-RU"/>
        </w:rPr>
        <w:t xml:space="preserve"> водоем характеризовался как </w:t>
      </w:r>
      <w:proofErr w:type="spellStart"/>
      <w:r w:rsidRPr="00D6007E">
        <w:rPr>
          <w:rFonts w:ascii="Times New Roman" w:hAnsi="Times New Roman"/>
          <w:spacing w:val="-4"/>
          <w:szCs w:val="24"/>
          <w:lang w:val="ru-RU"/>
        </w:rPr>
        <w:t>тендипедидный</w:t>
      </w:r>
      <w:proofErr w:type="spellEnd"/>
      <w:r w:rsidRPr="00D6007E">
        <w:rPr>
          <w:rFonts w:ascii="Times New Roman" w:hAnsi="Times New Roman"/>
          <w:spacing w:val="-4"/>
          <w:szCs w:val="24"/>
          <w:lang w:val="ru-RU"/>
        </w:rPr>
        <w:t xml:space="preserve"> и отличался довольно бедным таксономическим разнообразием. </w:t>
      </w:r>
      <w:r w:rsidRPr="00D6007E">
        <w:rPr>
          <w:rFonts w:ascii="Times New Roman" w:hAnsi="Times New Roman"/>
          <w:szCs w:val="24"/>
          <w:lang w:val="ru-RU"/>
        </w:rPr>
        <w:t>Донные беспозвоночные заселяли все биотопы, вплоть до максимальных глубин. На и</w:t>
      </w:r>
      <w:r w:rsidRPr="00D6007E">
        <w:rPr>
          <w:rFonts w:ascii="Times New Roman" w:hAnsi="Times New Roman"/>
          <w:spacing w:val="-4"/>
          <w:szCs w:val="24"/>
          <w:lang w:val="ru-RU"/>
        </w:rPr>
        <w:t xml:space="preserve">лах центральной части обитали </w:t>
      </w:r>
      <w:proofErr w:type="spellStart"/>
      <w:r w:rsidRPr="00D6007E">
        <w:rPr>
          <w:rFonts w:ascii="Times New Roman" w:hAnsi="Times New Roman"/>
          <w:spacing w:val="-4"/>
          <w:szCs w:val="24"/>
          <w:lang w:val="ru-RU"/>
        </w:rPr>
        <w:t>тендипедиды</w:t>
      </w:r>
      <w:proofErr w:type="spellEnd"/>
      <w:r w:rsidRPr="00D6007E">
        <w:rPr>
          <w:rFonts w:ascii="Times New Roman" w:hAnsi="Times New Roman"/>
          <w:spacing w:val="-4"/>
          <w:szCs w:val="24"/>
          <w:lang w:val="ru-RU"/>
        </w:rPr>
        <w:t xml:space="preserve">, в том числе </w:t>
      </w:r>
      <w:proofErr w:type="spellStart"/>
      <w:r w:rsidRPr="00D6007E">
        <w:rPr>
          <w:rFonts w:ascii="Times New Roman" w:hAnsi="Times New Roman"/>
          <w:spacing w:val="-4"/>
          <w:szCs w:val="24"/>
          <w:lang w:val="ru-RU"/>
        </w:rPr>
        <w:t>оксифильная</w:t>
      </w:r>
      <w:proofErr w:type="spellEnd"/>
      <w:r w:rsidRPr="00D6007E">
        <w:rPr>
          <w:rFonts w:ascii="Times New Roman" w:hAnsi="Times New Roman"/>
          <w:spacing w:val="-4"/>
          <w:szCs w:val="24"/>
          <w:lang w:val="ru-RU"/>
        </w:rPr>
        <w:t xml:space="preserve"> личинка </w:t>
      </w:r>
      <w:r w:rsidRPr="00D6007E">
        <w:rPr>
          <w:rStyle w:val="ae"/>
          <w:spacing w:val="-4"/>
          <w:szCs w:val="24"/>
        </w:rPr>
        <w:t>Chironomus</w:t>
      </w:r>
      <w:r w:rsidRPr="00D6007E">
        <w:rPr>
          <w:rStyle w:val="ae"/>
          <w:spacing w:val="-4"/>
          <w:szCs w:val="24"/>
          <w:lang w:val="ru-RU"/>
        </w:rPr>
        <w:t xml:space="preserve"> </w:t>
      </w:r>
      <w:r w:rsidRPr="00D6007E">
        <w:rPr>
          <w:rStyle w:val="ae"/>
          <w:spacing w:val="-4"/>
          <w:szCs w:val="24"/>
        </w:rPr>
        <w:t>f</w:t>
      </w:r>
      <w:r w:rsidRPr="00D6007E">
        <w:rPr>
          <w:rStyle w:val="ae"/>
          <w:spacing w:val="-4"/>
          <w:szCs w:val="24"/>
          <w:lang w:val="ru-RU"/>
        </w:rPr>
        <w:t>.</w:t>
      </w:r>
      <w:r w:rsidRPr="00D6007E">
        <w:rPr>
          <w:rStyle w:val="ae"/>
          <w:spacing w:val="-4"/>
          <w:szCs w:val="24"/>
        </w:rPr>
        <w:t>l</w:t>
      </w:r>
      <w:r w:rsidRPr="00D6007E">
        <w:rPr>
          <w:rStyle w:val="ae"/>
          <w:spacing w:val="-4"/>
          <w:szCs w:val="24"/>
          <w:lang w:val="ru-RU"/>
        </w:rPr>
        <w:t xml:space="preserve">. </w:t>
      </w:r>
      <w:r w:rsidRPr="00D6007E">
        <w:rPr>
          <w:rStyle w:val="ae"/>
          <w:spacing w:val="-4"/>
          <w:szCs w:val="24"/>
        </w:rPr>
        <w:t>bathophilus</w:t>
      </w:r>
      <w:r w:rsidRPr="00D6007E">
        <w:rPr>
          <w:rStyle w:val="ae"/>
          <w:spacing w:val="-4"/>
          <w:szCs w:val="24"/>
          <w:lang w:val="ru-RU"/>
        </w:rPr>
        <w:t xml:space="preserve"> </w:t>
      </w:r>
      <w:r w:rsidRPr="00D6007E">
        <w:rPr>
          <w:rStyle w:val="ae"/>
          <w:spacing w:val="-4"/>
          <w:szCs w:val="24"/>
        </w:rPr>
        <w:t>Kieff</w:t>
      </w:r>
      <w:r w:rsidRPr="00D6007E">
        <w:rPr>
          <w:rStyle w:val="ae"/>
          <w:spacing w:val="-4"/>
          <w:szCs w:val="24"/>
          <w:lang w:val="ru-RU"/>
        </w:rPr>
        <w:t xml:space="preserve">. </w:t>
      </w:r>
      <w:r w:rsidRPr="00D6007E">
        <w:rPr>
          <w:rFonts w:ascii="Times New Roman" w:hAnsi="Times New Roman"/>
          <w:spacing w:val="-4"/>
          <w:szCs w:val="24"/>
          <w:lang w:val="ru-RU"/>
        </w:rPr>
        <w:t xml:space="preserve">и олигохеты. Встречались также мокрецы, </w:t>
      </w:r>
      <w:proofErr w:type="spellStart"/>
      <w:r w:rsidRPr="00D6007E">
        <w:rPr>
          <w:rFonts w:ascii="Times New Roman" w:hAnsi="Times New Roman"/>
          <w:spacing w:val="-4"/>
          <w:szCs w:val="24"/>
          <w:lang w:val="ru-RU"/>
        </w:rPr>
        <w:t>хаоборины</w:t>
      </w:r>
      <w:proofErr w:type="spellEnd"/>
      <w:r w:rsidRPr="00D6007E">
        <w:rPr>
          <w:rFonts w:ascii="Times New Roman" w:hAnsi="Times New Roman"/>
          <w:spacing w:val="-4"/>
          <w:szCs w:val="24"/>
          <w:lang w:val="ru-RU"/>
        </w:rPr>
        <w:t xml:space="preserve">. В литорали и </w:t>
      </w:r>
      <w:proofErr w:type="spellStart"/>
      <w:r w:rsidRPr="00D6007E">
        <w:rPr>
          <w:rFonts w:ascii="Times New Roman" w:hAnsi="Times New Roman"/>
          <w:spacing w:val="-4"/>
          <w:szCs w:val="24"/>
          <w:lang w:val="ru-RU"/>
        </w:rPr>
        <w:t>сублиторали</w:t>
      </w:r>
      <w:proofErr w:type="spellEnd"/>
      <w:r w:rsidRPr="00D6007E">
        <w:rPr>
          <w:rFonts w:ascii="Times New Roman" w:hAnsi="Times New Roman"/>
          <w:spacing w:val="-4"/>
          <w:szCs w:val="24"/>
          <w:lang w:val="ru-RU"/>
        </w:rPr>
        <w:t xml:space="preserve"> широкое распространение получили моллюски. Суммарная биомасса сообщества составила 5,5 г/м</w:t>
      </w:r>
      <w:r w:rsidRPr="00D6007E">
        <w:rPr>
          <w:rFonts w:ascii="Times New Roman" w:hAnsi="Times New Roman"/>
          <w:spacing w:val="-4"/>
          <w:szCs w:val="24"/>
          <w:vertAlign w:val="superscript"/>
          <w:lang w:val="ru-RU"/>
        </w:rPr>
        <w:t>2</w:t>
      </w:r>
      <w:r w:rsidRPr="00D6007E">
        <w:rPr>
          <w:rFonts w:ascii="Times New Roman" w:hAnsi="Times New Roman"/>
          <w:spacing w:val="-4"/>
          <w:szCs w:val="24"/>
          <w:lang w:val="ru-RU"/>
        </w:rPr>
        <w:t xml:space="preserve"> при доминировании </w:t>
      </w:r>
      <w:proofErr w:type="spellStart"/>
      <w:r w:rsidRPr="00D6007E">
        <w:rPr>
          <w:rFonts w:ascii="Times New Roman" w:hAnsi="Times New Roman"/>
          <w:spacing w:val="-4"/>
          <w:szCs w:val="24"/>
          <w:lang w:val="ru-RU"/>
        </w:rPr>
        <w:t>хирономид</w:t>
      </w:r>
      <w:proofErr w:type="spellEnd"/>
      <w:r w:rsidRPr="00D6007E">
        <w:rPr>
          <w:rFonts w:ascii="Times New Roman" w:hAnsi="Times New Roman"/>
          <w:spacing w:val="-4"/>
          <w:szCs w:val="24"/>
          <w:lang w:val="ru-RU"/>
        </w:rPr>
        <w:t xml:space="preserve"> (40 %) и моллюсков (38 %).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Усиление антропогенной нагрузки на водоем привело к постепенной интенсификации развития фитопланктона за счет </w:t>
      </w:r>
      <w:proofErr w:type="spellStart"/>
      <w:r w:rsidRPr="00D6007E">
        <w:rPr>
          <w:rFonts w:ascii="Times New Roman" w:hAnsi="Times New Roman"/>
          <w:szCs w:val="24"/>
          <w:lang w:val="ru-RU"/>
        </w:rPr>
        <w:t>цианопрокариот</w:t>
      </w:r>
      <w:proofErr w:type="spellEnd"/>
      <w:r w:rsidRPr="00D6007E">
        <w:rPr>
          <w:rFonts w:ascii="Times New Roman" w:hAnsi="Times New Roman"/>
          <w:szCs w:val="24"/>
          <w:lang w:val="ru-RU"/>
        </w:rPr>
        <w:t xml:space="preserve"> [6-8]. За период с 1972 по 1987 гг. летняя численность водорослей возросла в 3,6 раза, биомасса – в 5 раз (рисунки 5, 6). В последующем за аналогичный промежуток времени отмечено 17-тикратное увеличение численности фитопланктона. Биомасса возросла лишь в 6,5 раза, поскольку преимущественное развитие получили мелкоклеточные формы – </w:t>
      </w:r>
      <w:r w:rsidRPr="00D6007E">
        <w:rPr>
          <w:rStyle w:val="aa"/>
          <w:iCs/>
          <w:szCs w:val="24"/>
          <w:lang w:val="en-GB"/>
        </w:rPr>
        <w:t>Limnothrix</w:t>
      </w:r>
      <w:r w:rsidRPr="00D6007E">
        <w:rPr>
          <w:rStyle w:val="aa"/>
          <w:iCs/>
          <w:szCs w:val="24"/>
          <w:lang w:val="ru-RU"/>
        </w:rPr>
        <w:t xml:space="preserve"> </w:t>
      </w:r>
      <w:r w:rsidRPr="00D6007E">
        <w:rPr>
          <w:rStyle w:val="aa"/>
          <w:iCs/>
          <w:szCs w:val="24"/>
          <w:lang w:val="en-GB"/>
        </w:rPr>
        <w:t>redekei</w:t>
      </w:r>
      <w:r w:rsidRPr="00D6007E">
        <w:rPr>
          <w:rStyle w:val="aa"/>
          <w:iCs/>
          <w:szCs w:val="24"/>
          <w:lang w:val="ru-RU"/>
        </w:rPr>
        <w:t xml:space="preserve"> </w:t>
      </w:r>
      <w:r w:rsidRPr="00D6007E">
        <w:rPr>
          <w:rStyle w:val="aa"/>
          <w:i w:val="0"/>
          <w:iCs/>
          <w:szCs w:val="24"/>
          <w:lang w:val="ru-RU"/>
        </w:rPr>
        <w:t>(</w:t>
      </w:r>
      <w:r w:rsidRPr="00D6007E">
        <w:rPr>
          <w:rStyle w:val="aa"/>
          <w:i w:val="0"/>
          <w:iCs/>
          <w:szCs w:val="24"/>
        </w:rPr>
        <w:t>Van</w:t>
      </w:r>
      <w:r w:rsidRPr="00D6007E">
        <w:rPr>
          <w:rStyle w:val="aa"/>
          <w:i w:val="0"/>
          <w:iCs/>
          <w:szCs w:val="24"/>
          <w:lang w:val="ru-RU"/>
        </w:rPr>
        <w:t xml:space="preserve"> </w:t>
      </w:r>
      <w:r w:rsidRPr="00D6007E">
        <w:rPr>
          <w:rStyle w:val="aa"/>
          <w:i w:val="0"/>
          <w:iCs/>
          <w:szCs w:val="24"/>
        </w:rPr>
        <w:t>Goor</w:t>
      </w:r>
      <w:r w:rsidRPr="00D6007E">
        <w:rPr>
          <w:rStyle w:val="aa"/>
          <w:i w:val="0"/>
          <w:iCs/>
          <w:szCs w:val="24"/>
          <w:lang w:val="ru-RU"/>
        </w:rPr>
        <w:t xml:space="preserve">) </w:t>
      </w:r>
      <w:r w:rsidRPr="00D6007E">
        <w:rPr>
          <w:rStyle w:val="aa"/>
          <w:i w:val="0"/>
          <w:iCs/>
          <w:szCs w:val="24"/>
        </w:rPr>
        <w:t>Meffert</w:t>
      </w:r>
      <w:r w:rsidRPr="00D6007E">
        <w:rPr>
          <w:rStyle w:val="aa"/>
          <w:iCs/>
          <w:szCs w:val="24"/>
          <w:lang w:val="ru-RU"/>
        </w:rPr>
        <w:t>,</w:t>
      </w:r>
      <w:r w:rsidRPr="00D6007E">
        <w:rPr>
          <w:rStyle w:val="aa"/>
          <w:i w:val="0"/>
          <w:szCs w:val="24"/>
          <w:lang w:val="ru-RU"/>
        </w:rPr>
        <w:t xml:space="preserve"> </w:t>
      </w:r>
      <w:r w:rsidRPr="00D6007E">
        <w:rPr>
          <w:rStyle w:val="aa"/>
          <w:iCs/>
          <w:szCs w:val="24"/>
          <w:lang w:val="en-GB"/>
        </w:rPr>
        <w:t>Planktothrix</w:t>
      </w:r>
      <w:r w:rsidRPr="00D6007E">
        <w:rPr>
          <w:rStyle w:val="aa"/>
          <w:iCs/>
          <w:szCs w:val="24"/>
          <w:lang w:val="ru-RU"/>
        </w:rPr>
        <w:t xml:space="preserve"> </w:t>
      </w:r>
      <w:r w:rsidRPr="00D6007E">
        <w:rPr>
          <w:rStyle w:val="aa"/>
          <w:iCs/>
          <w:szCs w:val="24"/>
          <w:lang w:val="en-GB"/>
        </w:rPr>
        <w:t>agarhii</w:t>
      </w:r>
      <w:r w:rsidRPr="00D6007E">
        <w:rPr>
          <w:rStyle w:val="aa"/>
          <w:iCs/>
          <w:szCs w:val="24"/>
          <w:lang w:val="ru-RU"/>
        </w:rPr>
        <w:t xml:space="preserve"> </w:t>
      </w:r>
      <w:r w:rsidRPr="00D6007E">
        <w:rPr>
          <w:rStyle w:val="aa"/>
          <w:i w:val="0"/>
          <w:iCs/>
          <w:szCs w:val="24"/>
          <w:lang w:val="ru-RU"/>
        </w:rPr>
        <w:t>(</w:t>
      </w:r>
      <w:r w:rsidRPr="00D6007E">
        <w:rPr>
          <w:rStyle w:val="aa"/>
          <w:i w:val="0"/>
          <w:iCs/>
          <w:szCs w:val="24"/>
        </w:rPr>
        <w:t>Gom</w:t>
      </w:r>
      <w:r w:rsidRPr="00D6007E">
        <w:rPr>
          <w:rStyle w:val="aa"/>
          <w:i w:val="0"/>
          <w:iCs/>
          <w:szCs w:val="24"/>
          <w:lang w:val="ru-RU"/>
        </w:rPr>
        <w:t xml:space="preserve">.) </w:t>
      </w:r>
      <w:r w:rsidRPr="00D6007E">
        <w:rPr>
          <w:rStyle w:val="aa"/>
          <w:i w:val="0"/>
          <w:iCs/>
          <w:szCs w:val="24"/>
        </w:rPr>
        <w:t>Anagn. et Kom.</w:t>
      </w:r>
      <w:r w:rsidRPr="00D6007E">
        <w:rPr>
          <w:rStyle w:val="aa"/>
          <w:i w:val="0"/>
          <w:szCs w:val="24"/>
        </w:rPr>
        <w:t xml:space="preserve">, </w:t>
      </w:r>
      <w:r w:rsidRPr="00D6007E">
        <w:rPr>
          <w:rStyle w:val="aa"/>
          <w:iCs/>
          <w:szCs w:val="24"/>
          <w:lang w:val="en-GB"/>
        </w:rPr>
        <w:t>Plankolyngbia</w:t>
      </w:r>
      <w:r w:rsidRPr="00D6007E">
        <w:rPr>
          <w:rFonts w:ascii="Times New Roman" w:hAnsi="Times New Roman"/>
          <w:szCs w:val="24"/>
        </w:rPr>
        <w:t xml:space="preserve"> </w:t>
      </w:r>
      <w:proofErr w:type="spellStart"/>
      <w:r w:rsidRPr="00D6007E">
        <w:rPr>
          <w:rFonts w:ascii="Times New Roman" w:hAnsi="Times New Roman"/>
          <w:i/>
          <w:szCs w:val="24"/>
        </w:rPr>
        <w:t>limnetica</w:t>
      </w:r>
      <w:proofErr w:type="spellEnd"/>
      <w:r w:rsidRPr="00D6007E">
        <w:rPr>
          <w:rFonts w:ascii="Times New Roman" w:hAnsi="Times New Roman"/>
          <w:i/>
          <w:szCs w:val="24"/>
        </w:rPr>
        <w:t xml:space="preserve"> </w:t>
      </w:r>
      <w:r w:rsidRPr="00D6007E">
        <w:rPr>
          <w:rFonts w:ascii="Times New Roman" w:hAnsi="Times New Roman"/>
          <w:szCs w:val="24"/>
        </w:rPr>
        <w:t>(</w:t>
      </w:r>
      <w:proofErr w:type="spellStart"/>
      <w:r w:rsidRPr="00D6007E">
        <w:rPr>
          <w:rFonts w:ascii="Times New Roman" w:hAnsi="Times New Roman"/>
          <w:szCs w:val="24"/>
        </w:rPr>
        <w:t>Lemm</w:t>
      </w:r>
      <w:proofErr w:type="spellEnd"/>
      <w:r w:rsidRPr="00D6007E">
        <w:rPr>
          <w:rFonts w:ascii="Times New Roman" w:hAnsi="Times New Roman"/>
          <w:szCs w:val="24"/>
        </w:rPr>
        <w:t xml:space="preserve">.) </w:t>
      </w:r>
      <w:proofErr w:type="spellStart"/>
      <w:r w:rsidRPr="00D6007E">
        <w:rPr>
          <w:rFonts w:ascii="Times New Roman" w:hAnsi="Times New Roman"/>
          <w:szCs w:val="24"/>
        </w:rPr>
        <w:t>Kom</w:t>
      </w:r>
      <w:proofErr w:type="spellEnd"/>
      <w:r w:rsidRPr="00D6007E">
        <w:rPr>
          <w:rFonts w:ascii="Times New Roman" w:hAnsi="Times New Roman"/>
          <w:szCs w:val="24"/>
        </w:rPr>
        <w:t>.-</w:t>
      </w:r>
      <w:proofErr w:type="spellStart"/>
      <w:r w:rsidRPr="00D6007E">
        <w:rPr>
          <w:rFonts w:ascii="Times New Roman" w:hAnsi="Times New Roman"/>
          <w:szCs w:val="24"/>
        </w:rPr>
        <w:t>Legn</w:t>
      </w:r>
      <w:proofErr w:type="spellEnd"/>
      <w:r w:rsidRPr="00D6007E">
        <w:rPr>
          <w:rFonts w:ascii="Times New Roman" w:hAnsi="Times New Roman"/>
          <w:szCs w:val="24"/>
        </w:rPr>
        <w:t xml:space="preserve">. et </w:t>
      </w:r>
      <w:proofErr w:type="spellStart"/>
      <w:r w:rsidRPr="00D6007E">
        <w:rPr>
          <w:rFonts w:ascii="Times New Roman" w:hAnsi="Times New Roman"/>
          <w:szCs w:val="24"/>
        </w:rPr>
        <w:t>Cronb</w:t>
      </w:r>
      <w:proofErr w:type="spellEnd"/>
      <w:r w:rsidRPr="00D6007E">
        <w:rPr>
          <w:rFonts w:ascii="Times New Roman" w:hAnsi="Times New Roman"/>
          <w:szCs w:val="24"/>
        </w:rPr>
        <w:t xml:space="preserve">. </w:t>
      </w:r>
      <w:r w:rsidRPr="00D6007E">
        <w:rPr>
          <w:rFonts w:ascii="Times New Roman" w:hAnsi="Times New Roman"/>
          <w:szCs w:val="24"/>
          <w:lang w:val="ru-RU"/>
        </w:rPr>
        <w:t xml:space="preserve">Перечисленные виды характерны для </w:t>
      </w:r>
      <w:proofErr w:type="spellStart"/>
      <w:r w:rsidRPr="00D6007E">
        <w:rPr>
          <w:rFonts w:ascii="Times New Roman" w:hAnsi="Times New Roman"/>
          <w:szCs w:val="24"/>
          <w:lang w:val="ru-RU"/>
        </w:rPr>
        <w:t>высокоэвтрофных</w:t>
      </w:r>
      <w:proofErr w:type="spellEnd"/>
      <w:r w:rsidRPr="00D6007E">
        <w:rPr>
          <w:rFonts w:ascii="Times New Roman" w:hAnsi="Times New Roman"/>
          <w:szCs w:val="24"/>
          <w:lang w:val="ru-RU"/>
        </w:rPr>
        <w:t xml:space="preserve"> и </w:t>
      </w:r>
      <w:proofErr w:type="spellStart"/>
      <w:r w:rsidRPr="00D6007E">
        <w:rPr>
          <w:rFonts w:ascii="Times New Roman" w:hAnsi="Times New Roman"/>
          <w:szCs w:val="24"/>
          <w:lang w:val="ru-RU"/>
        </w:rPr>
        <w:t>гипертрофных</w:t>
      </w:r>
      <w:proofErr w:type="spellEnd"/>
      <w:r w:rsidRPr="00D6007E">
        <w:rPr>
          <w:rFonts w:ascii="Times New Roman" w:hAnsi="Times New Roman"/>
          <w:szCs w:val="24"/>
          <w:lang w:val="ru-RU"/>
        </w:rPr>
        <w:t xml:space="preserve"> озер. Относительная численность первых двух представителей колебалась в пределах 70-95 %. В 2001 г. суммарная численность фитопланктона достигла 443,75 млн </w:t>
      </w:r>
      <w:proofErr w:type="spellStart"/>
      <w:r w:rsidRPr="00D6007E">
        <w:rPr>
          <w:rFonts w:ascii="Times New Roman" w:hAnsi="Times New Roman"/>
          <w:szCs w:val="24"/>
          <w:lang w:val="ru-RU"/>
        </w:rPr>
        <w:t>кл</w:t>
      </w:r>
      <w:proofErr w:type="spellEnd"/>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биомасса – 32,25 г/м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(см. рисунки 5, 6). На долю </w:t>
      </w:r>
      <w:proofErr w:type="spellStart"/>
      <w:r w:rsidRPr="00D6007E">
        <w:rPr>
          <w:rFonts w:ascii="Times New Roman" w:hAnsi="Times New Roman"/>
          <w:szCs w:val="24"/>
          <w:lang w:val="ru-RU"/>
        </w:rPr>
        <w:t>цианей</w:t>
      </w:r>
      <w:proofErr w:type="spellEnd"/>
      <w:r w:rsidRPr="00D6007E">
        <w:rPr>
          <w:rFonts w:ascii="Times New Roman" w:hAnsi="Times New Roman"/>
          <w:szCs w:val="24"/>
          <w:lang w:val="ru-RU"/>
        </w:rPr>
        <w:t xml:space="preserve"> приходилось 99 % всей численности и 98 % биомассы фитопланктона. </w:t>
      </w:r>
    </w:p>
    <w:p w:rsidR="00837E16" w:rsidRPr="00D6007E" w:rsidRDefault="00D6007E" w:rsidP="00D6007E">
      <w:pPr>
        <w:pStyle w:val="a2"/>
        <w:jc w:val="center"/>
        <w:rPr>
          <w:rFonts w:ascii="Times New Roman" w:hAnsi="Times New Roman"/>
          <w:szCs w:val="24"/>
          <w:lang w:val="ru-RU"/>
        </w:rPr>
      </w:pPr>
      <w:r w:rsidRPr="00D6007E">
        <w:rPr>
          <w:rFonts w:ascii="Times New Roman" w:hAnsi="Times New Roman"/>
          <w:noProof/>
          <w:szCs w:val="24"/>
          <w:lang w:val="ru-RU"/>
        </w:rPr>
        <w:drawing>
          <wp:inline distT="0" distB="0" distL="0" distR="0">
            <wp:extent cx="4596130" cy="2723515"/>
            <wp:effectExtent l="0" t="0" r="13970" b="635"/>
            <wp:docPr id="5" name="Рисунок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37E16" w:rsidRPr="00D6007E" w:rsidRDefault="00837E16" w:rsidP="00D6007E">
      <w:pPr>
        <w:pStyle w:val="a2"/>
        <w:jc w:val="center"/>
        <w:rPr>
          <w:rFonts w:ascii="Times New Roman" w:hAnsi="Times New Roman"/>
          <w:szCs w:val="24"/>
          <w:lang w:val="ru-RU"/>
        </w:rPr>
      </w:pPr>
      <w:r w:rsidRPr="00D6007E">
        <w:rPr>
          <w:rFonts w:ascii="Times New Roman" w:hAnsi="Times New Roman"/>
          <w:szCs w:val="24"/>
          <w:lang w:val="ru-RU"/>
        </w:rPr>
        <w:t>Рисунок 5 – Многолетние изменения летней численности фитопланктона</w:t>
      </w:r>
    </w:p>
    <w:p w:rsidR="004A5FB3" w:rsidRPr="00D6007E" w:rsidRDefault="004F75A4" w:rsidP="00D6007E">
      <w:pPr>
        <w:pStyle w:val="a2"/>
        <w:jc w:val="center"/>
        <w:rPr>
          <w:rFonts w:ascii="Times New Roman" w:hAnsi="Times New Roman"/>
          <w:szCs w:val="24"/>
        </w:rPr>
      </w:pPr>
      <w:r w:rsidRPr="00D6007E">
        <w:rPr>
          <w:rFonts w:ascii="Times New Roman" w:hAnsi="Times New Roman"/>
          <w:szCs w:val="24"/>
        </w:rPr>
        <w:t>Figure 5 – Long-term changes of summer quantity of phytoplankton</w:t>
      </w:r>
    </w:p>
    <w:p w:rsidR="00837E16" w:rsidRPr="00D6007E" w:rsidRDefault="00D6007E" w:rsidP="00D6007E">
      <w:pPr>
        <w:pStyle w:val="a2"/>
        <w:jc w:val="center"/>
        <w:rPr>
          <w:rFonts w:ascii="Times New Roman" w:hAnsi="Times New Roman"/>
          <w:szCs w:val="24"/>
          <w:lang w:val="ru-RU"/>
        </w:rPr>
      </w:pPr>
      <w:r w:rsidRPr="00D6007E">
        <w:rPr>
          <w:rFonts w:ascii="Times New Roman" w:hAnsi="Times New Roman"/>
          <w:noProof/>
          <w:szCs w:val="24"/>
          <w:lang w:val="ru-RU"/>
        </w:rPr>
        <w:drawing>
          <wp:inline distT="0" distB="0" distL="0" distR="0">
            <wp:extent cx="4398010" cy="2576195"/>
            <wp:effectExtent l="0" t="0" r="2540" b="14605"/>
            <wp:docPr id="6" name="Рисунок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7E16" w:rsidRPr="00D6007E" w:rsidRDefault="00837E16" w:rsidP="00D6007E">
      <w:pPr>
        <w:pStyle w:val="a2"/>
        <w:jc w:val="center"/>
        <w:rPr>
          <w:rFonts w:ascii="Times New Roman" w:hAnsi="Times New Roman"/>
          <w:szCs w:val="24"/>
          <w:lang w:val="ru-RU"/>
        </w:rPr>
      </w:pPr>
      <w:r w:rsidRPr="00D6007E">
        <w:rPr>
          <w:rFonts w:ascii="Times New Roman" w:hAnsi="Times New Roman"/>
          <w:szCs w:val="24"/>
          <w:lang w:val="ru-RU"/>
        </w:rPr>
        <w:t>Рисунок 6 – Многолетние изменения летней биомассы фитопланктона</w:t>
      </w:r>
    </w:p>
    <w:p w:rsidR="004F75A4" w:rsidRPr="00D6007E" w:rsidRDefault="004F75A4" w:rsidP="00D6007E">
      <w:pPr>
        <w:pStyle w:val="a2"/>
        <w:jc w:val="center"/>
        <w:rPr>
          <w:rFonts w:ascii="Times New Roman" w:hAnsi="Times New Roman"/>
          <w:szCs w:val="24"/>
        </w:rPr>
      </w:pPr>
      <w:r w:rsidRPr="00D6007E">
        <w:rPr>
          <w:rFonts w:ascii="Times New Roman" w:hAnsi="Times New Roman"/>
          <w:szCs w:val="24"/>
        </w:rPr>
        <w:t>Figure 6 – Long-term changes of summer biomass of phytoplankton</w:t>
      </w:r>
    </w:p>
    <w:p w:rsidR="00837E16" w:rsidRPr="00D6007E" w:rsidRDefault="00837E16" w:rsidP="00D6007E">
      <w:pPr>
        <w:pStyle w:val="a2"/>
        <w:rPr>
          <w:rFonts w:ascii="Times New Roman" w:hAnsi="Times New Roman"/>
          <w:szCs w:val="24"/>
          <w:lang w:val="ru-RU"/>
        </w:rPr>
      </w:pPr>
      <w:r w:rsidRPr="00FF7B45">
        <w:rPr>
          <w:rFonts w:ascii="Times New Roman" w:hAnsi="Times New Roman"/>
          <w:szCs w:val="24"/>
          <w:highlight w:val="yellow"/>
          <w:lang w:val="ru-RU"/>
        </w:rPr>
        <w:t xml:space="preserve">Обеднение таксономического разнообразия водорослей характерно для </w:t>
      </w:r>
      <w:proofErr w:type="spellStart"/>
      <w:r w:rsidRPr="00FF7B45">
        <w:rPr>
          <w:rFonts w:ascii="Times New Roman" w:hAnsi="Times New Roman"/>
          <w:szCs w:val="24"/>
          <w:highlight w:val="yellow"/>
          <w:lang w:val="ru-RU"/>
        </w:rPr>
        <w:t>гипертрофных</w:t>
      </w:r>
      <w:proofErr w:type="spellEnd"/>
      <w:r w:rsidRPr="00D6007E">
        <w:rPr>
          <w:rFonts w:ascii="Times New Roman" w:hAnsi="Times New Roman"/>
          <w:szCs w:val="24"/>
          <w:lang w:val="ru-RU"/>
        </w:rPr>
        <w:t xml:space="preserve"> озер</w:t>
      </w:r>
      <w:r w:rsidRPr="00D6007E">
        <w:rPr>
          <w:rFonts w:ascii="Times New Roman" w:hAnsi="Times New Roman"/>
          <w:i/>
          <w:iCs/>
          <w:szCs w:val="24"/>
          <w:lang w:val="ru-RU"/>
        </w:rPr>
        <w:t xml:space="preserve">. </w:t>
      </w:r>
      <w:r w:rsidRPr="00D6007E">
        <w:rPr>
          <w:rFonts w:ascii="Times New Roman" w:hAnsi="Times New Roman"/>
          <w:iCs/>
          <w:szCs w:val="24"/>
          <w:lang w:val="ru-RU"/>
        </w:rPr>
        <w:t xml:space="preserve">В оз. </w:t>
      </w:r>
      <w:proofErr w:type="spellStart"/>
      <w:r w:rsidRPr="00D6007E">
        <w:rPr>
          <w:rFonts w:ascii="Times New Roman" w:hAnsi="Times New Roman"/>
          <w:iCs/>
          <w:szCs w:val="24"/>
          <w:lang w:val="ru-RU"/>
        </w:rPr>
        <w:t>Болойсо</w:t>
      </w:r>
      <w:proofErr w:type="spellEnd"/>
      <w:r w:rsidRPr="00D6007E">
        <w:rPr>
          <w:rFonts w:ascii="Times New Roman" w:hAnsi="Times New Roman"/>
          <w:iCs/>
          <w:szCs w:val="24"/>
          <w:lang w:val="ru-RU"/>
        </w:rPr>
        <w:t xml:space="preserve"> к началу 2000-х годов </w:t>
      </w:r>
      <w:r w:rsidRPr="00D6007E">
        <w:rPr>
          <w:rFonts w:ascii="Times New Roman" w:hAnsi="Times New Roman"/>
          <w:szCs w:val="24"/>
          <w:lang w:val="ru-RU"/>
        </w:rPr>
        <w:t xml:space="preserve">по сравнению с предыдущим периодом число </w:t>
      </w:r>
      <w:r w:rsidRPr="00D6007E">
        <w:rPr>
          <w:rFonts w:ascii="Times New Roman" w:hAnsi="Times New Roman"/>
          <w:iCs/>
          <w:szCs w:val="24"/>
          <w:lang w:val="ru-RU"/>
        </w:rPr>
        <w:t xml:space="preserve">таксонов снизилось в 1,5 раза (до </w:t>
      </w:r>
      <w:r w:rsidRPr="00D6007E">
        <w:rPr>
          <w:rFonts w:ascii="Times New Roman" w:hAnsi="Times New Roman"/>
          <w:szCs w:val="24"/>
          <w:lang w:val="ru-RU"/>
        </w:rPr>
        <w:t xml:space="preserve">47-50 таксонов водорослей). Заметно беднее стали зеленые и диатомовые, число таксонов которых сократилось примерно в два раза. Выпали целые роды зеленых водорослей, центрические диатомеи.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В составе зоопланктона возросла роль </w:t>
      </w:r>
      <w:proofErr w:type="spellStart"/>
      <w:r w:rsidRPr="00D6007E">
        <w:rPr>
          <w:rFonts w:ascii="Times New Roman" w:hAnsi="Times New Roman"/>
          <w:szCs w:val="24"/>
          <w:lang w:val="ru-RU"/>
        </w:rPr>
        <w:t>копепод</w:t>
      </w:r>
      <w:proofErr w:type="spellEnd"/>
      <w:r w:rsidRPr="00D6007E">
        <w:rPr>
          <w:rFonts w:ascii="Times New Roman" w:hAnsi="Times New Roman"/>
          <w:szCs w:val="24"/>
          <w:lang w:val="ru-RU"/>
        </w:rPr>
        <w:t xml:space="preserve"> и коловраток при увеличении общей биомассы в 5 раз. Отмечалос</w:t>
      </w:r>
      <w:bookmarkStart w:id="1" w:name="_GoBack"/>
      <w:bookmarkEnd w:id="1"/>
      <w:r w:rsidRPr="00D6007E">
        <w:rPr>
          <w:rFonts w:ascii="Times New Roman" w:hAnsi="Times New Roman"/>
          <w:szCs w:val="24"/>
          <w:lang w:val="ru-RU"/>
        </w:rPr>
        <w:t xml:space="preserve">ь обеднение видового состава донной фауны за счет </w:t>
      </w:r>
      <w:proofErr w:type="spellStart"/>
      <w:r w:rsidRPr="00D6007E">
        <w:rPr>
          <w:rFonts w:ascii="Times New Roman" w:hAnsi="Times New Roman"/>
          <w:szCs w:val="24"/>
          <w:lang w:val="ru-RU"/>
        </w:rPr>
        <w:t>оксифильных</w:t>
      </w:r>
      <w:proofErr w:type="spellEnd"/>
      <w:r w:rsidRPr="00D6007E">
        <w:rPr>
          <w:rFonts w:ascii="Times New Roman" w:hAnsi="Times New Roman"/>
          <w:szCs w:val="24"/>
          <w:lang w:val="ru-RU"/>
        </w:rPr>
        <w:t xml:space="preserve"> форм. Наиболее заметен этот процесс в </w:t>
      </w:r>
      <w:proofErr w:type="spellStart"/>
      <w:r w:rsidRPr="00D6007E">
        <w:rPr>
          <w:rFonts w:ascii="Times New Roman" w:hAnsi="Times New Roman"/>
          <w:szCs w:val="24"/>
          <w:lang w:val="ru-RU"/>
        </w:rPr>
        <w:t>профундали</w:t>
      </w:r>
      <w:proofErr w:type="spellEnd"/>
      <w:r w:rsidRPr="00D6007E">
        <w:rPr>
          <w:rFonts w:ascii="Times New Roman" w:hAnsi="Times New Roman"/>
          <w:szCs w:val="24"/>
          <w:lang w:val="ru-RU"/>
        </w:rPr>
        <w:t>, где встречались 1-3 вида, приспособленных к условиям дефицита кислорода. В массовом количестве встречался только мотыль, на долю которого приходится 65 % всей биомассы зообентоса. Заметно снизилось распространение моллюсков. Снижение общей биомассы бентоса привело к ухудшению кормовой базы рыб-</w:t>
      </w:r>
      <w:proofErr w:type="spellStart"/>
      <w:r w:rsidRPr="00D6007E">
        <w:rPr>
          <w:rFonts w:ascii="Times New Roman" w:hAnsi="Times New Roman"/>
          <w:szCs w:val="24"/>
          <w:lang w:val="ru-RU"/>
        </w:rPr>
        <w:t>бентофагов</w:t>
      </w:r>
      <w:proofErr w:type="spellEnd"/>
      <w:r w:rsidRPr="00D6007E">
        <w:rPr>
          <w:rFonts w:ascii="Times New Roman" w:hAnsi="Times New Roman"/>
          <w:szCs w:val="24"/>
          <w:lang w:val="ru-RU"/>
        </w:rPr>
        <w:t xml:space="preserve">.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Таким образом, изменение структуры и уровня развития </w:t>
      </w:r>
      <w:proofErr w:type="spellStart"/>
      <w:r w:rsidRPr="00D6007E">
        <w:rPr>
          <w:rFonts w:ascii="Times New Roman" w:hAnsi="Times New Roman"/>
          <w:szCs w:val="24"/>
          <w:lang w:val="ru-RU"/>
        </w:rPr>
        <w:t>биоты</w:t>
      </w:r>
      <w:proofErr w:type="spellEnd"/>
      <w:r w:rsidRPr="00D6007E">
        <w:rPr>
          <w:rFonts w:ascii="Times New Roman" w:hAnsi="Times New Roman"/>
          <w:szCs w:val="24"/>
          <w:lang w:val="ru-RU"/>
        </w:rPr>
        <w:t xml:space="preserve"> свидетельствовали об интенсивном антропогенном </w:t>
      </w:r>
      <w:proofErr w:type="spellStart"/>
      <w:r w:rsidRPr="00D6007E">
        <w:rPr>
          <w:rFonts w:ascii="Times New Roman" w:hAnsi="Times New Roman"/>
          <w:szCs w:val="24"/>
          <w:lang w:val="ru-RU"/>
        </w:rPr>
        <w:t>эвтрофировании</w:t>
      </w:r>
      <w:proofErr w:type="spellEnd"/>
      <w:r w:rsidRPr="00D6007E">
        <w:rPr>
          <w:rFonts w:ascii="Times New Roman" w:hAnsi="Times New Roman"/>
          <w:szCs w:val="24"/>
          <w:lang w:val="ru-RU"/>
        </w:rPr>
        <w:t xml:space="preserve"> водоема. К началу 2000-х годов озеро потеряло свой естественный статус. Более того, оно превратилось в источник загрязнения </w:t>
      </w:r>
      <w:proofErr w:type="spellStart"/>
      <w:r w:rsidRPr="00D6007E">
        <w:rPr>
          <w:rFonts w:ascii="Times New Roman" w:hAnsi="Times New Roman"/>
          <w:szCs w:val="24"/>
          <w:lang w:val="ru-RU"/>
        </w:rPr>
        <w:t>гидрологически</w:t>
      </w:r>
      <w:proofErr w:type="spellEnd"/>
      <w:r w:rsidRPr="00D6007E">
        <w:rPr>
          <w:rFonts w:ascii="Times New Roman" w:hAnsi="Times New Roman"/>
          <w:szCs w:val="24"/>
          <w:lang w:val="ru-RU"/>
        </w:rPr>
        <w:t xml:space="preserve"> связанного с ним оз. </w:t>
      </w:r>
      <w:proofErr w:type="spellStart"/>
      <w:r w:rsidRPr="00D6007E">
        <w:rPr>
          <w:rFonts w:ascii="Times New Roman" w:hAnsi="Times New Roman"/>
          <w:szCs w:val="24"/>
          <w:lang w:val="ru-RU"/>
        </w:rPr>
        <w:t>Струсто</w:t>
      </w:r>
      <w:proofErr w:type="spellEnd"/>
      <w:r w:rsidRPr="00D6007E">
        <w:rPr>
          <w:rFonts w:ascii="Times New Roman" w:hAnsi="Times New Roman"/>
          <w:szCs w:val="24"/>
          <w:lang w:val="ru-RU"/>
        </w:rPr>
        <w:t xml:space="preserve">. Требовалось принятие неотложных мер по предотвращению дальнейшей деградации указанных озер.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Прекращение сброса сточных вод в середине 2000-х годов оказало положительное влияние на экосистему. В летний период 2015 г. отмечено улучшение газового режима, увеличение прозрачности с 0,3 до 2,1 м, рН в поверхностном слое снизилась с 9,21 до 8,27. Наблюдается стабилизация </w:t>
      </w:r>
      <w:proofErr w:type="spellStart"/>
      <w:r w:rsidRPr="00D6007E">
        <w:rPr>
          <w:rFonts w:ascii="Times New Roman" w:hAnsi="Times New Roman"/>
          <w:szCs w:val="24"/>
          <w:lang w:val="ru-RU"/>
        </w:rPr>
        <w:t>макрокомпонентного</w:t>
      </w:r>
      <w:proofErr w:type="spellEnd"/>
      <w:r w:rsidRPr="00D6007E">
        <w:rPr>
          <w:rFonts w:ascii="Times New Roman" w:hAnsi="Times New Roman"/>
          <w:szCs w:val="24"/>
          <w:lang w:val="ru-RU"/>
        </w:rPr>
        <w:t xml:space="preserve"> состава вод: рост содержания ионов </w:t>
      </w:r>
      <w:proofErr w:type="spellStart"/>
      <w:r w:rsidRPr="00D6007E">
        <w:rPr>
          <w:rFonts w:ascii="Times New Roman" w:hAnsi="Times New Roman"/>
          <w:szCs w:val="24"/>
        </w:rPr>
        <w:t>Ca</w:t>
      </w:r>
      <w:proofErr w:type="spellEnd"/>
      <w:r w:rsidRPr="00D6007E">
        <w:rPr>
          <w:rFonts w:ascii="Times New Roman" w:hAnsi="Times New Roman"/>
          <w:szCs w:val="24"/>
          <w:vertAlign w:val="superscript"/>
          <w:lang w:val="ru-RU"/>
        </w:rPr>
        <w:t xml:space="preserve">2+ </w:t>
      </w:r>
      <w:r w:rsidRPr="00D6007E">
        <w:rPr>
          <w:rFonts w:ascii="Times New Roman" w:hAnsi="Times New Roman"/>
          <w:szCs w:val="24"/>
          <w:lang w:val="ru-RU"/>
        </w:rPr>
        <w:t xml:space="preserve">и </w:t>
      </w:r>
      <w:r w:rsidRPr="00D6007E">
        <w:rPr>
          <w:rFonts w:ascii="Times New Roman" w:hAnsi="Times New Roman"/>
          <w:szCs w:val="24"/>
        </w:rPr>
        <w:t>HCO</w:t>
      </w:r>
      <w:r w:rsidRPr="00D6007E">
        <w:rPr>
          <w:rFonts w:ascii="Times New Roman" w:hAnsi="Times New Roman"/>
          <w:szCs w:val="24"/>
          <w:vertAlign w:val="subscript"/>
          <w:lang w:val="ru-RU"/>
        </w:rPr>
        <w:t>3</w:t>
      </w:r>
      <w:r w:rsidRPr="00D6007E">
        <w:rPr>
          <w:rFonts w:ascii="Times New Roman" w:hAnsi="Times New Roman"/>
          <w:szCs w:val="24"/>
          <w:vertAlign w:val="superscript"/>
          <w:lang w:val="ru-RU"/>
        </w:rPr>
        <w:t>–</w:t>
      </w:r>
      <w:r w:rsidRPr="00D6007E">
        <w:rPr>
          <w:rFonts w:ascii="Times New Roman" w:hAnsi="Times New Roman"/>
          <w:szCs w:val="24"/>
          <w:lang w:val="ru-RU"/>
        </w:rPr>
        <w:t xml:space="preserve"> и существенное снижение – хлора, натрия и калия. Суммарное относительное содержание последних трех ионов снизилось с 20 до 8,2 %. Вместе с тем, концентрация </w:t>
      </w:r>
      <w:r w:rsidRPr="00D6007E">
        <w:rPr>
          <w:rFonts w:ascii="Times New Roman" w:hAnsi="Times New Roman"/>
          <w:szCs w:val="24"/>
        </w:rPr>
        <w:t>Mg</w:t>
      </w:r>
      <w:r w:rsidRPr="00D6007E">
        <w:rPr>
          <w:rFonts w:ascii="Times New Roman" w:hAnsi="Times New Roman"/>
          <w:szCs w:val="24"/>
          <w:vertAlign w:val="superscript"/>
          <w:lang w:val="ru-RU"/>
        </w:rPr>
        <w:t>2+</w:t>
      </w:r>
      <w:r w:rsidRPr="00D6007E">
        <w:rPr>
          <w:rFonts w:ascii="Times New Roman" w:hAnsi="Times New Roman"/>
          <w:szCs w:val="24"/>
          <w:lang w:val="ru-RU"/>
        </w:rPr>
        <w:t xml:space="preserve"> продолжает расти, достигнув 18,24 мг/дм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что в 1,7 раза выше значений начала 2000-х годов. В два раза сократилось содержание минерального фосфора, хотя абсолютные значения еще высоки и составляют в среднем 0,4 </w:t>
      </w:r>
      <w:proofErr w:type="spellStart"/>
      <w:r w:rsidRPr="00D6007E">
        <w:rPr>
          <w:rFonts w:ascii="Times New Roman" w:hAnsi="Times New Roman"/>
          <w:szCs w:val="24"/>
          <w:lang w:val="ru-RU"/>
        </w:rPr>
        <w:t>мгР</w:t>
      </w:r>
      <w:proofErr w:type="spellEnd"/>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Минеральные формы азота представлены исключительно аммонием, концентрация которого возросла до 0,847 мг</w:t>
      </w:r>
      <w:r w:rsidRPr="00D6007E">
        <w:rPr>
          <w:rFonts w:ascii="Times New Roman" w:hAnsi="Times New Roman"/>
          <w:szCs w:val="24"/>
        </w:rPr>
        <w:t>N</w:t>
      </w:r>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Улучшение среды обитания в связи с прекращением сброса сточных вод способствовало изменению структуры и направленности процессов развития фитопланктона. В настоящее время наблюдается значительный рост таксономического разнообразия всех отделов водорослей. Комплекс доминантов по-прежнему формируют </w:t>
      </w:r>
      <w:proofErr w:type="spellStart"/>
      <w:r w:rsidRPr="00D6007E">
        <w:rPr>
          <w:rFonts w:ascii="Times New Roman" w:hAnsi="Times New Roman"/>
          <w:szCs w:val="24"/>
          <w:lang w:val="ru-RU"/>
        </w:rPr>
        <w:t>цианеи</w:t>
      </w:r>
      <w:proofErr w:type="spellEnd"/>
      <w:r w:rsidRPr="00D6007E">
        <w:rPr>
          <w:rFonts w:ascii="Times New Roman" w:hAnsi="Times New Roman"/>
          <w:szCs w:val="24"/>
          <w:lang w:val="ru-RU"/>
        </w:rPr>
        <w:t xml:space="preserve"> </w:t>
      </w:r>
      <w:r w:rsidRPr="00D6007E">
        <w:rPr>
          <w:rStyle w:val="aa"/>
          <w:iCs/>
          <w:szCs w:val="24"/>
          <w:lang w:val="en-GB"/>
        </w:rPr>
        <w:t>L</w:t>
      </w:r>
      <w:r w:rsidRPr="00D6007E">
        <w:rPr>
          <w:rStyle w:val="aa"/>
          <w:iCs/>
          <w:szCs w:val="24"/>
          <w:lang w:val="ru-RU"/>
        </w:rPr>
        <w:t xml:space="preserve">. </w:t>
      </w:r>
      <w:r w:rsidRPr="00D6007E">
        <w:rPr>
          <w:rStyle w:val="aa"/>
          <w:iCs/>
          <w:szCs w:val="24"/>
          <w:lang w:val="en-GB"/>
        </w:rPr>
        <w:t>redekei</w:t>
      </w:r>
      <w:r w:rsidRPr="00D6007E">
        <w:rPr>
          <w:rStyle w:val="aa"/>
          <w:i w:val="0"/>
          <w:szCs w:val="24"/>
          <w:lang w:val="ru-RU"/>
        </w:rPr>
        <w:t xml:space="preserve"> и </w:t>
      </w:r>
      <w:r w:rsidRPr="00D6007E">
        <w:rPr>
          <w:rStyle w:val="aa"/>
          <w:iCs/>
          <w:szCs w:val="24"/>
          <w:lang w:val="en-GB"/>
        </w:rPr>
        <w:t>P</w:t>
      </w:r>
      <w:r w:rsidRPr="00D6007E">
        <w:rPr>
          <w:rStyle w:val="aa"/>
          <w:iCs/>
          <w:szCs w:val="24"/>
          <w:lang w:val="ru-RU"/>
        </w:rPr>
        <w:t xml:space="preserve">. </w:t>
      </w:r>
      <w:r w:rsidRPr="00D6007E">
        <w:rPr>
          <w:rStyle w:val="aa"/>
          <w:iCs/>
          <w:szCs w:val="24"/>
        </w:rPr>
        <w:t>a</w:t>
      </w:r>
      <w:r w:rsidRPr="00D6007E">
        <w:rPr>
          <w:rStyle w:val="aa"/>
          <w:iCs/>
          <w:szCs w:val="24"/>
          <w:lang w:val="en-GB"/>
        </w:rPr>
        <w:t>garhii</w:t>
      </w:r>
      <w:r w:rsidRPr="00D6007E">
        <w:rPr>
          <w:rStyle w:val="aa"/>
          <w:iCs/>
          <w:szCs w:val="24"/>
          <w:lang w:val="ru-RU"/>
        </w:rPr>
        <w:t xml:space="preserve">, </w:t>
      </w:r>
      <w:r w:rsidRPr="00D6007E">
        <w:rPr>
          <w:rStyle w:val="aa"/>
          <w:i w:val="0"/>
          <w:iCs/>
          <w:szCs w:val="24"/>
          <w:lang w:val="ru-RU"/>
        </w:rPr>
        <w:t xml:space="preserve">однако плотность их популяций сократилась более, чем на порядок. </w:t>
      </w:r>
      <w:r w:rsidRPr="00D6007E">
        <w:rPr>
          <w:rFonts w:ascii="Times New Roman" w:hAnsi="Times New Roman"/>
          <w:szCs w:val="24"/>
          <w:lang w:val="ru-RU"/>
        </w:rPr>
        <w:t xml:space="preserve">Наиболее высокая численность (15,54 млн </w:t>
      </w:r>
      <w:proofErr w:type="spellStart"/>
      <w:r w:rsidRPr="00D6007E">
        <w:rPr>
          <w:rFonts w:ascii="Times New Roman" w:hAnsi="Times New Roman"/>
          <w:szCs w:val="24"/>
          <w:lang w:val="ru-RU"/>
        </w:rPr>
        <w:t>кл</w:t>
      </w:r>
      <w:proofErr w:type="spellEnd"/>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характерна для впервые обнаруженного в составе </w:t>
      </w:r>
      <w:proofErr w:type="spellStart"/>
      <w:r w:rsidRPr="00D6007E">
        <w:rPr>
          <w:rFonts w:ascii="Times New Roman" w:hAnsi="Times New Roman"/>
          <w:szCs w:val="24"/>
          <w:lang w:val="ru-RU"/>
        </w:rPr>
        <w:t>альгофлоры</w:t>
      </w:r>
      <w:proofErr w:type="spellEnd"/>
      <w:r w:rsidRPr="00D6007E">
        <w:rPr>
          <w:rFonts w:ascii="Times New Roman" w:hAnsi="Times New Roman"/>
          <w:szCs w:val="24"/>
          <w:lang w:val="ru-RU"/>
        </w:rPr>
        <w:t xml:space="preserve"> </w:t>
      </w:r>
      <w:r w:rsidRPr="00D6007E">
        <w:rPr>
          <w:rStyle w:val="aa"/>
          <w:szCs w:val="24"/>
        </w:rPr>
        <w:t>Aphanizomenon</w:t>
      </w:r>
      <w:r w:rsidRPr="00D6007E">
        <w:rPr>
          <w:rStyle w:val="aa"/>
          <w:szCs w:val="24"/>
          <w:lang w:val="ru-RU"/>
        </w:rPr>
        <w:t xml:space="preserve"> </w:t>
      </w:r>
      <w:r w:rsidRPr="00D6007E">
        <w:rPr>
          <w:rStyle w:val="aa"/>
          <w:szCs w:val="24"/>
        </w:rPr>
        <w:t>gracile</w:t>
      </w:r>
      <w:r w:rsidRPr="00D6007E">
        <w:rPr>
          <w:rStyle w:val="aa"/>
          <w:szCs w:val="24"/>
          <w:lang w:val="ru-RU"/>
        </w:rPr>
        <w:t xml:space="preserve"> </w:t>
      </w:r>
      <w:r w:rsidRPr="00D6007E">
        <w:rPr>
          <w:rStyle w:val="aa"/>
          <w:i w:val="0"/>
          <w:szCs w:val="24"/>
        </w:rPr>
        <w:t>Lemm</w:t>
      </w:r>
      <w:r w:rsidRPr="00D6007E">
        <w:rPr>
          <w:rStyle w:val="aa"/>
          <w:i w:val="0"/>
          <w:szCs w:val="24"/>
          <w:lang w:val="ru-RU"/>
        </w:rPr>
        <w:t xml:space="preserve">. </w:t>
      </w:r>
      <w:r w:rsidRPr="00D6007E">
        <w:rPr>
          <w:rFonts w:ascii="Times New Roman" w:hAnsi="Times New Roman"/>
          <w:szCs w:val="24"/>
          <w:lang w:val="ru-RU"/>
        </w:rPr>
        <w:t xml:space="preserve">Ведущую роль в продукционных процессах продолжают играть </w:t>
      </w:r>
      <w:proofErr w:type="spellStart"/>
      <w:r w:rsidRPr="00D6007E">
        <w:rPr>
          <w:rFonts w:ascii="Times New Roman" w:hAnsi="Times New Roman"/>
          <w:szCs w:val="24"/>
          <w:lang w:val="ru-RU"/>
        </w:rPr>
        <w:t>цианопрокариоты</w:t>
      </w:r>
      <w:proofErr w:type="spellEnd"/>
      <w:r w:rsidRPr="00D6007E">
        <w:rPr>
          <w:rFonts w:ascii="Times New Roman" w:hAnsi="Times New Roman"/>
          <w:szCs w:val="24"/>
          <w:lang w:val="ru-RU"/>
        </w:rPr>
        <w:t xml:space="preserve">, однако интенсивность их вегетации существенно снизилась, что способствовало снижению суммарных значений численности и биомассы сообщества. В настоящее время общая численность водорослей составляет 54,76 млн </w:t>
      </w:r>
      <w:proofErr w:type="spellStart"/>
      <w:r w:rsidRPr="00D6007E">
        <w:rPr>
          <w:rFonts w:ascii="Times New Roman" w:hAnsi="Times New Roman"/>
          <w:szCs w:val="24"/>
          <w:lang w:val="ru-RU"/>
        </w:rPr>
        <w:t>кл</w:t>
      </w:r>
      <w:proofErr w:type="spellEnd"/>
      <w:r w:rsidRPr="00D6007E">
        <w:rPr>
          <w:rFonts w:ascii="Times New Roman" w:hAnsi="Times New Roman"/>
          <w:szCs w:val="24"/>
          <w:lang w:val="ru-RU"/>
        </w:rPr>
        <w:t>./дм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(сократилась в 8 раз) и на 92 % слагается </w:t>
      </w:r>
      <w:proofErr w:type="spellStart"/>
      <w:r w:rsidRPr="00D6007E">
        <w:rPr>
          <w:rFonts w:ascii="Times New Roman" w:hAnsi="Times New Roman"/>
          <w:szCs w:val="24"/>
          <w:lang w:val="ru-RU"/>
        </w:rPr>
        <w:t>цианопрокариотами</w:t>
      </w:r>
      <w:proofErr w:type="spellEnd"/>
      <w:r w:rsidRPr="00D6007E">
        <w:rPr>
          <w:rFonts w:ascii="Times New Roman" w:hAnsi="Times New Roman"/>
          <w:szCs w:val="24"/>
          <w:lang w:val="ru-RU"/>
        </w:rPr>
        <w:t>. Общая биомасса снизилась только в 2 раза, достигнув 16,46 г/м</w:t>
      </w:r>
      <w:r w:rsidRPr="00D6007E">
        <w:rPr>
          <w:rFonts w:ascii="Times New Roman" w:hAnsi="Times New Roman"/>
          <w:szCs w:val="24"/>
          <w:vertAlign w:val="superscript"/>
          <w:lang w:val="ru-RU"/>
        </w:rPr>
        <w:t>3</w:t>
      </w:r>
      <w:r w:rsidRPr="00D6007E">
        <w:rPr>
          <w:rFonts w:ascii="Times New Roman" w:hAnsi="Times New Roman"/>
          <w:szCs w:val="24"/>
          <w:lang w:val="ru-RU"/>
        </w:rPr>
        <w:t xml:space="preserve">, что является следствием усиления роли более крупных представителей </w:t>
      </w:r>
      <w:proofErr w:type="spellStart"/>
      <w:r w:rsidRPr="00D6007E">
        <w:rPr>
          <w:rFonts w:ascii="Times New Roman" w:hAnsi="Times New Roman"/>
          <w:szCs w:val="24"/>
          <w:lang w:val="ru-RU"/>
        </w:rPr>
        <w:t>динофитовых</w:t>
      </w:r>
      <w:proofErr w:type="spellEnd"/>
      <w:r w:rsidRPr="00D6007E">
        <w:rPr>
          <w:rFonts w:ascii="Times New Roman" w:hAnsi="Times New Roman"/>
          <w:szCs w:val="24"/>
          <w:lang w:val="ru-RU"/>
        </w:rPr>
        <w:t xml:space="preserve">, </w:t>
      </w:r>
      <w:proofErr w:type="spellStart"/>
      <w:r w:rsidRPr="00D6007E">
        <w:rPr>
          <w:rFonts w:ascii="Times New Roman" w:hAnsi="Times New Roman"/>
          <w:szCs w:val="24"/>
          <w:lang w:val="ru-RU"/>
        </w:rPr>
        <w:t>криптофитовых</w:t>
      </w:r>
      <w:proofErr w:type="spellEnd"/>
      <w:r w:rsidRPr="00D6007E">
        <w:rPr>
          <w:rFonts w:ascii="Times New Roman" w:hAnsi="Times New Roman"/>
          <w:szCs w:val="24"/>
          <w:lang w:val="ru-RU"/>
        </w:rPr>
        <w:t xml:space="preserve"> и золотистых водорослей.   </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Наблюдаемые тенденции изменения гидрохимического режима и фитопланктона свидетельствуют о снижении темпов </w:t>
      </w:r>
      <w:proofErr w:type="spellStart"/>
      <w:r w:rsidRPr="00D6007E">
        <w:rPr>
          <w:rFonts w:ascii="Times New Roman" w:hAnsi="Times New Roman"/>
          <w:szCs w:val="24"/>
          <w:lang w:val="ru-RU"/>
        </w:rPr>
        <w:t>эвтрофирования</w:t>
      </w:r>
      <w:proofErr w:type="spellEnd"/>
      <w:r w:rsidRPr="00D6007E">
        <w:rPr>
          <w:rFonts w:ascii="Times New Roman" w:hAnsi="Times New Roman"/>
          <w:szCs w:val="24"/>
          <w:lang w:val="ru-RU"/>
        </w:rPr>
        <w:t xml:space="preserve"> водоема. Вместе с тем, ввиду высокой степени загрязнения водной массы и, особенно, поверхностного горизонта донных отложений оз. </w:t>
      </w:r>
      <w:proofErr w:type="spellStart"/>
      <w:r w:rsidRPr="00D6007E">
        <w:rPr>
          <w:rFonts w:ascii="Times New Roman" w:hAnsi="Times New Roman"/>
          <w:szCs w:val="24"/>
          <w:lang w:val="ru-RU"/>
        </w:rPr>
        <w:t>Болойсо</w:t>
      </w:r>
      <w:proofErr w:type="spellEnd"/>
      <w:r w:rsidRPr="00D6007E">
        <w:rPr>
          <w:rFonts w:ascii="Times New Roman" w:hAnsi="Times New Roman"/>
          <w:szCs w:val="24"/>
          <w:lang w:val="ru-RU"/>
        </w:rPr>
        <w:t xml:space="preserve"> самостоятельно, без проведения специальных мероприятий, восстановиться не сможет. </w:t>
      </w:r>
    </w:p>
    <w:p w:rsidR="004A5FB3" w:rsidRPr="00D6007E" w:rsidRDefault="004A5FB3" w:rsidP="00D6007E">
      <w:pPr>
        <w:spacing w:line="360" w:lineRule="auto"/>
        <w:ind w:firstLine="567"/>
        <w:jc w:val="both"/>
      </w:pPr>
      <w:r w:rsidRPr="00D6007E">
        <w:t>По современным представлениям, главным стратегическим направлением и конечной целью восстановления нарушенной водной экосистемы должно стать создание в ней существовавших до нарушения условий жизнедеятельности биологических сообществ, обеспечивающих самоочищение</w:t>
      </w:r>
      <w:r w:rsidR="00411601" w:rsidRPr="00D6007E">
        <w:t xml:space="preserve"> водоема и качество воды в нем</w:t>
      </w:r>
      <w:r w:rsidRPr="00D6007E">
        <w:t>.</w:t>
      </w:r>
    </w:p>
    <w:p w:rsidR="004A5FB3" w:rsidRPr="00D6007E" w:rsidRDefault="00411601" w:rsidP="00D6007E">
      <w:pPr>
        <w:pStyle w:val="a2"/>
        <w:rPr>
          <w:rFonts w:ascii="Times New Roman" w:hAnsi="Times New Roman"/>
          <w:szCs w:val="24"/>
          <w:lang w:val="ru-RU"/>
        </w:rPr>
      </w:pPr>
      <w:r w:rsidRPr="00D6007E">
        <w:rPr>
          <w:rStyle w:val="a6"/>
          <w:rFonts w:ascii="Times New Roman" w:hAnsi="Times New Roman"/>
          <w:szCs w:val="24"/>
          <w:lang w:val="ru-RU"/>
        </w:rPr>
        <w:t>Понятие «восстановление»</w:t>
      </w:r>
      <w:r w:rsidR="004A5FB3" w:rsidRPr="00D6007E">
        <w:rPr>
          <w:rStyle w:val="a6"/>
          <w:rFonts w:ascii="Times New Roman" w:hAnsi="Times New Roman"/>
          <w:szCs w:val="24"/>
          <w:lang w:val="ru-RU"/>
        </w:rPr>
        <w:t xml:space="preserve"> экосистемы подразумевает наличие сведений о ее естественном, ненарушенном состоянии, которое количественно оценивается биогенной нагрузкой на озеро, трофическим статусом и соотношением продукционно-</w:t>
      </w:r>
      <w:proofErr w:type="spellStart"/>
      <w:r w:rsidR="004A5FB3" w:rsidRPr="00D6007E">
        <w:rPr>
          <w:rStyle w:val="a6"/>
          <w:rFonts w:ascii="Times New Roman" w:hAnsi="Times New Roman"/>
          <w:szCs w:val="24"/>
          <w:lang w:val="ru-RU"/>
        </w:rPr>
        <w:t>деструкционных</w:t>
      </w:r>
      <w:proofErr w:type="spellEnd"/>
      <w:r w:rsidR="004A5FB3" w:rsidRPr="00D6007E">
        <w:rPr>
          <w:rStyle w:val="a6"/>
          <w:rFonts w:ascii="Times New Roman" w:hAnsi="Times New Roman"/>
          <w:szCs w:val="24"/>
          <w:lang w:val="ru-RU"/>
        </w:rPr>
        <w:t xml:space="preserve"> процессов. В современный период, когда водосборы озер и собственно водоемы подверглись значительно</w:t>
      </w:r>
      <w:r w:rsidRPr="00D6007E">
        <w:rPr>
          <w:rStyle w:val="a6"/>
          <w:rFonts w:ascii="Times New Roman" w:hAnsi="Times New Roman"/>
          <w:szCs w:val="24"/>
          <w:lang w:val="ru-RU"/>
        </w:rPr>
        <w:t>му антропогенному воздействию, «восстановление»</w:t>
      </w:r>
      <w:r w:rsidR="004A5FB3" w:rsidRPr="00D6007E">
        <w:rPr>
          <w:rStyle w:val="a6"/>
          <w:rFonts w:ascii="Times New Roman" w:hAnsi="Times New Roman"/>
          <w:szCs w:val="24"/>
          <w:lang w:val="ru-RU"/>
        </w:rPr>
        <w:t xml:space="preserve"> следует понимать не как возврат экосистемы к ее начальному состоянию в геологическом прошлом, а прежде всего, как снижение внешней и внутренней биогенной нагрузки на озеро, прекращение поступления загрязняющих веществ с целью снижения трофического статуса водоема.</w:t>
      </w:r>
    </w:p>
    <w:p w:rsidR="004A5FB3" w:rsidRPr="00D6007E" w:rsidRDefault="004A5FB3" w:rsidP="00D6007E">
      <w:pPr>
        <w:spacing w:line="360" w:lineRule="auto"/>
        <w:ind w:firstLine="567"/>
        <w:jc w:val="both"/>
      </w:pPr>
      <w:r w:rsidRPr="00D6007E">
        <w:rPr>
          <w:rStyle w:val="a6"/>
          <w:rFonts w:ascii="Times New Roman" w:hAnsi="Times New Roman"/>
          <w:lang w:val="ru-RU"/>
        </w:rPr>
        <w:t xml:space="preserve">Большинство известных </w:t>
      </w:r>
      <w:r w:rsidRPr="00D6007E">
        <w:rPr>
          <w:rStyle w:val="12pt"/>
          <w:spacing w:val="0"/>
          <w:w w:val="100"/>
        </w:rPr>
        <w:t xml:space="preserve">в </w:t>
      </w:r>
      <w:r w:rsidRPr="00D6007E">
        <w:rPr>
          <w:rStyle w:val="a6"/>
          <w:rFonts w:ascii="Times New Roman" w:hAnsi="Times New Roman"/>
          <w:lang w:val="ru-RU"/>
        </w:rPr>
        <w:t xml:space="preserve">настоящее </w:t>
      </w:r>
      <w:r w:rsidRPr="00D6007E">
        <w:rPr>
          <w:rStyle w:val="12pt"/>
          <w:spacing w:val="0"/>
          <w:w w:val="100"/>
        </w:rPr>
        <w:t xml:space="preserve">время </w:t>
      </w:r>
      <w:r w:rsidRPr="00D6007E">
        <w:rPr>
          <w:rStyle w:val="af6"/>
          <w:b w:val="0"/>
          <w:bCs/>
          <w:spacing w:val="0"/>
          <w:sz w:val="24"/>
        </w:rPr>
        <w:t>методов восстановления</w:t>
      </w:r>
      <w:r w:rsidRPr="00D6007E">
        <w:rPr>
          <w:rStyle w:val="a6"/>
          <w:rFonts w:ascii="Times New Roman" w:hAnsi="Times New Roman"/>
          <w:lang w:val="ru-RU"/>
        </w:rPr>
        <w:t xml:space="preserve"> озер представляют в основном </w:t>
      </w:r>
      <w:r w:rsidRPr="00D6007E">
        <w:rPr>
          <w:rStyle w:val="12pt"/>
          <w:spacing w:val="0"/>
          <w:w w:val="100"/>
        </w:rPr>
        <w:t xml:space="preserve">перечень </w:t>
      </w:r>
      <w:r w:rsidRPr="00D6007E">
        <w:rPr>
          <w:rStyle w:val="af6"/>
          <w:b w:val="0"/>
          <w:bCs/>
          <w:spacing w:val="0"/>
          <w:sz w:val="24"/>
        </w:rPr>
        <w:t>мер,</w:t>
      </w:r>
      <w:r w:rsidRPr="00D6007E">
        <w:rPr>
          <w:rStyle w:val="af6"/>
          <w:bCs/>
          <w:spacing w:val="0"/>
          <w:sz w:val="24"/>
        </w:rPr>
        <w:t xml:space="preserve"> </w:t>
      </w:r>
      <w:r w:rsidRPr="00D6007E">
        <w:rPr>
          <w:rStyle w:val="12pt"/>
          <w:spacing w:val="0"/>
          <w:w w:val="100"/>
          <w:lang w:eastAsia="en-US"/>
        </w:rPr>
        <w:t>направленных</w:t>
      </w:r>
      <w:r w:rsidRPr="00D6007E">
        <w:rPr>
          <w:rStyle w:val="a6"/>
          <w:rFonts w:ascii="Times New Roman" w:hAnsi="Times New Roman"/>
          <w:lang w:val="ru-RU"/>
        </w:rPr>
        <w:t xml:space="preserve"> на рекультивацию водоема. Чаще </w:t>
      </w:r>
      <w:r w:rsidRPr="00D6007E">
        <w:rPr>
          <w:rStyle w:val="12pt"/>
          <w:spacing w:val="0"/>
          <w:w w:val="100"/>
        </w:rPr>
        <w:t xml:space="preserve">всего </w:t>
      </w:r>
      <w:r w:rsidRPr="00D6007E">
        <w:rPr>
          <w:rStyle w:val="af6"/>
          <w:b w:val="0"/>
          <w:bCs/>
          <w:spacing w:val="0"/>
          <w:sz w:val="24"/>
        </w:rPr>
        <w:t>эти методы</w:t>
      </w:r>
      <w:r w:rsidRPr="00D6007E">
        <w:rPr>
          <w:rStyle w:val="af6"/>
          <w:bCs/>
          <w:spacing w:val="0"/>
          <w:sz w:val="24"/>
        </w:rPr>
        <w:t xml:space="preserve"> </w:t>
      </w:r>
      <w:r w:rsidRPr="00D6007E">
        <w:rPr>
          <w:rStyle w:val="12pt"/>
          <w:spacing w:val="0"/>
          <w:w w:val="100"/>
        </w:rPr>
        <w:t>лише</w:t>
      </w:r>
      <w:r w:rsidRPr="00D6007E">
        <w:rPr>
          <w:rStyle w:val="a6"/>
          <w:rFonts w:ascii="Times New Roman" w:hAnsi="Times New Roman"/>
          <w:lang w:val="ru-RU"/>
        </w:rPr>
        <w:t xml:space="preserve">ны научной концепции, основанной на </w:t>
      </w:r>
      <w:r w:rsidRPr="00D6007E">
        <w:rPr>
          <w:rStyle w:val="12pt"/>
          <w:spacing w:val="0"/>
          <w:w w:val="100"/>
        </w:rPr>
        <w:t xml:space="preserve">главных теоретических </w:t>
      </w:r>
      <w:r w:rsidRPr="00D6007E">
        <w:rPr>
          <w:rStyle w:val="a6"/>
          <w:rFonts w:ascii="Times New Roman" w:hAnsi="Times New Roman"/>
          <w:lang w:val="ru-RU"/>
        </w:rPr>
        <w:t xml:space="preserve">положениях лимнологии: о трофическом </w:t>
      </w:r>
      <w:r w:rsidRPr="00D6007E">
        <w:rPr>
          <w:rStyle w:val="12pt"/>
          <w:spacing w:val="0"/>
          <w:w w:val="100"/>
        </w:rPr>
        <w:t xml:space="preserve">статусе </w:t>
      </w:r>
      <w:r w:rsidRPr="00D6007E">
        <w:rPr>
          <w:rStyle w:val="a6"/>
          <w:rFonts w:ascii="Times New Roman" w:hAnsi="Times New Roman"/>
          <w:lang w:val="ru-RU"/>
        </w:rPr>
        <w:t xml:space="preserve">водоема </w:t>
      </w:r>
      <w:r w:rsidRPr="00D6007E">
        <w:rPr>
          <w:rStyle w:val="12pt"/>
          <w:spacing w:val="0"/>
          <w:w w:val="100"/>
        </w:rPr>
        <w:t xml:space="preserve">и </w:t>
      </w:r>
      <w:r w:rsidRPr="00D6007E">
        <w:rPr>
          <w:rStyle w:val="a6"/>
          <w:rFonts w:ascii="Times New Roman" w:hAnsi="Times New Roman"/>
          <w:lang w:val="ru-RU"/>
        </w:rPr>
        <w:t xml:space="preserve">устойчивости экосистемы. Разработка такой </w:t>
      </w:r>
      <w:r w:rsidRPr="00D6007E">
        <w:rPr>
          <w:rStyle w:val="12pt"/>
          <w:spacing w:val="0"/>
          <w:w w:val="100"/>
        </w:rPr>
        <w:t xml:space="preserve">концепции </w:t>
      </w:r>
      <w:r w:rsidRPr="00D6007E">
        <w:rPr>
          <w:rStyle w:val="a6"/>
          <w:rFonts w:ascii="Times New Roman" w:hAnsi="Times New Roman"/>
          <w:lang w:val="ru-RU"/>
        </w:rPr>
        <w:t>должна быть составной частью научно обоснованного подхода к восстановлению озерной экосистемы.</w:t>
      </w:r>
    </w:p>
    <w:p w:rsidR="004A5FB3" w:rsidRPr="00D6007E" w:rsidRDefault="004A5FB3" w:rsidP="00D6007E">
      <w:pPr>
        <w:spacing w:line="360" w:lineRule="auto"/>
        <w:ind w:firstLine="567"/>
        <w:jc w:val="both"/>
      </w:pPr>
      <w:r w:rsidRPr="00D6007E">
        <w:rPr>
          <w:rStyle w:val="a6"/>
          <w:rFonts w:ascii="Times New Roman" w:hAnsi="Times New Roman"/>
          <w:lang w:val="ru-RU"/>
        </w:rPr>
        <w:t>Одни из этих методов многократно апробированы и дали положительные результаты, вторые применяются значительно реже и, наконец, третья группа методов лишь теоретически разработана. Выбор того или иного метода зависит от индивидуальных особенностей водоема, от вида и степени антропогенного воздействия на этот водоем, а также от целей восстановления. Поэтому выбор метода или группы методов восстановления в каждом случае индивидуален.</w:t>
      </w:r>
    </w:p>
    <w:p w:rsidR="004A5FB3" w:rsidRPr="00D6007E" w:rsidRDefault="004A5FB3" w:rsidP="00D6007E">
      <w:pPr>
        <w:pStyle w:val="a2"/>
        <w:rPr>
          <w:rFonts w:ascii="Times New Roman" w:hAnsi="Times New Roman"/>
          <w:szCs w:val="24"/>
          <w:lang w:val="ru-RU"/>
        </w:rPr>
      </w:pPr>
      <w:r w:rsidRPr="00D6007E">
        <w:rPr>
          <w:rStyle w:val="a6"/>
          <w:rFonts w:ascii="Times New Roman" w:hAnsi="Times New Roman"/>
          <w:szCs w:val="24"/>
          <w:lang w:val="ru-RU"/>
        </w:rPr>
        <w:t xml:space="preserve">В борьбе с </w:t>
      </w:r>
      <w:proofErr w:type="spellStart"/>
      <w:r w:rsidRPr="00D6007E">
        <w:rPr>
          <w:rStyle w:val="a6"/>
          <w:rFonts w:ascii="Times New Roman" w:hAnsi="Times New Roman"/>
          <w:szCs w:val="24"/>
          <w:lang w:val="ru-RU"/>
        </w:rPr>
        <w:t>эвтрофированием</w:t>
      </w:r>
      <w:proofErr w:type="spellEnd"/>
      <w:r w:rsidRPr="00D6007E">
        <w:rPr>
          <w:rStyle w:val="a6"/>
          <w:rFonts w:ascii="Times New Roman" w:hAnsi="Times New Roman"/>
          <w:szCs w:val="24"/>
          <w:lang w:val="ru-RU"/>
        </w:rPr>
        <w:t xml:space="preserve"> существует две группы методов: внешние (профилактические), осуществляемые на водосборе, и внутренние (восстановительные) – на самом озере [</w:t>
      </w:r>
      <w:r w:rsidR="004000EF" w:rsidRPr="00D6007E">
        <w:rPr>
          <w:rStyle w:val="a6"/>
          <w:rFonts w:ascii="Times New Roman" w:hAnsi="Times New Roman"/>
          <w:szCs w:val="24"/>
          <w:lang w:val="ru-RU"/>
        </w:rPr>
        <w:t>9-11</w:t>
      </w:r>
      <w:r w:rsidRPr="00D6007E">
        <w:rPr>
          <w:rStyle w:val="a6"/>
          <w:rFonts w:ascii="Times New Roman" w:hAnsi="Times New Roman"/>
          <w:szCs w:val="24"/>
          <w:lang w:val="ru-RU"/>
        </w:rPr>
        <w:t xml:space="preserve">], что отражено в таблице 1. </w:t>
      </w:r>
    </w:p>
    <w:p w:rsidR="004F75A4" w:rsidRPr="00D6007E" w:rsidRDefault="004F75A4" w:rsidP="00D6007E">
      <w:pPr>
        <w:spacing w:line="360" w:lineRule="auto"/>
        <w:jc w:val="both"/>
      </w:pPr>
    </w:p>
    <w:p w:rsidR="004A5FB3" w:rsidRPr="00D6007E" w:rsidRDefault="004A5FB3" w:rsidP="00D6007E">
      <w:pPr>
        <w:spacing w:line="360" w:lineRule="auto"/>
        <w:jc w:val="both"/>
      </w:pPr>
      <w:r w:rsidRPr="00D6007E">
        <w:t>Таблица 1 – Меропр</w:t>
      </w:r>
      <w:r w:rsidR="004F75A4" w:rsidRPr="00D6007E">
        <w:t xml:space="preserve">иятия по восстановлению озер </w:t>
      </w:r>
      <w:r w:rsidRPr="00D6007E">
        <w:t xml:space="preserve">при антропогенном </w:t>
      </w:r>
      <w:proofErr w:type="spellStart"/>
      <w:r w:rsidRPr="00D6007E">
        <w:t>эвтрофировании</w:t>
      </w:r>
      <w:proofErr w:type="spellEnd"/>
      <w:r w:rsidRPr="00D6007E">
        <w:t xml:space="preserve"> [</w:t>
      </w:r>
      <w:r w:rsidR="004000EF" w:rsidRPr="00D6007E">
        <w:t>9</w:t>
      </w:r>
      <w:r w:rsidRPr="00D6007E">
        <w:t>]</w:t>
      </w:r>
    </w:p>
    <w:p w:rsidR="004F75A4" w:rsidRPr="00D6007E" w:rsidRDefault="004F75A4" w:rsidP="00D6007E">
      <w:pPr>
        <w:spacing w:line="360" w:lineRule="auto"/>
        <w:jc w:val="both"/>
        <w:rPr>
          <w:lang w:val="en-US"/>
        </w:rPr>
      </w:pPr>
      <w:r w:rsidRPr="00D6007E">
        <w:rPr>
          <w:lang w:val="en-US"/>
        </w:rPr>
        <w:t xml:space="preserve">Table 1 – Measures for lakes restoration </w:t>
      </w:r>
      <w:r w:rsidR="00D03C1F" w:rsidRPr="00D6007E">
        <w:rPr>
          <w:lang w:val="en-US"/>
        </w:rPr>
        <w:t>during an</w:t>
      </w:r>
      <w:r w:rsidRPr="00D6007E">
        <w:rPr>
          <w:lang w:val="en-US"/>
        </w:rPr>
        <w:t xml:space="preserve"> anthropogenic </w:t>
      </w:r>
      <w:r w:rsidRPr="00D6007E">
        <w:rPr>
          <w:color w:val="000000"/>
          <w:shd w:val="clear" w:color="auto" w:fill="FFFFFF"/>
          <w:lang w:val="en-US"/>
        </w:rPr>
        <w:t>eutrophication</w:t>
      </w:r>
      <w:r w:rsidRPr="00D6007E">
        <w:rPr>
          <w:lang w:val="en-US"/>
        </w:rPr>
        <w:t xml:space="preserve"> [9]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5778"/>
      </w:tblGrid>
      <w:tr w:rsidR="004A5FB3" w:rsidRPr="00D6007E" w:rsidTr="004A5FB3">
        <w:trPr>
          <w:jc w:val="center"/>
        </w:trPr>
        <w:tc>
          <w:tcPr>
            <w:tcW w:w="4077" w:type="dxa"/>
          </w:tcPr>
          <w:p w:rsidR="004A5FB3" w:rsidRPr="00D6007E" w:rsidRDefault="004A5FB3" w:rsidP="00D6007E">
            <w:pPr>
              <w:tabs>
                <w:tab w:val="left" w:pos="1620"/>
              </w:tabs>
              <w:spacing w:line="360" w:lineRule="auto"/>
              <w:jc w:val="center"/>
            </w:pPr>
            <w:r w:rsidRPr="00D6007E">
              <w:t>Внешние мер</w:t>
            </w:r>
            <w:r w:rsidR="004000EF" w:rsidRPr="00D6007E">
              <w:t>оприятия</w:t>
            </w:r>
          </w:p>
        </w:tc>
        <w:tc>
          <w:tcPr>
            <w:tcW w:w="5778" w:type="dxa"/>
          </w:tcPr>
          <w:p w:rsidR="004A5FB3" w:rsidRPr="00D6007E" w:rsidRDefault="004A5FB3" w:rsidP="00D6007E">
            <w:pPr>
              <w:spacing w:line="360" w:lineRule="auto"/>
              <w:jc w:val="center"/>
            </w:pPr>
            <w:r w:rsidRPr="00D6007E">
              <w:t>Внутренние мер</w:t>
            </w:r>
            <w:r w:rsidR="004000EF" w:rsidRPr="00D6007E">
              <w:t>оприятия</w:t>
            </w:r>
          </w:p>
        </w:tc>
      </w:tr>
      <w:tr w:rsidR="004A5FB3" w:rsidRPr="00D6007E" w:rsidTr="004A5FB3">
        <w:trPr>
          <w:jc w:val="center"/>
        </w:trPr>
        <w:tc>
          <w:tcPr>
            <w:tcW w:w="4077" w:type="dxa"/>
          </w:tcPr>
          <w:p w:rsidR="004A5FB3" w:rsidRPr="00D6007E" w:rsidRDefault="004A5FB3" w:rsidP="00D6007E">
            <w:pPr>
              <w:tabs>
                <w:tab w:val="left" w:pos="1620"/>
              </w:tabs>
              <w:spacing w:line="360" w:lineRule="auto"/>
            </w:pPr>
            <w:r w:rsidRPr="00D6007E">
              <w:t>Экологическое обустройство водосборов притоков</w:t>
            </w:r>
          </w:p>
          <w:p w:rsidR="004A5FB3" w:rsidRPr="00D6007E" w:rsidRDefault="004A5FB3" w:rsidP="00D6007E">
            <w:pPr>
              <w:tabs>
                <w:tab w:val="left" w:pos="1620"/>
              </w:tabs>
              <w:spacing w:line="360" w:lineRule="auto"/>
            </w:pPr>
            <w:r w:rsidRPr="00D6007E">
              <w:t xml:space="preserve">Регулирование стока и эрозии почв на водосборе методами </w:t>
            </w:r>
            <w:proofErr w:type="spellStart"/>
            <w:r w:rsidRPr="00D6007E">
              <w:t>агро</w:t>
            </w:r>
            <w:proofErr w:type="spellEnd"/>
            <w:r w:rsidRPr="00D6007E">
              <w:t>-</w:t>
            </w:r>
            <w:proofErr w:type="spellStart"/>
            <w:r w:rsidRPr="00D6007E">
              <w:t>луго</w:t>
            </w:r>
            <w:proofErr w:type="spellEnd"/>
            <w:r w:rsidRPr="00D6007E">
              <w:t>-лесомелиорации и гидротехники</w:t>
            </w:r>
          </w:p>
          <w:p w:rsidR="004A5FB3" w:rsidRPr="00D6007E" w:rsidRDefault="004A5FB3" w:rsidP="00D6007E">
            <w:pPr>
              <w:tabs>
                <w:tab w:val="left" w:pos="1620"/>
              </w:tabs>
              <w:spacing w:line="360" w:lineRule="auto"/>
            </w:pPr>
            <w:r w:rsidRPr="00D6007E">
              <w:t>Контроль источников биогенных элементов на водосборе</w:t>
            </w:r>
          </w:p>
          <w:p w:rsidR="004A5FB3" w:rsidRPr="00D6007E" w:rsidRDefault="004A5FB3" w:rsidP="00D6007E">
            <w:pPr>
              <w:tabs>
                <w:tab w:val="left" w:pos="1620"/>
              </w:tabs>
              <w:spacing w:line="360" w:lineRule="auto"/>
            </w:pPr>
            <w:r w:rsidRPr="00D6007E">
              <w:t>Контроль поступления биогенных элементов непосредственно в озеро</w:t>
            </w:r>
          </w:p>
          <w:p w:rsidR="004A5FB3" w:rsidRPr="00D6007E" w:rsidRDefault="004A5FB3" w:rsidP="00D6007E">
            <w:pPr>
              <w:tabs>
                <w:tab w:val="left" w:pos="1620"/>
              </w:tabs>
              <w:spacing w:line="360" w:lineRule="auto"/>
            </w:pPr>
            <w:r w:rsidRPr="00D6007E">
              <w:t>Запретительные меры</w:t>
            </w:r>
          </w:p>
          <w:p w:rsidR="004A5FB3" w:rsidRPr="00D6007E" w:rsidRDefault="004A5FB3" w:rsidP="00D6007E">
            <w:pPr>
              <w:tabs>
                <w:tab w:val="left" w:pos="1620"/>
              </w:tabs>
              <w:spacing w:line="360" w:lineRule="auto"/>
            </w:pPr>
            <w:r w:rsidRPr="00D6007E">
              <w:t>Рекомендательные меры</w:t>
            </w:r>
          </w:p>
        </w:tc>
        <w:tc>
          <w:tcPr>
            <w:tcW w:w="5778" w:type="dxa"/>
          </w:tcPr>
          <w:p w:rsidR="004A5FB3" w:rsidRPr="00D6007E" w:rsidRDefault="004A5FB3" w:rsidP="00D6007E">
            <w:pPr>
              <w:spacing w:line="360" w:lineRule="auto"/>
            </w:pPr>
            <w:r w:rsidRPr="00D6007E">
              <w:t xml:space="preserve">Аэрация, </w:t>
            </w:r>
            <w:proofErr w:type="spellStart"/>
            <w:r w:rsidRPr="00D6007E">
              <w:t>дестратификация</w:t>
            </w:r>
            <w:proofErr w:type="spellEnd"/>
            <w:r w:rsidRPr="00D6007E">
              <w:t xml:space="preserve">, </w:t>
            </w:r>
            <w:proofErr w:type="spellStart"/>
            <w:r w:rsidRPr="00D6007E">
              <w:t>оксигенация</w:t>
            </w:r>
            <w:proofErr w:type="spellEnd"/>
          </w:p>
          <w:p w:rsidR="004A5FB3" w:rsidRPr="00D6007E" w:rsidRDefault="004A5FB3" w:rsidP="00D6007E">
            <w:pPr>
              <w:spacing w:line="360" w:lineRule="auto"/>
            </w:pPr>
            <w:r w:rsidRPr="00D6007E">
              <w:t xml:space="preserve">Отвод воды из </w:t>
            </w:r>
            <w:proofErr w:type="spellStart"/>
            <w:r w:rsidRPr="00D6007E">
              <w:t>гиполимниона</w:t>
            </w:r>
            <w:proofErr w:type="spellEnd"/>
          </w:p>
          <w:p w:rsidR="004A5FB3" w:rsidRPr="00D6007E" w:rsidRDefault="004A5FB3" w:rsidP="00D6007E">
            <w:pPr>
              <w:spacing w:line="360" w:lineRule="auto"/>
            </w:pPr>
            <w:r w:rsidRPr="00D6007E">
              <w:t>Разбавление озерной воды</w:t>
            </w:r>
          </w:p>
          <w:p w:rsidR="004A5FB3" w:rsidRPr="00D6007E" w:rsidRDefault="004A5FB3" w:rsidP="00D6007E">
            <w:pPr>
              <w:spacing w:line="360" w:lineRule="auto"/>
            </w:pPr>
            <w:r w:rsidRPr="00D6007E">
              <w:t>Осаждение фосфора из озерной воды</w:t>
            </w:r>
          </w:p>
          <w:p w:rsidR="004A5FB3" w:rsidRPr="00D6007E" w:rsidRDefault="004A5FB3" w:rsidP="00D6007E">
            <w:pPr>
              <w:spacing w:line="360" w:lineRule="auto"/>
            </w:pPr>
            <w:r w:rsidRPr="00D6007E">
              <w:t>Удаление донных отложений, сплавин</w:t>
            </w:r>
          </w:p>
          <w:p w:rsidR="004A5FB3" w:rsidRPr="00D6007E" w:rsidRDefault="004A5FB3" w:rsidP="00D6007E">
            <w:pPr>
              <w:spacing w:line="360" w:lineRule="auto"/>
            </w:pPr>
            <w:r w:rsidRPr="00D6007E">
              <w:t>Контроль поступления фосфора из донных отложений</w:t>
            </w:r>
          </w:p>
          <w:p w:rsidR="004A5FB3" w:rsidRPr="00D6007E" w:rsidRDefault="004A5FB3" w:rsidP="00D6007E">
            <w:pPr>
              <w:spacing w:line="360" w:lineRule="auto"/>
            </w:pPr>
            <w:r w:rsidRPr="00D6007E">
              <w:t xml:space="preserve">Контроль </w:t>
            </w:r>
            <w:proofErr w:type="spellStart"/>
            <w:r w:rsidRPr="00D6007E">
              <w:t>фосфороудерживающей</w:t>
            </w:r>
            <w:proofErr w:type="spellEnd"/>
            <w:r w:rsidRPr="00D6007E">
              <w:t xml:space="preserve"> способности озера</w:t>
            </w:r>
          </w:p>
          <w:p w:rsidR="004A5FB3" w:rsidRPr="00D6007E" w:rsidRDefault="004A5FB3" w:rsidP="00D6007E">
            <w:pPr>
              <w:spacing w:line="360" w:lineRule="auto"/>
            </w:pPr>
            <w:r w:rsidRPr="00D6007E">
              <w:t xml:space="preserve">Контроль «цветения» воды и площади зарастания </w:t>
            </w:r>
            <w:proofErr w:type="spellStart"/>
            <w:r w:rsidRPr="00D6007E">
              <w:t>макрофитами</w:t>
            </w:r>
            <w:proofErr w:type="spellEnd"/>
          </w:p>
          <w:p w:rsidR="004A5FB3" w:rsidRPr="00D6007E" w:rsidRDefault="004A5FB3" w:rsidP="00D6007E">
            <w:pPr>
              <w:spacing w:line="360" w:lineRule="auto"/>
            </w:pPr>
            <w:proofErr w:type="spellStart"/>
            <w:r w:rsidRPr="00D6007E">
              <w:t>Биоманипуляции</w:t>
            </w:r>
            <w:proofErr w:type="spellEnd"/>
          </w:p>
        </w:tc>
      </w:tr>
    </w:tbl>
    <w:p w:rsidR="004A5FB3" w:rsidRPr="00D6007E" w:rsidRDefault="004A5FB3" w:rsidP="00D6007E">
      <w:pPr>
        <w:spacing w:line="360" w:lineRule="auto"/>
        <w:ind w:firstLine="567"/>
        <w:jc w:val="both"/>
        <w:rPr>
          <w:rStyle w:val="a6"/>
          <w:rFonts w:ascii="Times New Roman" w:hAnsi="Times New Roman"/>
        </w:rPr>
      </w:pPr>
    </w:p>
    <w:p w:rsidR="004000EF" w:rsidRPr="00D6007E" w:rsidRDefault="004000EF" w:rsidP="00D6007E">
      <w:pPr>
        <w:pStyle w:val="a2"/>
        <w:rPr>
          <w:rFonts w:ascii="Times New Roman" w:hAnsi="Times New Roman"/>
          <w:szCs w:val="24"/>
          <w:lang w:val="ru-RU"/>
        </w:rPr>
      </w:pPr>
      <w:r w:rsidRPr="00D6007E">
        <w:rPr>
          <w:rStyle w:val="a6"/>
          <w:rFonts w:ascii="Times New Roman" w:hAnsi="Times New Roman"/>
          <w:szCs w:val="24"/>
          <w:lang w:val="ru-RU"/>
        </w:rPr>
        <w:t xml:space="preserve">Внешние экологически более приемлемы, так как в этом случае основное внимание уделяется источнику поступления веществ и результаты имеют долговременный характер. Эти методы основаны на уменьшении поступления в воду биогенных веществ, но малоэффективны в двух случаях: там, где доминируют рассредоточенные источники биогенных веществ и где существенным источником </w:t>
      </w:r>
      <w:proofErr w:type="spellStart"/>
      <w:r w:rsidRPr="00D6007E">
        <w:rPr>
          <w:rStyle w:val="a6"/>
          <w:rFonts w:ascii="Times New Roman" w:hAnsi="Times New Roman"/>
          <w:szCs w:val="24"/>
          <w:lang w:val="ru-RU"/>
        </w:rPr>
        <w:t>биогенов</w:t>
      </w:r>
      <w:proofErr w:type="spellEnd"/>
      <w:r w:rsidRPr="00D6007E">
        <w:rPr>
          <w:rStyle w:val="a6"/>
          <w:rFonts w:ascii="Times New Roman" w:hAnsi="Times New Roman"/>
          <w:szCs w:val="24"/>
          <w:lang w:val="ru-RU"/>
        </w:rPr>
        <w:t xml:space="preserve"> являются донные отложения. Снижение биогенной нагрузки в этом случае просто увеличит диффузный градиент между водой и донными отложениями, ускорив, таким образом, поступление автохтонного вещества из отложений в водную среду. Эта буферная способность не даст ощутимых результатов до тех пор, пока не исчерпается запас биогенных веществ в донных отложениях. При таких ситуациях профилактические меры могут быть заменены или дополнены восстановительными методами, которые основаны на удалении биогенных веществ из воды и, таким образом, дают незамедлительные результаты. Но так как они не устраняют первопричину проблемы, их эффективность часто бывает ограниченной, и действия приходится повторять неоднократно. Многие схемы восстановления водоемов используют оба метода. К восстановительным методам прибегают реже, если удается достичь желаемый трофический уровень и профилактические методы способны сохранить этот уровень. Ограничивает их применение и то, что они требуют значительных материальных затрат.</w:t>
      </w:r>
    </w:p>
    <w:p w:rsidR="00837E16" w:rsidRPr="00D6007E" w:rsidRDefault="004000EF" w:rsidP="00D6007E">
      <w:pPr>
        <w:spacing w:line="360" w:lineRule="auto"/>
        <w:ind w:firstLine="567"/>
        <w:jc w:val="both"/>
      </w:pPr>
      <w:r w:rsidRPr="00D6007E">
        <w:t>На основании ранее проведенных исследований [4-8] и многолетнего мониторинга оз. </w:t>
      </w:r>
      <w:proofErr w:type="spellStart"/>
      <w:r w:rsidRPr="00D6007E">
        <w:t>Болойсо</w:t>
      </w:r>
      <w:proofErr w:type="spellEnd"/>
      <w:r w:rsidRPr="00D6007E">
        <w:t xml:space="preserve"> нами предложена принципиальная схема технологии восстановления озера, включающая ряд внутренних и внешних мероприятий (таблица 2, рисунок 7)</w:t>
      </w:r>
      <w:r w:rsidR="00837E16" w:rsidRPr="00D6007E">
        <w:t>:</w:t>
      </w:r>
      <w:r w:rsidR="00837E16" w:rsidRPr="00D6007E">
        <w:rPr>
          <w:color w:val="FF0000"/>
        </w:rPr>
        <w:t xml:space="preserve"> </w:t>
      </w:r>
    </w:p>
    <w:p w:rsidR="00837E16" w:rsidRPr="00D6007E" w:rsidRDefault="00837E16" w:rsidP="00D6007E">
      <w:pPr>
        <w:pStyle w:val="3"/>
        <w:numPr>
          <w:ilvl w:val="0"/>
          <w:numId w:val="7"/>
        </w:numPr>
        <w:spacing w:before="0" w:line="360" w:lineRule="auto"/>
        <w:ind w:left="0" w:firstLine="567"/>
        <w:rPr>
          <w:szCs w:val="24"/>
        </w:rPr>
      </w:pPr>
      <w:r w:rsidRPr="00D6007E">
        <w:rPr>
          <w:szCs w:val="24"/>
        </w:rPr>
        <w:t xml:space="preserve">аэрация </w:t>
      </w:r>
      <w:proofErr w:type="spellStart"/>
      <w:r w:rsidRPr="00D6007E">
        <w:rPr>
          <w:szCs w:val="24"/>
        </w:rPr>
        <w:t>гиполимниона</w:t>
      </w:r>
      <w:proofErr w:type="spellEnd"/>
      <w:r w:rsidRPr="00D6007E">
        <w:rPr>
          <w:szCs w:val="24"/>
        </w:rPr>
        <w:t xml:space="preserve"> с </w:t>
      </w:r>
      <w:proofErr w:type="spellStart"/>
      <w:r w:rsidRPr="00D6007E">
        <w:rPr>
          <w:szCs w:val="24"/>
        </w:rPr>
        <w:t>дестратификацией</w:t>
      </w:r>
      <w:proofErr w:type="spellEnd"/>
      <w:r w:rsidRPr="00D6007E">
        <w:rPr>
          <w:szCs w:val="24"/>
        </w:rPr>
        <w:t xml:space="preserve"> водной массы;</w:t>
      </w:r>
    </w:p>
    <w:p w:rsidR="00837E16" w:rsidRPr="00D6007E" w:rsidRDefault="00837E16" w:rsidP="00D6007E">
      <w:pPr>
        <w:pStyle w:val="3"/>
        <w:numPr>
          <w:ilvl w:val="0"/>
          <w:numId w:val="7"/>
        </w:numPr>
        <w:spacing w:before="0" w:line="360" w:lineRule="auto"/>
        <w:ind w:left="0" w:firstLine="567"/>
        <w:rPr>
          <w:szCs w:val="24"/>
        </w:rPr>
      </w:pPr>
      <w:r w:rsidRPr="00D6007E">
        <w:rPr>
          <w:szCs w:val="24"/>
        </w:rPr>
        <w:t xml:space="preserve">извлечение из водной толщи биогенных веществ и избыточной массы органического вещества; </w:t>
      </w:r>
    </w:p>
    <w:p w:rsidR="00837E16" w:rsidRPr="00D6007E" w:rsidRDefault="00837E16" w:rsidP="00D6007E">
      <w:pPr>
        <w:pStyle w:val="3"/>
        <w:numPr>
          <w:ilvl w:val="0"/>
          <w:numId w:val="7"/>
        </w:numPr>
        <w:spacing w:before="0" w:line="360" w:lineRule="auto"/>
        <w:ind w:left="0" w:firstLine="567"/>
        <w:rPr>
          <w:szCs w:val="24"/>
        </w:rPr>
      </w:pPr>
      <w:r w:rsidRPr="00D6007E">
        <w:rPr>
          <w:szCs w:val="24"/>
        </w:rPr>
        <w:t xml:space="preserve">изъятие донных отложений (в южной части озера </w:t>
      </w:r>
      <w:proofErr w:type="spellStart"/>
      <w:r w:rsidRPr="00D6007E">
        <w:rPr>
          <w:szCs w:val="24"/>
        </w:rPr>
        <w:t>гидромеханизированным</w:t>
      </w:r>
      <w:proofErr w:type="spellEnd"/>
      <w:r w:rsidRPr="00D6007E">
        <w:rPr>
          <w:szCs w:val="24"/>
        </w:rPr>
        <w:t xml:space="preserve"> способом с последующим их отведением в </w:t>
      </w:r>
      <w:proofErr w:type="spellStart"/>
      <w:r w:rsidRPr="00D6007E">
        <w:rPr>
          <w:szCs w:val="24"/>
        </w:rPr>
        <w:t>биопруды</w:t>
      </w:r>
      <w:proofErr w:type="spellEnd"/>
      <w:r w:rsidRPr="00D6007E">
        <w:rPr>
          <w:szCs w:val="24"/>
        </w:rPr>
        <w:t>);</w:t>
      </w:r>
    </w:p>
    <w:p w:rsidR="00837E16" w:rsidRPr="00D6007E" w:rsidRDefault="00837E16" w:rsidP="00D6007E">
      <w:pPr>
        <w:pStyle w:val="3"/>
        <w:numPr>
          <w:ilvl w:val="0"/>
          <w:numId w:val="7"/>
        </w:numPr>
        <w:spacing w:before="0" w:line="360" w:lineRule="auto"/>
        <w:ind w:left="0" w:firstLine="567"/>
        <w:rPr>
          <w:szCs w:val="24"/>
        </w:rPr>
      </w:pPr>
      <w:r w:rsidRPr="00D6007E">
        <w:rPr>
          <w:szCs w:val="24"/>
        </w:rPr>
        <w:t>выкашивание и удаление высшей водной растительности в период цветения;</w:t>
      </w:r>
    </w:p>
    <w:p w:rsidR="00837E16" w:rsidRPr="00D6007E" w:rsidRDefault="00837E16" w:rsidP="00D6007E">
      <w:pPr>
        <w:pStyle w:val="3"/>
        <w:numPr>
          <w:ilvl w:val="0"/>
          <w:numId w:val="7"/>
        </w:numPr>
        <w:spacing w:before="0" w:line="360" w:lineRule="auto"/>
        <w:ind w:left="0" w:firstLine="567"/>
        <w:rPr>
          <w:szCs w:val="24"/>
        </w:rPr>
      </w:pPr>
      <w:r w:rsidRPr="00D6007E">
        <w:rPr>
          <w:szCs w:val="24"/>
        </w:rPr>
        <w:t xml:space="preserve">осуществление </w:t>
      </w:r>
      <w:proofErr w:type="spellStart"/>
      <w:r w:rsidRPr="00D6007E">
        <w:rPr>
          <w:szCs w:val="24"/>
        </w:rPr>
        <w:t>биоманипуляций</w:t>
      </w:r>
      <w:proofErr w:type="spellEnd"/>
      <w:r w:rsidRPr="00D6007E">
        <w:rPr>
          <w:szCs w:val="24"/>
        </w:rPr>
        <w:t>;</w:t>
      </w:r>
    </w:p>
    <w:p w:rsidR="00837E16" w:rsidRPr="00D6007E" w:rsidRDefault="00837E16" w:rsidP="00D6007E">
      <w:pPr>
        <w:pStyle w:val="3"/>
        <w:numPr>
          <w:ilvl w:val="0"/>
          <w:numId w:val="7"/>
        </w:numPr>
        <w:spacing w:before="0" w:line="360" w:lineRule="auto"/>
        <w:ind w:left="0" w:firstLine="567"/>
        <w:rPr>
          <w:szCs w:val="24"/>
        </w:rPr>
      </w:pPr>
      <w:r w:rsidRPr="00D6007E">
        <w:rPr>
          <w:szCs w:val="24"/>
        </w:rPr>
        <w:t>строительство биоинженерных сооружений (</w:t>
      </w:r>
      <w:r w:rsidRPr="00D6007E">
        <w:rPr>
          <w:rStyle w:val="a6"/>
          <w:rFonts w:ascii="Times New Roman" w:hAnsi="Times New Roman"/>
          <w:szCs w:val="24"/>
          <w:lang w:val="ru-RU"/>
        </w:rPr>
        <w:t xml:space="preserve">в юго-западной части озера системы БИС, состоящей из двух последовательных биологических прудов и окислительного канала; ежегодное скашивание </w:t>
      </w:r>
      <w:proofErr w:type="spellStart"/>
      <w:r w:rsidRPr="00D6007E">
        <w:rPr>
          <w:rStyle w:val="a6"/>
          <w:rFonts w:ascii="Times New Roman" w:hAnsi="Times New Roman"/>
          <w:szCs w:val="24"/>
          <w:lang w:val="ru-RU"/>
        </w:rPr>
        <w:t>макрофитов</w:t>
      </w:r>
      <w:proofErr w:type="spellEnd"/>
      <w:r w:rsidRPr="00D6007E">
        <w:rPr>
          <w:rStyle w:val="a6"/>
          <w:rFonts w:ascii="Times New Roman" w:hAnsi="Times New Roman"/>
          <w:szCs w:val="24"/>
          <w:lang w:val="ru-RU"/>
        </w:rPr>
        <w:t xml:space="preserve">, уборка пруда и очищение дна пруда от отложений через каждые 3-5 лет; заградительной резиновой дамбы на протоке в озеро </w:t>
      </w:r>
      <w:proofErr w:type="spellStart"/>
      <w:r w:rsidRPr="00D6007E">
        <w:rPr>
          <w:rStyle w:val="a6"/>
          <w:rFonts w:ascii="Times New Roman" w:hAnsi="Times New Roman"/>
          <w:szCs w:val="24"/>
          <w:lang w:val="ru-RU"/>
        </w:rPr>
        <w:t>Струсто</w:t>
      </w:r>
      <w:proofErr w:type="spellEnd"/>
      <w:r w:rsidRPr="00D6007E">
        <w:rPr>
          <w:szCs w:val="24"/>
        </w:rPr>
        <w:t>);</w:t>
      </w:r>
    </w:p>
    <w:p w:rsidR="00837E16" w:rsidRPr="00D6007E" w:rsidRDefault="00837E16" w:rsidP="00D6007E">
      <w:pPr>
        <w:pStyle w:val="3"/>
        <w:numPr>
          <w:ilvl w:val="0"/>
          <w:numId w:val="7"/>
        </w:numPr>
        <w:spacing w:before="0" w:line="360" w:lineRule="auto"/>
        <w:ind w:left="0" w:firstLine="567"/>
        <w:rPr>
          <w:szCs w:val="24"/>
        </w:rPr>
      </w:pPr>
      <w:proofErr w:type="spellStart"/>
      <w:r w:rsidRPr="00D6007E">
        <w:rPr>
          <w:szCs w:val="24"/>
        </w:rPr>
        <w:t>водоохранные</w:t>
      </w:r>
      <w:proofErr w:type="spellEnd"/>
      <w:r w:rsidRPr="00D6007E">
        <w:rPr>
          <w:szCs w:val="24"/>
        </w:rPr>
        <w:t xml:space="preserve"> мероприятия на водосборе (ликвидация точечных источников, устройство лесополос вдоль южного залива; контроль качества сточных вод из очистных сооружений).</w:t>
      </w:r>
    </w:p>
    <w:p w:rsidR="00837E16" w:rsidRPr="00D6007E" w:rsidRDefault="00D6007E" w:rsidP="00D6007E">
      <w:pPr>
        <w:pStyle w:val="a2"/>
        <w:ind w:firstLine="0"/>
        <w:jc w:val="center"/>
        <w:rPr>
          <w:rFonts w:ascii="Times New Roman" w:hAnsi="Times New Roman"/>
          <w:szCs w:val="24"/>
          <w:lang w:val="ru-RU"/>
        </w:rPr>
      </w:pPr>
      <w:r w:rsidRPr="00D6007E">
        <w:rPr>
          <w:rFonts w:ascii="Times New Roman" w:hAnsi="Times New Roman"/>
          <w:noProof/>
          <w:szCs w:val="24"/>
          <w:lang w:val="ru-RU"/>
        </w:rPr>
        <w:drawing>
          <wp:inline distT="0" distB="0" distL="0" distR="0">
            <wp:extent cx="5110480" cy="49479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0480" cy="4947920"/>
                    </a:xfrm>
                    <a:prstGeom prst="rect">
                      <a:avLst/>
                    </a:prstGeom>
                    <a:noFill/>
                    <a:ln>
                      <a:noFill/>
                    </a:ln>
                  </pic:spPr>
                </pic:pic>
              </a:graphicData>
            </a:graphic>
          </wp:inline>
        </w:drawing>
      </w:r>
    </w:p>
    <w:p w:rsidR="004261A4" w:rsidRPr="00D6007E" w:rsidRDefault="00837E16" w:rsidP="00D6007E">
      <w:pPr>
        <w:spacing w:line="360" w:lineRule="auto"/>
        <w:jc w:val="center"/>
      </w:pPr>
      <w:r w:rsidRPr="00D6007E">
        <w:t xml:space="preserve">Рисунок 7 – Принципиальная схема технологии восстановления озера </w:t>
      </w:r>
      <w:proofErr w:type="spellStart"/>
      <w:r w:rsidRPr="00D6007E">
        <w:t>Болойсо</w:t>
      </w:r>
      <w:proofErr w:type="spellEnd"/>
    </w:p>
    <w:p w:rsidR="00D03C1F" w:rsidRPr="00D6007E" w:rsidRDefault="00D03C1F" w:rsidP="00D6007E">
      <w:pPr>
        <w:spacing w:line="360" w:lineRule="auto"/>
        <w:jc w:val="center"/>
        <w:rPr>
          <w:lang w:val="en-US"/>
        </w:rPr>
      </w:pPr>
      <w:r w:rsidRPr="00D6007E">
        <w:rPr>
          <w:lang w:val="en-US"/>
        </w:rPr>
        <w:t xml:space="preserve">Figure 7 – Schematic diagram of restoration technology for lake </w:t>
      </w:r>
      <w:proofErr w:type="spellStart"/>
      <w:r w:rsidRPr="00D6007E">
        <w:rPr>
          <w:lang w:val="en-US"/>
        </w:rPr>
        <w:t>Boloyso</w:t>
      </w:r>
      <w:proofErr w:type="spellEnd"/>
    </w:p>
    <w:p w:rsidR="00D03C1F" w:rsidRPr="00D6007E" w:rsidRDefault="00D03C1F" w:rsidP="00D6007E">
      <w:pPr>
        <w:spacing w:after="120" w:line="360" w:lineRule="auto"/>
        <w:jc w:val="center"/>
        <w:rPr>
          <w:lang w:val="en-US"/>
        </w:rPr>
        <w:sectPr w:rsidR="00D03C1F" w:rsidRPr="00D6007E" w:rsidSect="004261A4">
          <w:headerReference w:type="default" r:id="rId15"/>
          <w:headerReference w:type="first" r:id="rId16"/>
          <w:pgSz w:w="11907" w:h="16840" w:code="9"/>
          <w:pgMar w:top="1134" w:right="1134" w:bottom="1134" w:left="1134" w:header="680" w:footer="680" w:gutter="0"/>
          <w:cols w:space="720"/>
          <w:noEndnote/>
          <w:titlePg/>
        </w:sectPr>
      </w:pPr>
    </w:p>
    <w:p w:rsidR="004261A4" w:rsidRPr="00D6007E" w:rsidRDefault="004261A4" w:rsidP="00D6007E">
      <w:pPr>
        <w:spacing w:line="360" w:lineRule="auto"/>
      </w:pPr>
      <w:r w:rsidRPr="00D6007E">
        <w:t xml:space="preserve">Таблица 2 – Принципиальная схема технологии восстановления озера </w:t>
      </w:r>
      <w:proofErr w:type="spellStart"/>
      <w:r w:rsidRPr="00D6007E">
        <w:t>Болойсо</w:t>
      </w:r>
      <w:proofErr w:type="spellEnd"/>
    </w:p>
    <w:p w:rsidR="00D03C1F" w:rsidRPr="00D6007E" w:rsidRDefault="00D03C1F" w:rsidP="00D6007E">
      <w:pPr>
        <w:spacing w:line="360" w:lineRule="auto"/>
        <w:rPr>
          <w:lang w:val="en-US"/>
        </w:rPr>
      </w:pPr>
      <w:r w:rsidRPr="00D6007E">
        <w:rPr>
          <w:lang w:val="en-US"/>
        </w:rPr>
        <w:t xml:space="preserve">Table 2 – Schematic diagram of restoration technology for lake </w:t>
      </w:r>
      <w:proofErr w:type="spellStart"/>
      <w:r w:rsidRPr="00D6007E">
        <w:rPr>
          <w:lang w:val="en-US"/>
        </w:rPr>
        <w:t>Boloyso</w:t>
      </w:r>
      <w:proofErr w:type="spellEnd"/>
    </w:p>
    <w:p w:rsidR="004261A4" w:rsidRPr="00D6007E" w:rsidRDefault="004261A4" w:rsidP="00D6007E">
      <w:pPr>
        <w:spacing w:line="360" w:lineRule="auto"/>
        <w:jc w:val="cente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2484"/>
        <w:gridCol w:w="3394"/>
        <w:gridCol w:w="4696"/>
        <w:gridCol w:w="3342"/>
      </w:tblGrid>
      <w:tr w:rsidR="004261A4" w:rsidRPr="00D6007E" w:rsidTr="009D3B20">
        <w:tc>
          <w:tcPr>
            <w:tcW w:w="0" w:type="auto"/>
            <w:vAlign w:val="center"/>
          </w:tcPr>
          <w:p w:rsidR="004261A4" w:rsidRPr="00D6007E" w:rsidRDefault="004261A4" w:rsidP="00D6007E">
            <w:pPr>
              <w:spacing w:line="360" w:lineRule="auto"/>
              <w:jc w:val="center"/>
            </w:pPr>
            <w:r w:rsidRPr="00D6007E">
              <w:t>№ п. на схеме</w:t>
            </w:r>
          </w:p>
        </w:tc>
        <w:tc>
          <w:tcPr>
            <w:tcW w:w="0" w:type="auto"/>
            <w:vAlign w:val="center"/>
          </w:tcPr>
          <w:p w:rsidR="004261A4" w:rsidRPr="00D6007E" w:rsidRDefault="004261A4" w:rsidP="00D6007E">
            <w:pPr>
              <w:spacing w:line="360" w:lineRule="auto"/>
              <w:jc w:val="center"/>
            </w:pPr>
            <w:r w:rsidRPr="00D6007E">
              <w:t>Мероприятия</w:t>
            </w:r>
          </w:p>
        </w:tc>
        <w:tc>
          <w:tcPr>
            <w:tcW w:w="0" w:type="auto"/>
            <w:vAlign w:val="center"/>
          </w:tcPr>
          <w:p w:rsidR="004261A4" w:rsidRPr="00D6007E" w:rsidRDefault="004261A4" w:rsidP="00D6007E">
            <w:pPr>
              <w:spacing w:line="360" w:lineRule="auto"/>
              <w:jc w:val="center"/>
            </w:pPr>
            <w:r w:rsidRPr="00D6007E">
              <w:t>Характеристика</w:t>
            </w:r>
          </w:p>
        </w:tc>
        <w:tc>
          <w:tcPr>
            <w:tcW w:w="0" w:type="auto"/>
            <w:vAlign w:val="center"/>
          </w:tcPr>
          <w:p w:rsidR="004261A4" w:rsidRPr="00D6007E" w:rsidRDefault="004261A4" w:rsidP="00D6007E">
            <w:pPr>
              <w:spacing w:line="360" w:lineRule="auto"/>
              <w:jc w:val="center"/>
            </w:pPr>
            <w:r w:rsidRPr="00D6007E">
              <w:t>Используемые устройства</w:t>
            </w:r>
          </w:p>
        </w:tc>
        <w:tc>
          <w:tcPr>
            <w:tcW w:w="0" w:type="auto"/>
            <w:vAlign w:val="center"/>
          </w:tcPr>
          <w:p w:rsidR="004261A4" w:rsidRPr="00D6007E" w:rsidRDefault="004261A4" w:rsidP="00D6007E">
            <w:pPr>
              <w:spacing w:line="360" w:lineRule="auto"/>
              <w:jc w:val="center"/>
            </w:pPr>
            <w:r w:rsidRPr="00D6007E">
              <w:t>Ожидаемый эффект</w:t>
            </w:r>
          </w:p>
        </w:tc>
      </w:tr>
      <w:tr w:rsidR="004261A4" w:rsidRPr="00D6007E" w:rsidTr="009D3B20">
        <w:tc>
          <w:tcPr>
            <w:tcW w:w="0" w:type="auto"/>
            <w:vAlign w:val="center"/>
          </w:tcPr>
          <w:p w:rsidR="004261A4" w:rsidRPr="00D6007E" w:rsidRDefault="004261A4" w:rsidP="00D6007E">
            <w:pPr>
              <w:spacing w:line="360" w:lineRule="auto"/>
              <w:jc w:val="center"/>
            </w:pPr>
            <w:r w:rsidRPr="00D6007E">
              <w:t>1</w:t>
            </w:r>
          </w:p>
        </w:tc>
        <w:tc>
          <w:tcPr>
            <w:tcW w:w="0" w:type="auto"/>
            <w:vAlign w:val="center"/>
          </w:tcPr>
          <w:p w:rsidR="004261A4" w:rsidRPr="00D6007E" w:rsidRDefault="004261A4" w:rsidP="00D6007E">
            <w:pPr>
              <w:spacing w:line="360" w:lineRule="auto"/>
              <w:jc w:val="center"/>
            </w:pPr>
            <w:r w:rsidRPr="00D6007E">
              <w:t>2</w:t>
            </w:r>
          </w:p>
        </w:tc>
        <w:tc>
          <w:tcPr>
            <w:tcW w:w="0" w:type="auto"/>
            <w:vAlign w:val="center"/>
          </w:tcPr>
          <w:p w:rsidR="004261A4" w:rsidRPr="00D6007E" w:rsidRDefault="004261A4" w:rsidP="00D6007E">
            <w:pPr>
              <w:spacing w:line="360" w:lineRule="auto"/>
              <w:jc w:val="center"/>
            </w:pPr>
            <w:r w:rsidRPr="00D6007E">
              <w:t>3</w:t>
            </w:r>
          </w:p>
        </w:tc>
        <w:tc>
          <w:tcPr>
            <w:tcW w:w="0" w:type="auto"/>
            <w:vAlign w:val="center"/>
          </w:tcPr>
          <w:p w:rsidR="004261A4" w:rsidRPr="00D6007E" w:rsidRDefault="004261A4" w:rsidP="00D6007E">
            <w:pPr>
              <w:spacing w:line="360" w:lineRule="auto"/>
              <w:jc w:val="center"/>
            </w:pPr>
            <w:r w:rsidRPr="00D6007E">
              <w:t>4</w:t>
            </w:r>
          </w:p>
        </w:tc>
        <w:tc>
          <w:tcPr>
            <w:tcW w:w="0" w:type="auto"/>
            <w:vAlign w:val="center"/>
          </w:tcPr>
          <w:p w:rsidR="004261A4" w:rsidRPr="00D6007E" w:rsidRDefault="004261A4" w:rsidP="00D6007E">
            <w:pPr>
              <w:spacing w:line="360" w:lineRule="auto"/>
              <w:jc w:val="center"/>
            </w:pPr>
            <w:r w:rsidRPr="00D6007E">
              <w:t>5</w:t>
            </w:r>
          </w:p>
        </w:tc>
      </w:tr>
      <w:tr w:rsidR="004261A4" w:rsidRPr="00D6007E" w:rsidTr="009D3B20">
        <w:tc>
          <w:tcPr>
            <w:tcW w:w="0" w:type="auto"/>
            <w:vAlign w:val="center"/>
          </w:tcPr>
          <w:p w:rsidR="004261A4" w:rsidRPr="00D6007E" w:rsidRDefault="004261A4" w:rsidP="00D6007E">
            <w:pPr>
              <w:spacing w:line="360" w:lineRule="auto"/>
              <w:jc w:val="center"/>
            </w:pPr>
            <w:r w:rsidRPr="00D6007E">
              <w:t>1</w:t>
            </w:r>
          </w:p>
        </w:tc>
        <w:tc>
          <w:tcPr>
            <w:tcW w:w="0" w:type="auto"/>
            <w:vAlign w:val="center"/>
          </w:tcPr>
          <w:p w:rsidR="004261A4" w:rsidRPr="00D6007E" w:rsidRDefault="004261A4" w:rsidP="00D6007E">
            <w:pPr>
              <w:spacing w:line="360" w:lineRule="auto"/>
            </w:pPr>
            <w:r w:rsidRPr="00D6007E">
              <w:t xml:space="preserve">аэрация </w:t>
            </w:r>
            <w:proofErr w:type="spellStart"/>
            <w:r w:rsidRPr="00D6007E">
              <w:t>гиполимниона</w:t>
            </w:r>
            <w:proofErr w:type="spellEnd"/>
            <w:r w:rsidRPr="00D6007E">
              <w:t xml:space="preserve"> с </w:t>
            </w:r>
            <w:proofErr w:type="spellStart"/>
            <w:r w:rsidRPr="00D6007E">
              <w:t>дестратификацией</w:t>
            </w:r>
            <w:proofErr w:type="spellEnd"/>
            <w:r w:rsidRPr="00D6007E">
              <w:t xml:space="preserve"> водной массы</w:t>
            </w:r>
          </w:p>
        </w:tc>
        <w:tc>
          <w:tcPr>
            <w:tcW w:w="0" w:type="auto"/>
            <w:vAlign w:val="center"/>
          </w:tcPr>
          <w:p w:rsidR="004261A4" w:rsidRPr="00D6007E" w:rsidRDefault="004261A4" w:rsidP="00D6007E">
            <w:pPr>
              <w:spacing w:line="360" w:lineRule="auto"/>
            </w:pPr>
            <w:r w:rsidRPr="00D6007E">
              <w:t xml:space="preserve">аэрация </w:t>
            </w:r>
            <w:proofErr w:type="spellStart"/>
            <w:r w:rsidRPr="00D6007E">
              <w:t>гиполимниона</w:t>
            </w:r>
            <w:proofErr w:type="spellEnd"/>
            <w:r w:rsidRPr="00D6007E">
              <w:t xml:space="preserve"> на площади 0,19 км</w:t>
            </w:r>
            <w:r w:rsidRPr="00D6007E">
              <w:rPr>
                <w:vertAlign w:val="superscript"/>
              </w:rPr>
              <w:t xml:space="preserve">2  </w:t>
            </w:r>
            <w:r w:rsidRPr="00D6007E">
              <w:t xml:space="preserve">методом </w:t>
            </w:r>
            <w:proofErr w:type="spellStart"/>
            <w:r w:rsidRPr="00D6007E">
              <w:t>эрлифтной</w:t>
            </w:r>
            <w:proofErr w:type="spellEnd"/>
            <w:r w:rsidRPr="00D6007E">
              <w:t xml:space="preserve"> циркуляции с возвращением обогащенной кислородом воды на глубину, с которой она была взята; объем аэрируемой водной массы 0,6 млн. м</w:t>
            </w:r>
            <w:r w:rsidRPr="00D6007E">
              <w:rPr>
                <w:vertAlign w:val="superscript"/>
              </w:rPr>
              <w:t>3</w:t>
            </w:r>
          </w:p>
        </w:tc>
        <w:tc>
          <w:tcPr>
            <w:tcW w:w="0" w:type="auto"/>
            <w:vAlign w:val="center"/>
          </w:tcPr>
          <w:p w:rsidR="004261A4" w:rsidRPr="00D6007E" w:rsidRDefault="004261A4" w:rsidP="00D6007E">
            <w:pPr>
              <w:spacing w:line="360" w:lineRule="auto"/>
            </w:pPr>
            <w:r w:rsidRPr="00D6007E">
              <w:t xml:space="preserve">аэрация воды методами инжекции (подачей воздуха в воду) и </w:t>
            </w:r>
            <w:proofErr w:type="spellStart"/>
            <w:r w:rsidRPr="00D6007E">
              <w:t>эжекции</w:t>
            </w:r>
            <w:proofErr w:type="spellEnd"/>
            <w:r w:rsidRPr="00D6007E">
              <w:t xml:space="preserve"> (подсосом воздуха в воду); оптимально использовать устройство использующее энергию ветра</w:t>
            </w:r>
          </w:p>
        </w:tc>
        <w:tc>
          <w:tcPr>
            <w:tcW w:w="0" w:type="auto"/>
            <w:vAlign w:val="center"/>
          </w:tcPr>
          <w:p w:rsidR="004261A4" w:rsidRPr="00D6007E" w:rsidRDefault="004261A4" w:rsidP="00D6007E">
            <w:pPr>
              <w:spacing w:line="360" w:lineRule="auto"/>
            </w:pPr>
            <w:r w:rsidRPr="00D6007E">
              <w:t xml:space="preserve">ликвидация анаэробной зоны в </w:t>
            </w:r>
            <w:proofErr w:type="spellStart"/>
            <w:r w:rsidRPr="00D6007E">
              <w:t>гиполимнионе</w:t>
            </w:r>
            <w:proofErr w:type="spellEnd"/>
            <w:r w:rsidRPr="00D6007E">
              <w:t xml:space="preserve">, </w:t>
            </w:r>
            <w:r w:rsidRPr="00D6007E">
              <w:rPr>
                <w:rStyle w:val="a6"/>
                <w:rFonts w:ascii="Times New Roman" w:hAnsi="Times New Roman"/>
                <w:lang w:val="ru-RU"/>
              </w:rPr>
              <w:t xml:space="preserve">ликвидация вероятности возникновения </w:t>
            </w:r>
            <w:proofErr w:type="spellStart"/>
            <w:r w:rsidRPr="00D6007E">
              <w:rPr>
                <w:rStyle w:val="a6"/>
                <w:rFonts w:ascii="Times New Roman" w:hAnsi="Times New Roman"/>
                <w:lang w:val="ru-RU"/>
              </w:rPr>
              <w:t>заморных</w:t>
            </w:r>
            <w:proofErr w:type="spellEnd"/>
            <w:r w:rsidRPr="00D6007E">
              <w:rPr>
                <w:rStyle w:val="a6"/>
                <w:rFonts w:ascii="Times New Roman" w:hAnsi="Times New Roman"/>
                <w:lang w:val="ru-RU"/>
              </w:rPr>
              <w:t xml:space="preserve"> явлений</w:t>
            </w:r>
          </w:p>
        </w:tc>
      </w:tr>
      <w:tr w:rsidR="004261A4" w:rsidRPr="00D6007E" w:rsidTr="009D3B20">
        <w:tc>
          <w:tcPr>
            <w:tcW w:w="0" w:type="auto"/>
            <w:vAlign w:val="center"/>
          </w:tcPr>
          <w:p w:rsidR="004261A4" w:rsidRPr="00D6007E" w:rsidRDefault="004261A4" w:rsidP="00D6007E">
            <w:pPr>
              <w:spacing w:line="360" w:lineRule="auto"/>
              <w:jc w:val="center"/>
            </w:pPr>
            <w:r w:rsidRPr="00D6007E">
              <w:t>2</w:t>
            </w:r>
          </w:p>
        </w:tc>
        <w:tc>
          <w:tcPr>
            <w:tcW w:w="0" w:type="auto"/>
            <w:vAlign w:val="center"/>
          </w:tcPr>
          <w:p w:rsidR="004261A4" w:rsidRPr="00D6007E" w:rsidRDefault="004261A4" w:rsidP="00D6007E">
            <w:pPr>
              <w:spacing w:line="360" w:lineRule="auto"/>
            </w:pPr>
            <w:r w:rsidRPr="00D6007E">
              <w:t>выкашивание и удаление высшей водной растительности</w:t>
            </w:r>
          </w:p>
        </w:tc>
        <w:tc>
          <w:tcPr>
            <w:tcW w:w="0" w:type="auto"/>
            <w:vAlign w:val="center"/>
          </w:tcPr>
          <w:p w:rsidR="004261A4" w:rsidRPr="00D6007E" w:rsidRDefault="004261A4" w:rsidP="00D6007E">
            <w:pPr>
              <w:spacing w:line="360" w:lineRule="auto"/>
              <w:rPr>
                <w:rStyle w:val="0pt4"/>
                <w:b w:val="0"/>
                <w:spacing w:val="0"/>
                <w:sz w:val="24"/>
              </w:rPr>
            </w:pPr>
            <w:r w:rsidRPr="00D6007E">
              <w:t>выкашивание и удаление высшей водной растительности</w:t>
            </w:r>
            <w:r w:rsidRPr="00D6007E">
              <w:rPr>
                <w:rStyle w:val="0pt4"/>
                <w:b w:val="0"/>
                <w:spacing w:val="0"/>
                <w:sz w:val="24"/>
              </w:rPr>
              <w:t xml:space="preserve"> в период цветения растений</w:t>
            </w:r>
          </w:p>
          <w:p w:rsidR="004261A4" w:rsidRPr="00D6007E" w:rsidRDefault="004261A4" w:rsidP="00D6007E">
            <w:pPr>
              <w:spacing w:line="360" w:lineRule="auto"/>
              <w:rPr>
                <w:rStyle w:val="0pt4"/>
                <w:b w:val="0"/>
                <w:spacing w:val="0"/>
                <w:sz w:val="24"/>
                <w:vertAlign w:val="superscript"/>
              </w:rPr>
            </w:pPr>
            <w:r w:rsidRPr="00D6007E">
              <w:rPr>
                <w:rStyle w:val="0pt4"/>
                <w:b w:val="0"/>
                <w:spacing w:val="0"/>
                <w:sz w:val="24"/>
              </w:rPr>
              <w:t>по всему периметру озера на площади 0,47 км</w:t>
            </w:r>
            <w:r w:rsidRPr="00D6007E">
              <w:rPr>
                <w:rStyle w:val="0pt4"/>
                <w:b w:val="0"/>
                <w:spacing w:val="0"/>
                <w:sz w:val="24"/>
                <w:vertAlign w:val="superscript"/>
              </w:rPr>
              <w:t>2</w:t>
            </w:r>
          </w:p>
          <w:p w:rsidR="004261A4" w:rsidRPr="00D6007E" w:rsidRDefault="004261A4" w:rsidP="00D6007E">
            <w:pPr>
              <w:spacing w:line="360" w:lineRule="auto"/>
            </w:pPr>
          </w:p>
        </w:tc>
        <w:tc>
          <w:tcPr>
            <w:tcW w:w="0" w:type="auto"/>
            <w:vAlign w:val="center"/>
          </w:tcPr>
          <w:p w:rsidR="004261A4" w:rsidRPr="00D6007E" w:rsidRDefault="004261A4" w:rsidP="00D6007E">
            <w:pPr>
              <w:spacing w:line="360" w:lineRule="auto"/>
            </w:pPr>
            <w:r w:rsidRPr="00D6007E">
              <w:t xml:space="preserve">в </w:t>
            </w:r>
            <w:proofErr w:type="spellStart"/>
            <w:r w:rsidRPr="00D6007E">
              <w:t>безледный</w:t>
            </w:r>
            <w:proofErr w:type="spellEnd"/>
            <w:r w:rsidRPr="00D6007E">
              <w:t xml:space="preserve"> период - лодка для скашивания и сбора растений «BERKY» тип 6520, </w:t>
            </w:r>
            <w:r w:rsidRPr="00D6007E">
              <w:rPr>
                <w:rStyle w:val="0pt4"/>
                <w:b w:val="0"/>
                <w:spacing w:val="0"/>
                <w:sz w:val="24"/>
              </w:rPr>
              <w:t xml:space="preserve">баржа с плавающим резаком и коллектором, </w:t>
            </w:r>
            <w:r w:rsidRPr="00D6007E">
              <w:t>электромеханические устройства (</w:t>
            </w:r>
            <w:proofErr w:type="spellStart"/>
            <w:r w:rsidRPr="00D6007E">
              <w:t>JensonLakeMower</w:t>
            </w:r>
            <w:proofErr w:type="spellEnd"/>
            <w:r w:rsidRPr="00D6007E">
              <w:t xml:space="preserve">, </w:t>
            </w:r>
            <w:proofErr w:type="spellStart"/>
            <w:r w:rsidRPr="00D6007E">
              <w:t>WeedRoller</w:t>
            </w:r>
            <w:proofErr w:type="spellEnd"/>
            <w:r w:rsidRPr="00D6007E">
              <w:t xml:space="preserve">, </w:t>
            </w:r>
            <w:proofErr w:type="spellStart"/>
            <w:r w:rsidRPr="00D6007E">
              <w:t>LakeMaid</w:t>
            </w:r>
            <w:proofErr w:type="spellEnd"/>
            <w:r w:rsidRPr="00D6007E">
              <w:t xml:space="preserve">, </w:t>
            </w:r>
            <w:proofErr w:type="spellStart"/>
            <w:r w:rsidRPr="00D6007E">
              <w:t>BeachGroomer</w:t>
            </w:r>
            <w:proofErr w:type="spellEnd"/>
            <w:r w:rsidRPr="00D6007E">
              <w:t>), специализированные плавающие комбайны и комбайны-амфибии (</w:t>
            </w:r>
            <w:proofErr w:type="spellStart"/>
            <w:r w:rsidRPr="00D6007E">
              <w:t>AquariusSystems</w:t>
            </w:r>
            <w:proofErr w:type="spellEnd"/>
            <w:r w:rsidRPr="00D6007E">
              <w:t>, TRUXOR, MOBITRAC);</w:t>
            </w:r>
          </w:p>
          <w:p w:rsidR="004261A4" w:rsidRPr="00D6007E" w:rsidRDefault="004261A4" w:rsidP="00D6007E">
            <w:pPr>
              <w:spacing w:line="360" w:lineRule="auto"/>
            </w:pPr>
            <w:r w:rsidRPr="00D6007E">
              <w:t>в зимний период – ручной метод или механические косилки</w:t>
            </w:r>
          </w:p>
        </w:tc>
        <w:tc>
          <w:tcPr>
            <w:tcW w:w="0" w:type="auto"/>
            <w:vAlign w:val="center"/>
          </w:tcPr>
          <w:p w:rsidR="004261A4" w:rsidRPr="00D6007E" w:rsidRDefault="004261A4" w:rsidP="00D6007E">
            <w:pPr>
              <w:spacing w:line="360" w:lineRule="auto"/>
            </w:pPr>
            <w:r w:rsidRPr="00D6007E">
              <w:rPr>
                <w:rStyle w:val="0pt4"/>
                <w:b w:val="0"/>
                <w:spacing w:val="0"/>
                <w:sz w:val="24"/>
              </w:rPr>
              <w:t>изъятие биогенных веществ, накопленных в биомассе; снижение содержания в воде разлагающегося органического вещества, улучшение кислородного режима, снижение биогенной нагрузки на озеро</w:t>
            </w:r>
          </w:p>
        </w:tc>
      </w:tr>
      <w:tr w:rsidR="004261A4" w:rsidRPr="00D6007E" w:rsidTr="009D3B20">
        <w:tc>
          <w:tcPr>
            <w:tcW w:w="0" w:type="auto"/>
            <w:vAlign w:val="center"/>
          </w:tcPr>
          <w:p w:rsidR="004261A4" w:rsidRPr="00D6007E" w:rsidRDefault="004261A4" w:rsidP="00D6007E">
            <w:pPr>
              <w:spacing w:line="360" w:lineRule="auto"/>
              <w:jc w:val="center"/>
            </w:pPr>
            <w:r w:rsidRPr="00D6007E">
              <w:t>3</w:t>
            </w:r>
          </w:p>
        </w:tc>
        <w:tc>
          <w:tcPr>
            <w:tcW w:w="0" w:type="auto"/>
            <w:vAlign w:val="center"/>
          </w:tcPr>
          <w:p w:rsidR="004261A4" w:rsidRPr="00D6007E" w:rsidRDefault="004261A4" w:rsidP="00D6007E">
            <w:pPr>
              <w:spacing w:line="360" w:lineRule="auto"/>
            </w:pPr>
            <w:r w:rsidRPr="00D6007E">
              <w:t>извлечение автохтонной органики из поверхностных слоёв озера</w:t>
            </w:r>
          </w:p>
        </w:tc>
        <w:tc>
          <w:tcPr>
            <w:tcW w:w="0" w:type="auto"/>
            <w:vAlign w:val="center"/>
          </w:tcPr>
          <w:p w:rsidR="004261A4" w:rsidRPr="00D6007E" w:rsidRDefault="004261A4" w:rsidP="00D6007E">
            <w:pPr>
              <w:spacing w:line="360" w:lineRule="auto"/>
              <w:rPr>
                <w:rStyle w:val="0pt4"/>
                <w:b w:val="0"/>
                <w:spacing w:val="0"/>
                <w:sz w:val="24"/>
              </w:rPr>
            </w:pPr>
            <w:r w:rsidRPr="00D6007E">
              <w:t xml:space="preserve">использование установки ПАВ-озонной очистки на берегу в районе протоки, соединяющей озера </w:t>
            </w:r>
            <w:proofErr w:type="spellStart"/>
            <w:r w:rsidRPr="00D6007E">
              <w:t>Болойсо</w:t>
            </w:r>
            <w:proofErr w:type="spellEnd"/>
            <w:r w:rsidRPr="00D6007E">
              <w:t xml:space="preserve"> и </w:t>
            </w:r>
            <w:proofErr w:type="spellStart"/>
            <w:r w:rsidRPr="00D6007E">
              <w:t>Струсто</w:t>
            </w:r>
            <w:proofErr w:type="spellEnd"/>
            <w:r w:rsidRPr="00D6007E">
              <w:t>, предварительно перекрытой резиновой дамбой</w:t>
            </w:r>
          </w:p>
        </w:tc>
        <w:tc>
          <w:tcPr>
            <w:tcW w:w="0" w:type="auto"/>
            <w:vAlign w:val="center"/>
          </w:tcPr>
          <w:p w:rsidR="004261A4" w:rsidRPr="00D6007E" w:rsidRDefault="004261A4" w:rsidP="00D6007E">
            <w:pPr>
              <w:spacing w:line="360" w:lineRule="auto"/>
              <w:rPr>
                <w:rStyle w:val="0pt4"/>
                <w:b w:val="0"/>
                <w:spacing w:val="0"/>
                <w:sz w:val="24"/>
              </w:rPr>
            </w:pPr>
            <w:r w:rsidRPr="00D6007E">
              <w:t>ПАВ-озонная технология очистки (патент РФ № 2057722 от 10.04.1996 г.)</w:t>
            </w:r>
          </w:p>
        </w:tc>
        <w:tc>
          <w:tcPr>
            <w:tcW w:w="0" w:type="auto"/>
            <w:vAlign w:val="center"/>
          </w:tcPr>
          <w:p w:rsidR="004261A4" w:rsidRPr="00D6007E" w:rsidRDefault="004261A4" w:rsidP="00D6007E">
            <w:pPr>
              <w:spacing w:line="360" w:lineRule="auto"/>
              <w:rPr>
                <w:rStyle w:val="0pt4"/>
                <w:b w:val="0"/>
                <w:spacing w:val="0"/>
                <w:sz w:val="24"/>
              </w:rPr>
            </w:pPr>
            <w:r w:rsidRPr="00D6007E">
              <w:t>извлечение из воды биогенных и органических веществ; фитопланктон рекомендуется после подсушки использовать в качестве органических удобрений</w:t>
            </w:r>
          </w:p>
        </w:tc>
      </w:tr>
    </w:tbl>
    <w:p w:rsidR="004261A4" w:rsidRPr="00D6007E" w:rsidRDefault="004261A4" w:rsidP="00D6007E">
      <w:pPr>
        <w:spacing w:line="360" w:lineRule="auto"/>
      </w:pPr>
      <w:r w:rsidRPr="00D6007E">
        <w:t>Продолжение таблицы 2</w:t>
      </w:r>
    </w:p>
    <w:p w:rsidR="004261A4" w:rsidRPr="00D6007E" w:rsidRDefault="004261A4" w:rsidP="00D6007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2133"/>
        <w:gridCol w:w="4320"/>
        <w:gridCol w:w="4669"/>
        <w:gridCol w:w="3330"/>
      </w:tblGrid>
      <w:tr w:rsidR="004261A4" w:rsidRPr="00D6007E" w:rsidTr="009D3B20">
        <w:tc>
          <w:tcPr>
            <w:tcW w:w="0" w:type="auto"/>
            <w:vAlign w:val="center"/>
          </w:tcPr>
          <w:p w:rsidR="004261A4" w:rsidRPr="00D6007E" w:rsidRDefault="004261A4" w:rsidP="00D6007E">
            <w:pPr>
              <w:spacing w:line="360" w:lineRule="auto"/>
              <w:jc w:val="center"/>
            </w:pPr>
            <w:r w:rsidRPr="00D6007E">
              <w:t>1</w:t>
            </w:r>
          </w:p>
        </w:tc>
        <w:tc>
          <w:tcPr>
            <w:tcW w:w="0" w:type="auto"/>
            <w:vAlign w:val="center"/>
          </w:tcPr>
          <w:p w:rsidR="004261A4" w:rsidRPr="00D6007E" w:rsidRDefault="004261A4" w:rsidP="00D6007E">
            <w:pPr>
              <w:spacing w:line="360" w:lineRule="auto"/>
              <w:jc w:val="center"/>
            </w:pPr>
            <w:r w:rsidRPr="00D6007E">
              <w:t>2</w:t>
            </w:r>
          </w:p>
        </w:tc>
        <w:tc>
          <w:tcPr>
            <w:tcW w:w="0" w:type="auto"/>
            <w:vAlign w:val="center"/>
          </w:tcPr>
          <w:p w:rsidR="004261A4" w:rsidRPr="00D6007E" w:rsidRDefault="004261A4" w:rsidP="00D6007E">
            <w:pPr>
              <w:spacing w:line="360" w:lineRule="auto"/>
              <w:jc w:val="center"/>
            </w:pPr>
            <w:r w:rsidRPr="00D6007E">
              <w:t>3</w:t>
            </w:r>
          </w:p>
        </w:tc>
        <w:tc>
          <w:tcPr>
            <w:tcW w:w="0" w:type="auto"/>
            <w:vAlign w:val="center"/>
          </w:tcPr>
          <w:p w:rsidR="004261A4" w:rsidRPr="00D6007E" w:rsidRDefault="004261A4" w:rsidP="00D6007E">
            <w:pPr>
              <w:spacing w:line="360" w:lineRule="auto"/>
              <w:jc w:val="center"/>
            </w:pPr>
            <w:r w:rsidRPr="00D6007E">
              <w:t>4</w:t>
            </w:r>
          </w:p>
        </w:tc>
        <w:tc>
          <w:tcPr>
            <w:tcW w:w="0" w:type="auto"/>
            <w:vAlign w:val="center"/>
          </w:tcPr>
          <w:p w:rsidR="004261A4" w:rsidRPr="00D6007E" w:rsidRDefault="004261A4" w:rsidP="00D6007E">
            <w:pPr>
              <w:spacing w:line="360" w:lineRule="auto"/>
              <w:jc w:val="center"/>
            </w:pPr>
            <w:r w:rsidRPr="00D6007E">
              <w:t>5</w:t>
            </w:r>
          </w:p>
        </w:tc>
      </w:tr>
      <w:tr w:rsidR="004261A4" w:rsidRPr="00D6007E" w:rsidTr="009D3B20">
        <w:tc>
          <w:tcPr>
            <w:tcW w:w="0" w:type="auto"/>
            <w:vAlign w:val="center"/>
          </w:tcPr>
          <w:p w:rsidR="004261A4" w:rsidRPr="00D6007E" w:rsidRDefault="004261A4" w:rsidP="00D6007E">
            <w:pPr>
              <w:spacing w:line="360" w:lineRule="auto"/>
              <w:jc w:val="center"/>
            </w:pPr>
            <w:r w:rsidRPr="00D6007E">
              <w:t>4</w:t>
            </w:r>
          </w:p>
        </w:tc>
        <w:tc>
          <w:tcPr>
            <w:tcW w:w="0" w:type="auto"/>
            <w:vAlign w:val="center"/>
          </w:tcPr>
          <w:p w:rsidR="004261A4" w:rsidRPr="00D6007E" w:rsidRDefault="004261A4" w:rsidP="00D6007E">
            <w:pPr>
              <w:spacing w:line="360" w:lineRule="auto"/>
            </w:pPr>
            <w:r w:rsidRPr="00D6007E">
              <w:t>изъятие донных отложений</w:t>
            </w:r>
          </w:p>
        </w:tc>
        <w:tc>
          <w:tcPr>
            <w:tcW w:w="0" w:type="auto"/>
            <w:vAlign w:val="center"/>
          </w:tcPr>
          <w:p w:rsidR="004261A4" w:rsidRPr="00D6007E" w:rsidRDefault="004261A4" w:rsidP="00D6007E">
            <w:pPr>
              <w:spacing w:line="360" w:lineRule="auto"/>
              <w:rPr>
                <w:vertAlign w:val="superscript"/>
              </w:rPr>
            </w:pPr>
            <w:r w:rsidRPr="00D6007E">
              <w:t>изъятие донных отложений в южной части озера на площади 0,3 км</w:t>
            </w:r>
            <w:r w:rsidRPr="00D6007E">
              <w:rPr>
                <w:vertAlign w:val="superscript"/>
              </w:rPr>
              <w:t>2</w:t>
            </w:r>
            <w:r w:rsidRPr="00D6007E">
              <w:t xml:space="preserve"> </w:t>
            </w:r>
            <w:proofErr w:type="spellStart"/>
            <w:r w:rsidRPr="00D6007E">
              <w:t>гидромеханизированным</w:t>
            </w:r>
            <w:proofErr w:type="spellEnd"/>
            <w:r w:rsidRPr="00D6007E">
              <w:t xml:space="preserve"> способом с последующим их отведением в </w:t>
            </w:r>
            <w:proofErr w:type="spellStart"/>
            <w:r w:rsidRPr="00D6007E">
              <w:t>биопруды</w:t>
            </w:r>
            <w:proofErr w:type="spellEnd"/>
            <w:r w:rsidRPr="00D6007E">
              <w:t>; объем изымаемых донных отложений 0,15 млн. м</w:t>
            </w:r>
            <w:r w:rsidRPr="00D6007E">
              <w:rPr>
                <w:vertAlign w:val="superscript"/>
              </w:rPr>
              <w:t>3</w:t>
            </w:r>
          </w:p>
        </w:tc>
        <w:tc>
          <w:tcPr>
            <w:tcW w:w="0" w:type="auto"/>
            <w:vAlign w:val="center"/>
          </w:tcPr>
          <w:p w:rsidR="004261A4" w:rsidRPr="00D6007E" w:rsidRDefault="004261A4" w:rsidP="00D6007E">
            <w:pPr>
              <w:spacing w:line="360" w:lineRule="auto"/>
            </w:pPr>
            <w:r w:rsidRPr="00D6007E">
              <w:rPr>
                <w:rStyle w:val="0pt"/>
                <w:bCs/>
                <w:sz w:val="24"/>
              </w:rPr>
              <w:t xml:space="preserve">установки для </w:t>
            </w:r>
            <w:proofErr w:type="spellStart"/>
            <w:r w:rsidRPr="00D6007E">
              <w:rPr>
                <w:rStyle w:val="0pt"/>
                <w:bCs/>
                <w:sz w:val="24"/>
              </w:rPr>
              <w:t>гидромеханизированной</w:t>
            </w:r>
            <w:proofErr w:type="spellEnd"/>
            <w:r w:rsidRPr="00D6007E">
              <w:rPr>
                <w:rStyle w:val="0pt"/>
                <w:bCs/>
                <w:sz w:val="24"/>
              </w:rPr>
              <w:t xml:space="preserve"> добычи с механической фрезой и грязевым насосом</w:t>
            </w:r>
          </w:p>
        </w:tc>
        <w:tc>
          <w:tcPr>
            <w:tcW w:w="0" w:type="auto"/>
            <w:vAlign w:val="center"/>
          </w:tcPr>
          <w:p w:rsidR="004261A4" w:rsidRPr="00D6007E" w:rsidRDefault="004261A4" w:rsidP="00D6007E">
            <w:pPr>
              <w:spacing w:line="360" w:lineRule="auto"/>
            </w:pPr>
            <w:r w:rsidRPr="00D6007E">
              <w:rPr>
                <w:rStyle w:val="0pt"/>
                <w:bCs/>
                <w:sz w:val="24"/>
              </w:rPr>
              <w:t xml:space="preserve">снижение внутренней нагрузки, увеличение объема воды, </w:t>
            </w:r>
            <w:r w:rsidRPr="00D6007E">
              <w:rPr>
                <w:rStyle w:val="30"/>
                <w:b w:val="0"/>
                <w:spacing w:val="0"/>
                <w:sz w:val="24"/>
              </w:rPr>
              <w:t>улучшение газового режима и повышение скорости окислительных процессов</w:t>
            </w:r>
          </w:p>
        </w:tc>
      </w:tr>
      <w:tr w:rsidR="004261A4" w:rsidRPr="00D6007E" w:rsidTr="009D3B20">
        <w:tc>
          <w:tcPr>
            <w:tcW w:w="0" w:type="auto"/>
            <w:vAlign w:val="center"/>
          </w:tcPr>
          <w:p w:rsidR="004261A4" w:rsidRPr="00D6007E" w:rsidRDefault="004261A4" w:rsidP="00D6007E">
            <w:pPr>
              <w:spacing w:line="360" w:lineRule="auto"/>
              <w:jc w:val="center"/>
            </w:pPr>
            <w:r w:rsidRPr="00D6007E">
              <w:t>5</w:t>
            </w:r>
          </w:p>
        </w:tc>
        <w:tc>
          <w:tcPr>
            <w:tcW w:w="0" w:type="auto"/>
            <w:vAlign w:val="center"/>
          </w:tcPr>
          <w:p w:rsidR="004261A4" w:rsidRPr="00D6007E" w:rsidRDefault="004261A4" w:rsidP="00D6007E">
            <w:pPr>
              <w:spacing w:line="360" w:lineRule="auto"/>
            </w:pPr>
            <w:r w:rsidRPr="00D6007E">
              <w:t>вселение пестрого толстолобика, хищных видов рыб</w:t>
            </w:r>
          </w:p>
        </w:tc>
        <w:tc>
          <w:tcPr>
            <w:tcW w:w="0" w:type="auto"/>
            <w:vAlign w:val="center"/>
          </w:tcPr>
          <w:p w:rsidR="004261A4" w:rsidRPr="00D6007E" w:rsidRDefault="004261A4" w:rsidP="00D6007E">
            <w:pPr>
              <w:spacing w:line="360" w:lineRule="auto"/>
            </w:pPr>
            <w:r w:rsidRPr="00D6007E">
              <w:t xml:space="preserve">норма посадки </w:t>
            </w:r>
            <w:proofErr w:type="spellStart"/>
            <w:r w:rsidRPr="00D6007E">
              <w:t>двухгодовиков</w:t>
            </w:r>
            <w:proofErr w:type="spellEnd"/>
            <w:r w:rsidRPr="00D6007E">
              <w:t xml:space="preserve"> пестрого толстолобика около 200 – 220 шт./га; после улучшения кислородного режима озера и вылова основной массы пестрого толстолобика возможно зарыбление водоема хищными рыбами, в частности судаком</w:t>
            </w:r>
          </w:p>
        </w:tc>
        <w:tc>
          <w:tcPr>
            <w:tcW w:w="0" w:type="auto"/>
            <w:vAlign w:val="center"/>
          </w:tcPr>
          <w:p w:rsidR="004261A4" w:rsidRPr="00D6007E" w:rsidRDefault="004261A4" w:rsidP="00D6007E">
            <w:pPr>
              <w:spacing w:line="360" w:lineRule="auto"/>
              <w:jc w:val="center"/>
              <w:rPr>
                <w:rStyle w:val="0pt"/>
                <w:bCs/>
                <w:sz w:val="24"/>
              </w:rPr>
            </w:pPr>
            <w:r w:rsidRPr="00D6007E">
              <w:rPr>
                <w:rStyle w:val="0pt"/>
                <w:bCs/>
                <w:sz w:val="24"/>
              </w:rPr>
              <w:t>не предусмотрено</w:t>
            </w:r>
          </w:p>
        </w:tc>
        <w:tc>
          <w:tcPr>
            <w:tcW w:w="0" w:type="auto"/>
            <w:vAlign w:val="center"/>
          </w:tcPr>
          <w:p w:rsidR="004261A4" w:rsidRPr="00D6007E" w:rsidRDefault="004261A4" w:rsidP="00D6007E">
            <w:pPr>
              <w:spacing w:line="360" w:lineRule="auto"/>
              <w:rPr>
                <w:rStyle w:val="0pt"/>
                <w:sz w:val="24"/>
              </w:rPr>
            </w:pPr>
            <w:r w:rsidRPr="00D6007E">
              <w:t xml:space="preserve">удаление питательных веществ с выловленной </w:t>
            </w:r>
            <w:proofErr w:type="spellStart"/>
            <w:r w:rsidRPr="00D6007E">
              <w:t>ихтиомассой</w:t>
            </w:r>
            <w:proofErr w:type="spellEnd"/>
            <w:r w:rsidRPr="00D6007E">
              <w:t xml:space="preserve">, улучшение кислородного режима, уменьшение </w:t>
            </w:r>
            <w:proofErr w:type="spellStart"/>
            <w:r w:rsidRPr="00D6007E">
              <w:t>ресуспендирования</w:t>
            </w:r>
            <w:proofErr w:type="spellEnd"/>
            <w:r w:rsidRPr="00D6007E">
              <w:t xml:space="preserve"> донных осадков после вселения хищных видов рыб</w:t>
            </w:r>
          </w:p>
        </w:tc>
      </w:tr>
      <w:tr w:rsidR="004261A4" w:rsidRPr="00D6007E" w:rsidTr="009D3B20">
        <w:tc>
          <w:tcPr>
            <w:tcW w:w="0" w:type="auto"/>
            <w:vMerge w:val="restart"/>
            <w:vAlign w:val="center"/>
          </w:tcPr>
          <w:p w:rsidR="004261A4" w:rsidRPr="00D6007E" w:rsidRDefault="004261A4" w:rsidP="00D6007E">
            <w:pPr>
              <w:spacing w:line="360" w:lineRule="auto"/>
              <w:jc w:val="center"/>
            </w:pPr>
            <w:r w:rsidRPr="00D6007E">
              <w:t>6</w:t>
            </w:r>
          </w:p>
        </w:tc>
        <w:tc>
          <w:tcPr>
            <w:tcW w:w="0" w:type="auto"/>
            <w:vMerge w:val="restart"/>
            <w:vAlign w:val="center"/>
          </w:tcPr>
          <w:p w:rsidR="004261A4" w:rsidRPr="00D6007E" w:rsidRDefault="004261A4" w:rsidP="00D6007E">
            <w:pPr>
              <w:spacing w:line="360" w:lineRule="auto"/>
            </w:pPr>
            <w:r w:rsidRPr="00D6007E">
              <w:t>строительство биоинженерных сооружений</w:t>
            </w:r>
          </w:p>
        </w:tc>
        <w:tc>
          <w:tcPr>
            <w:tcW w:w="0" w:type="auto"/>
            <w:vAlign w:val="center"/>
          </w:tcPr>
          <w:p w:rsidR="004261A4" w:rsidRPr="00D6007E" w:rsidRDefault="004261A4" w:rsidP="00D6007E">
            <w:pPr>
              <w:spacing w:line="360" w:lineRule="auto"/>
              <w:rPr>
                <w:rStyle w:val="a6"/>
                <w:rFonts w:ascii="Times New Roman" w:hAnsi="Times New Roman"/>
                <w:lang w:val="ru-RU"/>
              </w:rPr>
            </w:pPr>
            <w:r w:rsidRPr="00D6007E">
              <w:rPr>
                <w:rStyle w:val="a6"/>
                <w:rFonts w:ascii="Times New Roman" w:hAnsi="Times New Roman"/>
                <w:lang w:val="ru-RU"/>
              </w:rPr>
              <w:t>строительство в юго-западной части озера системы БИС, состоящей из двух последовательных биологических прудов и окислительного канала;</w:t>
            </w:r>
          </w:p>
          <w:p w:rsidR="004261A4" w:rsidRPr="00D6007E" w:rsidRDefault="004261A4" w:rsidP="00D6007E">
            <w:pPr>
              <w:spacing w:line="360" w:lineRule="auto"/>
            </w:pPr>
            <w:r w:rsidRPr="00D6007E">
              <w:rPr>
                <w:rStyle w:val="a6"/>
                <w:rFonts w:ascii="Times New Roman" w:hAnsi="Times New Roman"/>
                <w:lang w:val="ru-RU"/>
              </w:rPr>
              <w:t xml:space="preserve">ежегодное скашивание </w:t>
            </w:r>
            <w:proofErr w:type="spellStart"/>
            <w:r w:rsidRPr="00D6007E">
              <w:rPr>
                <w:rStyle w:val="a6"/>
                <w:rFonts w:ascii="Times New Roman" w:hAnsi="Times New Roman"/>
                <w:lang w:val="ru-RU"/>
              </w:rPr>
              <w:t>макрофитов</w:t>
            </w:r>
            <w:proofErr w:type="spellEnd"/>
            <w:r w:rsidRPr="00D6007E">
              <w:rPr>
                <w:rStyle w:val="a6"/>
                <w:rFonts w:ascii="Times New Roman" w:hAnsi="Times New Roman"/>
                <w:lang w:val="ru-RU"/>
              </w:rPr>
              <w:t>, уборка пруда и очищение дна пруда от отложений через каждые 3-5 лет</w:t>
            </w:r>
          </w:p>
        </w:tc>
        <w:tc>
          <w:tcPr>
            <w:tcW w:w="0" w:type="auto"/>
            <w:vAlign w:val="center"/>
          </w:tcPr>
          <w:p w:rsidR="004261A4" w:rsidRPr="00D6007E" w:rsidRDefault="004261A4" w:rsidP="00D6007E">
            <w:pPr>
              <w:spacing w:line="360" w:lineRule="auto"/>
            </w:pPr>
            <w:r w:rsidRPr="00D6007E">
              <w:rPr>
                <w:rStyle w:val="a6"/>
                <w:rFonts w:ascii="Times New Roman" w:hAnsi="Times New Roman"/>
                <w:lang w:val="ru-RU"/>
              </w:rPr>
              <w:t xml:space="preserve">каждый пруд площадью 0,1 га и глубиной до </w:t>
            </w:r>
            <w:r w:rsidRPr="00D6007E">
              <w:rPr>
                <w:shd w:val="clear" w:color="auto" w:fill="FFFFFF"/>
              </w:rPr>
              <w:t xml:space="preserve">0,5 м,  </w:t>
            </w:r>
            <w:r w:rsidRPr="00D6007E">
              <w:rPr>
                <w:rStyle w:val="a6"/>
                <w:rFonts w:ascii="Times New Roman" w:hAnsi="Times New Roman"/>
                <w:lang w:val="ru-RU"/>
              </w:rPr>
              <w:t xml:space="preserve">площадь покрытия </w:t>
            </w:r>
            <w:proofErr w:type="spellStart"/>
            <w:r w:rsidRPr="00D6007E">
              <w:rPr>
                <w:rStyle w:val="a6"/>
                <w:rFonts w:ascii="Times New Roman" w:hAnsi="Times New Roman"/>
                <w:lang w:val="ru-RU"/>
              </w:rPr>
              <w:t>макрофитами</w:t>
            </w:r>
            <w:proofErr w:type="spellEnd"/>
            <w:r w:rsidRPr="00D6007E">
              <w:rPr>
                <w:rStyle w:val="a6"/>
                <w:rFonts w:ascii="Times New Roman" w:hAnsi="Times New Roman"/>
                <w:lang w:val="ru-RU"/>
              </w:rPr>
              <w:t xml:space="preserve"> 60-80 %; с</w:t>
            </w:r>
            <w:r w:rsidRPr="00D6007E">
              <w:rPr>
                <w:shd w:val="clear" w:color="auto" w:fill="FFFFFF"/>
              </w:rPr>
              <w:t>токи из прудов выпускаются в тальвеги ложбины стока, где устраивается искусственный окислительный канал с незначительным уклоном – слой воды в канале 0,025-0,15 м, ширина – 0,65-1,5 м</w:t>
            </w:r>
            <w:r w:rsidRPr="00D6007E">
              <w:rPr>
                <w:rStyle w:val="a6"/>
                <w:rFonts w:ascii="Times New Roman" w:hAnsi="Times New Roman"/>
                <w:lang w:val="ru-RU"/>
              </w:rPr>
              <w:t>, длина 0,7 км</w:t>
            </w:r>
          </w:p>
        </w:tc>
        <w:tc>
          <w:tcPr>
            <w:tcW w:w="0" w:type="auto"/>
            <w:vMerge w:val="restart"/>
            <w:vAlign w:val="center"/>
          </w:tcPr>
          <w:p w:rsidR="004261A4" w:rsidRPr="00D6007E" w:rsidRDefault="004261A4" w:rsidP="00D6007E">
            <w:pPr>
              <w:spacing w:line="360" w:lineRule="auto"/>
            </w:pPr>
            <w:r w:rsidRPr="00D6007E">
              <w:t>снижение внешней биогенной нагрузки, улучшение качества воды</w:t>
            </w:r>
          </w:p>
        </w:tc>
      </w:tr>
      <w:tr w:rsidR="004261A4" w:rsidRPr="00D6007E" w:rsidTr="009D3B20">
        <w:tc>
          <w:tcPr>
            <w:tcW w:w="0" w:type="auto"/>
            <w:vMerge/>
            <w:vAlign w:val="center"/>
          </w:tcPr>
          <w:p w:rsidR="004261A4" w:rsidRPr="00D6007E" w:rsidRDefault="004261A4" w:rsidP="00D6007E">
            <w:pPr>
              <w:spacing w:line="360" w:lineRule="auto"/>
              <w:jc w:val="center"/>
            </w:pPr>
          </w:p>
        </w:tc>
        <w:tc>
          <w:tcPr>
            <w:tcW w:w="0" w:type="auto"/>
            <w:vMerge/>
            <w:vAlign w:val="center"/>
          </w:tcPr>
          <w:p w:rsidR="004261A4" w:rsidRPr="00D6007E" w:rsidRDefault="004261A4" w:rsidP="00D6007E">
            <w:pPr>
              <w:spacing w:line="360" w:lineRule="auto"/>
            </w:pPr>
          </w:p>
        </w:tc>
        <w:tc>
          <w:tcPr>
            <w:tcW w:w="0" w:type="auto"/>
            <w:vAlign w:val="center"/>
          </w:tcPr>
          <w:p w:rsidR="004261A4" w:rsidRPr="00D6007E" w:rsidRDefault="004261A4" w:rsidP="00D6007E">
            <w:pPr>
              <w:spacing w:line="360" w:lineRule="auto"/>
              <w:rPr>
                <w:rStyle w:val="a6"/>
                <w:rFonts w:ascii="Times New Roman" w:hAnsi="Times New Roman"/>
                <w:lang w:val="ru-RU"/>
              </w:rPr>
            </w:pPr>
            <w:r w:rsidRPr="00D6007E">
              <w:rPr>
                <w:rStyle w:val="a6"/>
                <w:rFonts w:ascii="Times New Roman" w:hAnsi="Times New Roman"/>
                <w:lang w:val="ru-RU"/>
              </w:rPr>
              <w:t xml:space="preserve">строительство заградительной резиновой дамбы на протоке в озеро </w:t>
            </w:r>
            <w:proofErr w:type="spellStart"/>
            <w:r w:rsidRPr="00D6007E">
              <w:rPr>
                <w:rStyle w:val="a6"/>
                <w:rFonts w:ascii="Times New Roman" w:hAnsi="Times New Roman"/>
                <w:lang w:val="ru-RU"/>
              </w:rPr>
              <w:t>Струсто</w:t>
            </w:r>
            <w:proofErr w:type="spellEnd"/>
          </w:p>
        </w:tc>
        <w:tc>
          <w:tcPr>
            <w:tcW w:w="0" w:type="auto"/>
            <w:vAlign w:val="center"/>
          </w:tcPr>
          <w:p w:rsidR="004261A4" w:rsidRPr="00D6007E" w:rsidRDefault="004261A4" w:rsidP="00D6007E">
            <w:pPr>
              <w:spacing w:line="360" w:lineRule="auto"/>
              <w:rPr>
                <w:rStyle w:val="a6"/>
                <w:rFonts w:ascii="Times New Roman" w:hAnsi="Times New Roman"/>
                <w:lang w:val="ru-RU"/>
              </w:rPr>
            </w:pPr>
            <w:r w:rsidRPr="00D6007E">
              <w:rPr>
                <w:rStyle w:val="a6"/>
                <w:rFonts w:ascii="Times New Roman" w:hAnsi="Times New Roman"/>
                <w:lang w:val="ru-RU"/>
              </w:rPr>
              <w:t>заградительная резиновая дамба длиной 70 м и диаметром 1,5 м</w:t>
            </w:r>
          </w:p>
        </w:tc>
        <w:tc>
          <w:tcPr>
            <w:tcW w:w="0" w:type="auto"/>
            <w:vMerge/>
            <w:vAlign w:val="center"/>
          </w:tcPr>
          <w:p w:rsidR="004261A4" w:rsidRPr="00D6007E" w:rsidRDefault="004261A4" w:rsidP="00D6007E">
            <w:pPr>
              <w:spacing w:line="360" w:lineRule="auto"/>
            </w:pPr>
          </w:p>
        </w:tc>
      </w:tr>
      <w:tr w:rsidR="004261A4" w:rsidRPr="00D6007E" w:rsidTr="009D3B20">
        <w:tc>
          <w:tcPr>
            <w:tcW w:w="0" w:type="auto"/>
            <w:vAlign w:val="center"/>
          </w:tcPr>
          <w:p w:rsidR="004261A4" w:rsidRPr="00D6007E" w:rsidRDefault="004261A4" w:rsidP="00D6007E">
            <w:pPr>
              <w:spacing w:line="360" w:lineRule="auto"/>
              <w:jc w:val="center"/>
            </w:pPr>
            <w:r w:rsidRPr="00D6007E">
              <w:t>7</w:t>
            </w:r>
          </w:p>
        </w:tc>
        <w:tc>
          <w:tcPr>
            <w:tcW w:w="0" w:type="auto"/>
            <w:vAlign w:val="center"/>
          </w:tcPr>
          <w:p w:rsidR="004261A4" w:rsidRPr="00D6007E" w:rsidRDefault="004261A4" w:rsidP="00D6007E">
            <w:pPr>
              <w:spacing w:line="360" w:lineRule="auto"/>
            </w:pPr>
            <w:proofErr w:type="spellStart"/>
            <w:r w:rsidRPr="00D6007E">
              <w:t>водоохранные</w:t>
            </w:r>
            <w:proofErr w:type="spellEnd"/>
            <w:r w:rsidRPr="00D6007E">
              <w:t xml:space="preserve"> мероприятия на водосборе</w:t>
            </w:r>
          </w:p>
        </w:tc>
        <w:tc>
          <w:tcPr>
            <w:tcW w:w="0" w:type="auto"/>
            <w:vAlign w:val="center"/>
          </w:tcPr>
          <w:p w:rsidR="004261A4" w:rsidRPr="00D6007E" w:rsidRDefault="004261A4" w:rsidP="00D6007E">
            <w:pPr>
              <w:spacing w:line="360" w:lineRule="auto"/>
            </w:pPr>
            <w:r w:rsidRPr="00D6007E">
              <w:t>ликвидация точечных источников, устройство лесополос вдоль южного залива; контроль качества сточных вод из очистных сооружений</w:t>
            </w:r>
          </w:p>
        </w:tc>
        <w:tc>
          <w:tcPr>
            <w:tcW w:w="0" w:type="auto"/>
            <w:vAlign w:val="center"/>
          </w:tcPr>
          <w:p w:rsidR="004261A4" w:rsidRPr="00D6007E" w:rsidRDefault="004261A4" w:rsidP="00D6007E">
            <w:pPr>
              <w:spacing w:line="360" w:lineRule="auto"/>
              <w:jc w:val="center"/>
            </w:pPr>
            <w:r w:rsidRPr="00D6007E">
              <w:rPr>
                <w:rStyle w:val="0pt"/>
                <w:bCs/>
                <w:sz w:val="24"/>
              </w:rPr>
              <w:t>не предусмотрено</w:t>
            </w:r>
          </w:p>
        </w:tc>
        <w:tc>
          <w:tcPr>
            <w:tcW w:w="0" w:type="auto"/>
            <w:vAlign w:val="center"/>
          </w:tcPr>
          <w:p w:rsidR="004261A4" w:rsidRPr="00D6007E" w:rsidRDefault="004261A4" w:rsidP="00D6007E">
            <w:pPr>
              <w:spacing w:line="360" w:lineRule="auto"/>
            </w:pPr>
            <w:r w:rsidRPr="00D6007E">
              <w:t>снижение внешней биогенной нагрузки</w:t>
            </w:r>
          </w:p>
        </w:tc>
      </w:tr>
    </w:tbl>
    <w:p w:rsidR="00837E16" w:rsidRPr="00D6007E" w:rsidRDefault="00837E16" w:rsidP="00D6007E">
      <w:pPr>
        <w:spacing w:after="120" w:line="360" w:lineRule="auto"/>
        <w:jc w:val="center"/>
      </w:pPr>
    </w:p>
    <w:p w:rsidR="004261A4" w:rsidRPr="00D6007E" w:rsidRDefault="004261A4" w:rsidP="00D6007E">
      <w:pPr>
        <w:pStyle w:val="a2"/>
        <w:rPr>
          <w:rFonts w:ascii="Times New Roman" w:hAnsi="Times New Roman"/>
          <w:szCs w:val="24"/>
          <w:lang w:val="ru-RU"/>
        </w:rPr>
        <w:sectPr w:rsidR="004261A4" w:rsidRPr="00D6007E" w:rsidSect="004261A4">
          <w:pgSz w:w="16840" w:h="11907" w:orient="landscape" w:code="9"/>
          <w:pgMar w:top="1134" w:right="1134" w:bottom="1134" w:left="1134" w:header="680" w:footer="680" w:gutter="0"/>
          <w:cols w:space="720"/>
          <w:noEndnote/>
          <w:titlePg/>
          <w:docGrid w:linePitch="326"/>
        </w:sectPr>
      </w:pP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Аэрацию глубинных слоёв воды проводить методом </w:t>
      </w:r>
      <w:proofErr w:type="spellStart"/>
      <w:r w:rsidRPr="00D6007E">
        <w:rPr>
          <w:rFonts w:ascii="Times New Roman" w:hAnsi="Times New Roman"/>
          <w:szCs w:val="24"/>
          <w:lang w:val="ru-RU"/>
        </w:rPr>
        <w:t>эрлифтной</w:t>
      </w:r>
      <w:proofErr w:type="spellEnd"/>
      <w:r w:rsidRPr="00D6007E">
        <w:rPr>
          <w:rFonts w:ascii="Times New Roman" w:hAnsi="Times New Roman"/>
          <w:szCs w:val="24"/>
          <w:lang w:val="ru-RU"/>
        </w:rPr>
        <w:t xml:space="preserve"> циркуляции с возвращением обогащённой кислородом воды на глубину, с которой она была взята. Производительность системы по кислороду составит 80 тонн растворённого кислорода в сезон. В результате аэрации будет ликвидирована анаэробная зона в </w:t>
      </w:r>
      <w:proofErr w:type="spellStart"/>
      <w:r w:rsidRPr="00D6007E">
        <w:rPr>
          <w:rFonts w:ascii="Times New Roman" w:hAnsi="Times New Roman"/>
          <w:szCs w:val="24"/>
          <w:lang w:val="ru-RU"/>
        </w:rPr>
        <w:t>гиполимнионе</w:t>
      </w:r>
      <w:proofErr w:type="spellEnd"/>
      <w:r w:rsidRPr="00D6007E">
        <w:rPr>
          <w:rFonts w:ascii="Times New Roman" w:hAnsi="Times New Roman"/>
          <w:szCs w:val="24"/>
          <w:lang w:val="ru-RU"/>
        </w:rPr>
        <w:t xml:space="preserve"> и созданы условия для миграции растворенных форм фосфора в </w:t>
      </w:r>
      <w:proofErr w:type="spellStart"/>
      <w:r w:rsidRPr="00D6007E">
        <w:rPr>
          <w:rFonts w:ascii="Times New Roman" w:hAnsi="Times New Roman"/>
          <w:szCs w:val="24"/>
          <w:lang w:val="ru-RU"/>
        </w:rPr>
        <w:t>эфотическую</w:t>
      </w:r>
      <w:proofErr w:type="spellEnd"/>
      <w:r w:rsidRPr="00D6007E">
        <w:rPr>
          <w:rFonts w:ascii="Times New Roman" w:hAnsi="Times New Roman"/>
          <w:szCs w:val="24"/>
          <w:lang w:val="ru-RU"/>
        </w:rPr>
        <w:t xml:space="preserve"> зону, и последующего его вовлечения в продукционные процессы.</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Для извлечения автохтонной органики из поверхностных слоев озера предлагается использование ПАВ-озонной технологии. Установку необходимо разместить на берегу в районе протоки, соед</w:t>
      </w:r>
      <w:r w:rsidR="000205D0" w:rsidRPr="00D6007E">
        <w:rPr>
          <w:rFonts w:ascii="Times New Roman" w:hAnsi="Times New Roman"/>
          <w:szCs w:val="24"/>
          <w:lang w:val="ru-RU"/>
        </w:rPr>
        <w:t xml:space="preserve">иняющей озера </w:t>
      </w:r>
      <w:proofErr w:type="spellStart"/>
      <w:r w:rsidR="000205D0" w:rsidRPr="00D6007E">
        <w:rPr>
          <w:rFonts w:ascii="Times New Roman" w:hAnsi="Times New Roman"/>
          <w:szCs w:val="24"/>
          <w:lang w:val="ru-RU"/>
        </w:rPr>
        <w:t>Болойсо</w:t>
      </w:r>
      <w:proofErr w:type="spellEnd"/>
      <w:r w:rsidR="000205D0" w:rsidRPr="00D6007E">
        <w:rPr>
          <w:rFonts w:ascii="Times New Roman" w:hAnsi="Times New Roman"/>
          <w:szCs w:val="24"/>
          <w:lang w:val="ru-RU"/>
        </w:rPr>
        <w:t xml:space="preserve"> и </w:t>
      </w:r>
      <w:proofErr w:type="spellStart"/>
      <w:r w:rsidR="000205D0" w:rsidRPr="00D6007E">
        <w:rPr>
          <w:rFonts w:ascii="Times New Roman" w:hAnsi="Times New Roman"/>
          <w:szCs w:val="24"/>
          <w:lang w:val="ru-RU"/>
        </w:rPr>
        <w:t>Струсто</w:t>
      </w:r>
      <w:proofErr w:type="spellEnd"/>
      <w:r w:rsidR="000205D0" w:rsidRPr="00D6007E">
        <w:rPr>
          <w:rFonts w:ascii="Times New Roman" w:hAnsi="Times New Roman"/>
          <w:szCs w:val="24"/>
          <w:lang w:val="ru-RU"/>
        </w:rPr>
        <w:t xml:space="preserve"> </w:t>
      </w:r>
      <w:r w:rsidRPr="00D6007E">
        <w:rPr>
          <w:rFonts w:ascii="Times New Roman" w:hAnsi="Times New Roman"/>
          <w:szCs w:val="24"/>
          <w:lang w:val="ru-RU"/>
        </w:rPr>
        <w:t xml:space="preserve">предварительно перекрытой понтоном, что полностью защитит оз. </w:t>
      </w:r>
      <w:proofErr w:type="spellStart"/>
      <w:r w:rsidRPr="00D6007E">
        <w:rPr>
          <w:rFonts w:ascii="Times New Roman" w:hAnsi="Times New Roman"/>
          <w:szCs w:val="24"/>
          <w:lang w:val="ru-RU"/>
        </w:rPr>
        <w:t>Струсто</w:t>
      </w:r>
      <w:proofErr w:type="spellEnd"/>
      <w:r w:rsidRPr="00D6007E">
        <w:rPr>
          <w:rFonts w:ascii="Times New Roman" w:hAnsi="Times New Roman"/>
          <w:szCs w:val="24"/>
          <w:lang w:val="ru-RU"/>
        </w:rPr>
        <w:t xml:space="preserve"> от поступления в него загрязняющих веществ. При производительности установки 70 м</w:t>
      </w:r>
      <w:r w:rsidRPr="00D6007E">
        <w:rPr>
          <w:rFonts w:ascii="Times New Roman" w:hAnsi="Times New Roman"/>
          <w:szCs w:val="24"/>
          <w:vertAlign w:val="superscript"/>
          <w:lang w:val="ru-RU"/>
        </w:rPr>
        <w:t>3</w:t>
      </w:r>
      <w:r w:rsidRPr="00D6007E">
        <w:rPr>
          <w:rFonts w:ascii="Times New Roman" w:hAnsi="Times New Roman"/>
          <w:szCs w:val="24"/>
          <w:lang w:val="ru-RU"/>
        </w:rPr>
        <w:t>/час, за вегетационный период (120 дней) будет извлекаться 35 т органического вещества, при биомассе фитопланктона 35 г/м</w:t>
      </w:r>
      <w:r w:rsidRPr="00D6007E">
        <w:rPr>
          <w:rFonts w:ascii="Times New Roman" w:hAnsi="Times New Roman"/>
          <w:szCs w:val="24"/>
          <w:vertAlign w:val="superscript"/>
          <w:lang w:val="ru-RU"/>
        </w:rPr>
        <w:t>3</w:t>
      </w:r>
      <w:r w:rsidRPr="00D6007E">
        <w:rPr>
          <w:rFonts w:ascii="Times New Roman" w:hAnsi="Times New Roman"/>
          <w:szCs w:val="24"/>
          <w:lang w:val="ru-RU"/>
        </w:rPr>
        <w:t>, что позволит изъять свыше 350 кг фосфора. Сконцентрированный фитопланктон рекомендуется после подсушки использовать в качестве органических удобрений.</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 xml:space="preserve">В дальнейшем возможно применение </w:t>
      </w:r>
      <w:proofErr w:type="spellStart"/>
      <w:r w:rsidRPr="00D6007E">
        <w:rPr>
          <w:rFonts w:ascii="Times New Roman" w:hAnsi="Times New Roman"/>
          <w:szCs w:val="24"/>
          <w:lang w:val="ru-RU"/>
        </w:rPr>
        <w:t>биоманипуляций</w:t>
      </w:r>
      <w:proofErr w:type="spellEnd"/>
      <w:r w:rsidRPr="00D6007E">
        <w:rPr>
          <w:rFonts w:ascii="Times New Roman" w:hAnsi="Times New Roman"/>
          <w:szCs w:val="24"/>
          <w:lang w:val="ru-RU"/>
        </w:rPr>
        <w:t xml:space="preserve">, в частности вселение </w:t>
      </w:r>
      <w:proofErr w:type="spellStart"/>
      <w:r w:rsidRPr="00D6007E">
        <w:rPr>
          <w:rFonts w:ascii="Times New Roman" w:hAnsi="Times New Roman"/>
          <w:szCs w:val="24"/>
          <w:lang w:val="ru-RU"/>
        </w:rPr>
        <w:t>фитопланктофага</w:t>
      </w:r>
      <w:proofErr w:type="spellEnd"/>
      <w:r w:rsidRPr="00D6007E">
        <w:rPr>
          <w:rFonts w:ascii="Times New Roman" w:hAnsi="Times New Roman"/>
          <w:szCs w:val="24"/>
          <w:lang w:val="ru-RU"/>
        </w:rPr>
        <w:t xml:space="preserve"> пестрого толстолобика. Ориентировочная норма посадки </w:t>
      </w:r>
      <w:proofErr w:type="spellStart"/>
      <w:r w:rsidRPr="00D6007E">
        <w:rPr>
          <w:rFonts w:ascii="Times New Roman" w:hAnsi="Times New Roman"/>
          <w:szCs w:val="24"/>
          <w:lang w:val="ru-RU"/>
        </w:rPr>
        <w:t>двухгодовиков</w:t>
      </w:r>
      <w:proofErr w:type="spellEnd"/>
      <w:r w:rsidRPr="00D6007E">
        <w:rPr>
          <w:rFonts w:ascii="Times New Roman" w:hAnsi="Times New Roman"/>
          <w:szCs w:val="24"/>
          <w:lang w:val="ru-RU"/>
        </w:rPr>
        <w:t xml:space="preserve"> – 200 – 220 шт./га. При этом за вегетационный сезон можно получить товарной продукции до 150 кг/га. С выловом растительноядных рыб удаляется значительное количество питательных веществ. При улучшении кислородного режима озера после вылова основной массы растительноядных рыб возможно зарыбление водоема хищными рыбами, в частности судаком. Контролируя численность </w:t>
      </w:r>
      <w:proofErr w:type="spellStart"/>
      <w:r w:rsidRPr="00D6007E">
        <w:rPr>
          <w:rFonts w:ascii="Times New Roman" w:hAnsi="Times New Roman"/>
          <w:szCs w:val="24"/>
          <w:lang w:val="ru-RU"/>
        </w:rPr>
        <w:t>бентофагов</w:t>
      </w:r>
      <w:proofErr w:type="spellEnd"/>
      <w:r w:rsidRPr="00D6007E">
        <w:rPr>
          <w:rFonts w:ascii="Times New Roman" w:hAnsi="Times New Roman"/>
          <w:szCs w:val="24"/>
          <w:lang w:val="ru-RU"/>
        </w:rPr>
        <w:t xml:space="preserve">, он будет способствовать уменьшению </w:t>
      </w:r>
      <w:proofErr w:type="spellStart"/>
      <w:r w:rsidRPr="00D6007E">
        <w:rPr>
          <w:rFonts w:ascii="Times New Roman" w:hAnsi="Times New Roman"/>
          <w:szCs w:val="24"/>
          <w:lang w:val="ru-RU"/>
        </w:rPr>
        <w:t>ресуспендирования</w:t>
      </w:r>
      <w:proofErr w:type="spellEnd"/>
      <w:r w:rsidRPr="00D6007E">
        <w:rPr>
          <w:rFonts w:ascii="Times New Roman" w:hAnsi="Times New Roman"/>
          <w:szCs w:val="24"/>
          <w:lang w:val="ru-RU"/>
        </w:rPr>
        <w:t xml:space="preserve"> донных осадков, что улучшит качество воды.</w:t>
      </w:r>
    </w:p>
    <w:p w:rsidR="00837E16" w:rsidRPr="00D6007E" w:rsidRDefault="00837E16" w:rsidP="00D6007E">
      <w:pPr>
        <w:pStyle w:val="a2"/>
        <w:rPr>
          <w:rFonts w:ascii="Times New Roman" w:hAnsi="Times New Roman"/>
          <w:szCs w:val="24"/>
          <w:lang w:val="ru-RU"/>
        </w:rPr>
      </w:pPr>
      <w:r w:rsidRPr="00D6007E">
        <w:rPr>
          <w:rFonts w:ascii="Times New Roman" w:hAnsi="Times New Roman"/>
          <w:szCs w:val="24"/>
          <w:lang w:val="ru-RU"/>
        </w:rPr>
        <w:t>Время полного восстановления озера – 3-4 года с момента начала проведения работ.</w:t>
      </w:r>
    </w:p>
    <w:p w:rsidR="00837E16" w:rsidRPr="00D6007E" w:rsidRDefault="00837E16" w:rsidP="00D6007E">
      <w:pPr>
        <w:tabs>
          <w:tab w:val="left" w:pos="6588"/>
        </w:tabs>
        <w:spacing w:line="360" w:lineRule="auto"/>
        <w:jc w:val="center"/>
      </w:pPr>
    </w:p>
    <w:p w:rsidR="00837E16" w:rsidRPr="00D6007E" w:rsidRDefault="00837E16" w:rsidP="00D6007E">
      <w:pPr>
        <w:tabs>
          <w:tab w:val="left" w:pos="6588"/>
        </w:tabs>
        <w:spacing w:line="360" w:lineRule="auto"/>
        <w:jc w:val="center"/>
      </w:pPr>
      <w:r w:rsidRPr="00D6007E">
        <w:t>Библиографический список</w:t>
      </w:r>
    </w:p>
    <w:p w:rsidR="003879C7" w:rsidRPr="00D6007E" w:rsidRDefault="003879C7" w:rsidP="00D6007E">
      <w:pPr>
        <w:pStyle w:val="a0"/>
        <w:numPr>
          <w:ilvl w:val="0"/>
          <w:numId w:val="10"/>
        </w:numPr>
        <w:spacing w:before="0" w:line="360" w:lineRule="auto"/>
        <w:ind w:left="397" w:hanging="397"/>
        <w:rPr>
          <w:rFonts w:ascii="Times New Roman" w:hAnsi="Times New Roman"/>
          <w:szCs w:val="24"/>
        </w:rPr>
      </w:pPr>
      <w:r w:rsidRPr="00D6007E">
        <w:rPr>
          <w:rFonts w:ascii="Times New Roman" w:hAnsi="Times New Roman"/>
          <w:szCs w:val="24"/>
        </w:rPr>
        <w:t>Боровик Е.А. Озера Белорусской ССР. - Минск, 1964. - 380 с.</w:t>
      </w:r>
    </w:p>
    <w:p w:rsidR="00837E16" w:rsidRPr="00D6007E" w:rsidRDefault="00837E16" w:rsidP="00D6007E">
      <w:pPr>
        <w:pStyle w:val="a0"/>
        <w:numPr>
          <w:ilvl w:val="0"/>
          <w:numId w:val="10"/>
        </w:numPr>
        <w:spacing w:before="0" w:line="360" w:lineRule="auto"/>
        <w:rPr>
          <w:rFonts w:ascii="Times New Roman" w:hAnsi="Times New Roman"/>
          <w:szCs w:val="24"/>
        </w:rPr>
      </w:pPr>
      <w:r w:rsidRPr="00D6007E">
        <w:rPr>
          <w:rFonts w:ascii="Times New Roman" w:hAnsi="Times New Roman"/>
          <w:szCs w:val="24"/>
        </w:rPr>
        <w:t xml:space="preserve">Цыганков И.В. Гидрохимический режим </w:t>
      </w:r>
      <w:proofErr w:type="spellStart"/>
      <w:r w:rsidRPr="00D6007E">
        <w:rPr>
          <w:rFonts w:ascii="Times New Roman" w:hAnsi="Times New Roman"/>
          <w:szCs w:val="24"/>
        </w:rPr>
        <w:t>Браславских</w:t>
      </w:r>
      <w:proofErr w:type="spellEnd"/>
      <w:r w:rsidRPr="00D6007E">
        <w:rPr>
          <w:rFonts w:ascii="Times New Roman" w:hAnsi="Times New Roman"/>
          <w:szCs w:val="24"/>
        </w:rPr>
        <w:t xml:space="preserve"> озер // Ученые записки Белорусского государственного университета. - 1954. - </w:t>
      </w:r>
      <w:proofErr w:type="spellStart"/>
      <w:r w:rsidRPr="00D6007E">
        <w:rPr>
          <w:rFonts w:ascii="Times New Roman" w:hAnsi="Times New Roman"/>
          <w:szCs w:val="24"/>
        </w:rPr>
        <w:t>Вып</w:t>
      </w:r>
      <w:proofErr w:type="spellEnd"/>
      <w:r w:rsidRPr="00D6007E">
        <w:rPr>
          <w:rFonts w:ascii="Times New Roman" w:hAnsi="Times New Roman"/>
          <w:szCs w:val="24"/>
        </w:rPr>
        <w:t>. 17, серия биол. - С. 140.</w:t>
      </w:r>
    </w:p>
    <w:p w:rsidR="00837E16" w:rsidRPr="00D6007E" w:rsidRDefault="00837E16" w:rsidP="00D6007E">
      <w:pPr>
        <w:pStyle w:val="a0"/>
        <w:numPr>
          <w:ilvl w:val="0"/>
          <w:numId w:val="10"/>
        </w:numPr>
        <w:spacing w:before="0" w:line="360" w:lineRule="auto"/>
        <w:rPr>
          <w:rFonts w:ascii="Times New Roman" w:hAnsi="Times New Roman"/>
          <w:szCs w:val="24"/>
        </w:rPr>
      </w:pPr>
      <w:r w:rsidRPr="00D6007E">
        <w:rPr>
          <w:rFonts w:ascii="Times New Roman" w:hAnsi="Times New Roman"/>
          <w:szCs w:val="24"/>
        </w:rPr>
        <w:t xml:space="preserve">Якушко О.Ф. Белорусское </w:t>
      </w:r>
      <w:proofErr w:type="spellStart"/>
      <w:r w:rsidRPr="00D6007E">
        <w:rPr>
          <w:rFonts w:ascii="Times New Roman" w:hAnsi="Times New Roman"/>
          <w:szCs w:val="24"/>
        </w:rPr>
        <w:t>Поозерье</w:t>
      </w:r>
      <w:proofErr w:type="spellEnd"/>
      <w:r w:rsidRPr="00D6007E">
        <w:rPr>
          <w:rFonts w:ascii="Times New Roman" w:hAnsi="Times New Roman"/>
          <w:szCs w:val="24"/>
        </w:rPr>
        <w:t xml:space="preserve">. - Минск: </w:t>
      </w:r>
      <w:proofErr w:type="spellStart"/>
      <w:r w:rsidRPr="00D6007E">
        <w:rPr>
          <w:rFonts w:ascii="Times New Roman" w:hAnsi="Times New Roman"/>
          <w:szCs w:val="24"/>
        </w:rPr>
        <w:t>Вышэйшая</w:t>
      </w:r>
      <w:proofErr w:type="spellEnd"/>
      <w:r w:rsidRPr="00D6007E">
        <w:rPr>
          <w:rFonts w:ascii="Times New Roman" w:hAnsi="Times New Roman"/>
          <w:szCs w:val="24"/>
        </w:rPr>
        <w:t xml:space="preserve"> школа, 1971. - 334 с.</w:t>
      </w:r>
    </w:p>
    <w:p w:rsidR="00837E16" w:rsidRPr="00D6007E" w:rsidRDefault="00837E16" w:rsidP="00D6007E">
      <w:pPr>
        <w:pStyle w:val="a0"/>
        <w:numPr>
          <w:ilvl w:val="0"/>
          <w:numId w:val="10"/>
        </w:numPr>
        <w:tabs>
          <w:tab w:val="clear" w:pos="360"/>
          <w:tab w:val="num" w:pos="397"/>
        </w:tabs>
        <w:spacing w:before="0" w:line="360" w:lineRule="auto"/>
        <w:ind w:left="397" w:hanging="397"/>
        <w:rPr>
          <w:rFonts w:ascii="Times New Roman" w:hAnsi="Times New Roman"/>
          <w:szCs w:val="24"/>
        </w:rPr>
      </w:pPr>
      <w:proofErr w:type="spellStart"/>
      <w:r w:rsidRPr="00D6007E">
        <w:rPr>
          <w:rFonts w:ascii="Times New Roman" w:hAnsi="Times New Roman"/>
          <w:szCs w:val="24"/>
        </w:rPr>
        <w:t>Мысливец</w:t>
      </w:r>
      <w:proofErr w:type="spellEnd"/>
      <w:r w:rsidRPr="00D6007E">
        <w:rPr>
          <w:rFonts w:ascii="Times New Roman" w:hAnsi="Times New Roman"/>
          <w:szCs w:val="24"/>
        </w:rPr>
        <w:t xml:space="preserve"> И.А., Мелешко М.А., </w:t>
      </w:r>
      <w:proofErr w:type="spellStart"/>
      <w:r w:rsidRPr="00D6007E">
        <w:rPr>
          <w:rFonts w:ascii="Times New Roman" w:hAnsi="Times New Roman"/>
          <w:szCs w:val="24"/>
        </w:rPr>
        <w:t>Лешкович</w:t>
      </w:r>
      <w:proofErr w:type="spellEnd"/>
      <w:r w:rsidRPr="00D6007E">
        <w:rPr>
          <w:rFonts w:ascii="Times New Roman" w:hAnsi="Times New Roman"/>
          <w:szCs w:val="24"/>
        </w:rPr>
        <w:t xml:space="preserve"> Л.Е. Антропогенные изменения </w:t>
      </w:r>
      <w:proofErr w:type="spellStart"/>
      <w:r w:rsidRPr="00D6007E">
        <w:rPr>
          <w:rFonts w:ascii="Times New Roman" w:hAnsi="Times New Roman"/>
          <w:szCs w:val="24"/>
        </w:rPr>
        <w:t>гидро</w:t>
      </w:r>
      <w:proofErr w:type="spellEnd"/>
      <w:r w:rsidRPr="00D6007E">
        <w:rPr>
          <w:rFonts w:ascii="Times New Roman" w:hAnsi="Times New Roman"/>
          <w:szCs w:val="24"/>
        </w:rPr>
        <w:t xml:space="preserve">-химического режима </w:t>
      </w:r>
      <w:proofErr w:type="spellStart"/>
      <w:r w:rsidRPr="00D6007E">
        <w:rPr>
          <w:rFonts w:ascii="Times New Roman" w:hAnsi="Times New Roman"/>
          <w:szCs w:val="24"/>
        </w:rPr>
        <w:t>Браславских</w:t>
      </w:r>
      <w:proofErr w:type="spellEnd"/>
      <w:r w:rsidRPr="00D6007E">
        <w:rPr>
          <w:rFonts w:ascii="Times New Roman" w:hAnsi="Times New Roman"/>
          <w:szCs w:val="24"/>
        </w:rPr>
        <w:t xml:space="preserve"> озер // Вестник БГУ. - 1991. - Сер. 2, № 2. - С. 63-67. </w:t>
      </w:r>
    </w:p>
    <w:p w:rsidR="00837E16" w:rsidRPr="00D6007E" w:rsidRDefault="00837E16" w:rsidP="00D6007E">
      <w:pPr>
        <w:pStyle w:val="a0"/>
        <w:numPr>
          <w:ilvl w:val="0"/>
          <w:numId w:val="10"/>
        </w:numPr>
        <w:tabs>
          <w:tab w:val="clear" w:pos="360"/>
          <w:tab w:val="num" w:pos="397"/>
        </w:tabs>
        <w:spacing w:before="0" w:line="360" w:lineRule="auto"/>
        <w:ind w:left="397" w:hanging="397"/>
        <w:rPr>
          <w:rFonts w:ascii="Times New Roman" w:hAnsi="Times New Roman"/>
          <w:szCs w:val="24"/>
        </w:rPr>
      </w:pPr>
      <w:proofErr w:type="spellStart"/>
      <w:r w:rsidRPr="00D6007E">
        <w:rPr>
          <w:rFonts w:ascii="Times New Roman" w:hAnsi="Times New Roman"/>
          <w:szCs w:val="24"/>
        </w:rPr>
        <w:t>Карташевич</w:t>
      </w:r>
      <w:proofErr w:type="spellEnd"/>
      <w:r w:rsidRPr="00D6007E">
        <w:rPr>
          <w:rFonts w:ascii="Times New Roman" w:hAnsi="Times New Roman"/>
          <w:szCs w:val="24"/>
        </w:rPr>
        <w:t xml:space="preserve"> З.К., </w:t>
      </w:r>
      <w:proofErr w:type="spellStart"/>
      <w:r w:rsidRPr="00D6007E">
        <w:rPr>
          <w:rFonts w:ascii="Times New Roman" w:hAnsi="Times New Roman"/>
          <w:szCs w:val="24"/>
        </w:rPr>
        <w:t>Кирильчик</w:t>
      </w:r>
      <w:proofErr w:type="spellEnd"/>
      <w:r w:rsidRPr="00D6007E">
        <w:rPr>
          <w:rFonts w:ascii="Times New Roman" w:hAnsi="Times New Roman"/>
          <w:szCs w:val="24"/>
        </w:rPr>
        <w:t xml:space="preserve"> Л.М. Изменение гидрохимического режима оз. </w:t>
      </w:r>
      <w:proofErr w:type="spellStart"/>
      <w:r w:rsidRPr="00D6007E">
        <w:rPr>
          <w:rFonts w:ascii="Times New Roman" w:hAnsi="Times New Roman"/>
          <w:szCs w:val="24"/>
        </w:rPr>
        <w:t>Болойсо</w:t>
      </w:r>
      <w:proofErr w:type="spellEnd"/>
      <w:r w:rsidRPr="00D6007E">
        <w:rPr>
          <w:rFonts w:ascii="Times New Roman" w:hAnsi="Times New Roman"/>
          <w:szCs w:val="24"/>
        </w:rPr>
        <w:t xml:space="preserve"> под влиянием коммунальных сточных вод // Материалы Международной научной конференции «Озерные экосистемы: биологические процессы, антропогенная трансформация, качество воды». - Минск, 2000. – С. 68-74.</w:t>
      </w:r>
    </w:p>
    <w:p w:rsidR="00837E16" w:rsidRPr="00D6007E" w:rsidRDefault="00837E16" w:rsidP="00D6007E">
      <w:pPr>
        <w:pStyle w:val="a0"/>
        <w:numPr>
          <w:ilvl w:val="0"/>
          <w:numId w:val="10"/>
        </w:numPr>
        <w:spacing w:before="0" w:line="360" w:lineRule="auto"/>
        <w:ind w:left="397" w:hanging="397"/>
        <w:rPr>
          <w:rFonts w:ascii="Times New Roman" w:hAnsi="Times New Roman"/>
          <w:szCs w:val="24"/>
        </w:rPr>
      </w:pPr>
      <w:proofErr w:type="spellStart"/>
      <w:r w:rsidRPr="00D6007E">
        <w:rPr>
          <w:rFonts w:ascii="Times New Roman" w:hAnsi="Times New Roman"/>
          <w:szCs w:val="24"/>
        </w:rPr>
        <w:t>Карташевич</w:t>
      </w:r>
      <w:proofErr w:type="spellEnd"/>
      <w:r w:rsidRPr="00D6007E">
        <w:rPr>
          <w:rFonts w:ascii="Times New Roman" w:hAnsi="Times New Roman"/>
          <w:szCs w:val="24"/>
        </w:rPr>
        <w:t xml:space="preserve"> З.К., Самойленко В.М., Романов В.П., </w:t>
      </w:r>
      <w:proofErr w:type="spellStart"/>
      <w:r w:rsidRPr="00D6007E">
        <w:rPr>
          <w:rFonts w:ascii="Times New Roman" w:hAnsi="Times New Roman"/>
          <w:szCs w:val="24"/>
        </w:rPr>
        <w:t>Вежновец</w:t>
      </w:r>
      <w:proofErr w:type="spellEnd"/>
      <w:r w:rsidRPr="00D6007E">
        <w:rPr>
          <w:rFonts w:ascii="Times New Roman" w:hAnsi="Times New Roman"/>
          <w:szCs w:val="24"/>
        </w:rPr>
        <w:t xml:space="preserve"> Г.Г. Современное состояние озера </w:t>
      </w:r>
      <w:proofErr w:type="spellStart"/>
      <w:r w:rsidRPr="00D6007E">
        <w:rPr>
          <w:rFonts w:ascii="Times New Roman" w:hAnsi="Times New Roman"/>
          <w:szCs w:val="24"/>
        </w:rPr>
        <w:t>Болойсо</w:t>
      </w:r>
      <w:proofErr w:type="spellEnd"/>
      <w:r w:rsidRPr="00D6007E">
        <w:rPr>
          <w:rFonts w:ascii="Times New Roman" w:hAnsi="Times New Roman"/>
          <w:szCs w:val="24"/>
        </w:rPr>
        <w:t xml:space="preserve"> // Природные ресурсы. - 2000. – № 2. – С. 104-112.</w:t>
      </w:r>
    </w:p>
    <w:p w:rsidR="00837E16" w:rsidRPr="00D6007E" w:rsidRDefault="00837E16" w:rsidP="00D6007E">
      <w:pPr>
        <w:pStyle w:val="a0"/>
        <w:numPr>
          <w:ilvl w:val="0"/>
          <w:numId w:val="10"/>
        </w:numPr>
        <w:spacing w:before="0" w:line="360" w:lineRule="auto"/>
        <w:ind w:left="397" w:hanging="397"/>
        <w:rPr>
          <w:rFonts w:ascii="Times New Roman" w:hAnsi="Times New Roman"/>
          <w:szCs w:val="24"/>
        </w:rPr>
      </w:pPr>
      <w:r w:rsidRPr="00D6007E">
        <w:rPr>
          <w:rFonts w:ascii="Times New Roman" w:hAnsi="Times New Roman"/>
          <w:szCs w:val="24"/>
        </w:rPr>
        <w:t xml:space="preserve">Самойленко В.М., </w:t>
      </w:r>
      <w:proofErr w:type="spellStart"/>
      <w:r w:rsidRPr="00D6007E">
        <w:rPr>
          <w:rFonts w:ascii="Times New Roman" w:hAnsi="Times New Roman"/>
          <w:szCs w:val="24"/>
        </w:rPr>
        <w:t>Карташевич</w:t>
      </w:r>
      <w:proofErr w:type="spellEnd"/>
      <w:r w:rsidRPr="00D6007E">
        <w:rPr>
          <w:rFonts w:ascii="Times New Roman" w:hAnsi="Times New Roman"/>
          <w:szCs w:val="24"/>
        </w:rPr>
        <w:t xml:space="preserve"> З.К. Реакция фитопланктона на изменение абиотических условий озер национального парка «</w:t>
      </w:r>
      <w:proofErr w:type="spellStart"/>
      <w:r w:rsidRPr="00D6007E">
        <w:rPr>
          <w:rFonts w:ascii="Times New Roman" w:hAnsi="Times New Roman"/>
          <w:szCs w:val="24"/>
        </w:rPr>
        <w:t>Браславские</w:t>
      </w:r>
      <w:proofErr w:type="spellEnd"/>
      <w:r w:rsidRPr="00D6007E">
        <w:rPr>
          <w:rFonts w:ascii="Times New Roman" w:hAnsi="Times New Roman"/>
          <w:szCs w:val="24"/>
        </w:rPr>
        <w:t xml:space="preserve"> озера» // Природные ресурсы – № 3. – 2007. – С. 16-25.</w:t>
      </w:r>
    </w:p>
    <w:p w:rsidR="00837E16" w:rsidRPr="00D6007E" w:rsidRDefault="00837E16" w:rsidP="00D6007E">
      <w:pPr>
        <w:pStyle w:val="a0"/>
        <w:numPr>
          <w:ilvl w:val="0"/>
          <w:numId w:val="10"/>
        </w:numPr>
        <w:spacing w:before="0" w:line="360" w:lineRule="auto"/>
        <w:ind w:left="397" w:hanging="397"/>
        <w:rPr>
          <w:rFonts w:ascii="Times New Roman" w:hAnsi="Times New Roman"/>
          <w:szCs w:val="24"/>
        </w:rPr>
      </w:pPr>
      <w:r w:rsidRPr="00D6007E">
        <w:rPr>
          <w:rFonts w:ascii="Times New Roman" w:hAnsi="Times New Roman"/>
          <w:szCs w:val="24"/>
        </w:rPr>
        <w:t xml:space="preserve">Самойленко В.М., </w:t>
      </w:r>
      <w:proofErr w:type="spellStart"/>
      <w:r w:rsidRPr="00D6007E">
        <w:rPr>
          <w:rFonts w:ascii="Times New Roman" w:hAnsi="Times New Roman"/>
          <w:szCs w:val="24"/>
        </w:rPr>
        <w:t>Карташевич</w:t>
      </w:r>
      <w:proofErr w:type="spellEnd"/>
      <w:r w:rsidRPr="00D6007E">
        <w:rPr>
          <w:rFonts w:ascii="Times New Roman" w:hAnsi="Times New Roman"/>
          <w:szCs w:val="24"/>
        </w:rPr>
        <w:t xml:space="preserve"> З.К. Многолетние изменения фитопланктона как показатель </w:t>
      </w:r>
      <w:proofErr w:type="spellStart"/>
      <w:r w:rsidRPr="00D6007E">
        <w:rPr>
          <w:rFonts w:ascii="Times New Roman" w:hAnsi="Times New Roman"/>
          <w:szCs w:val="24"/>
        </w:rPr>
        <w:t>эвтрофирования</w:t>
      </w:r>
      <w:proofErr w:type="spellEnd"/>
      <w:r w:rsidRPr="00D6007E">
        <w:rPr>
          <w:rFonts w:ascii="Times New Roman" w:hAnsi="Times New Roman"/>
          <w:szCs w:val="24"/>
        </w:rPr>
        <w:t xml:space="preserve"> озер </w:t>
      </w:r>
      <w:proofErr w:type="spellStart"/>
      <w:r w:rsidRPr="00D6007E">
        <w:rPr>
          <w:rFonts w:ascii="Times New Roman" w:hAnsi="Times New Roman"/>
          <w:szCs w:val="24"/>
        </w:rPr>
        <w:t>Браславской</w:t>
      </w:r>
      <w:proofErr w:type="spellEnd"/>
      <w:r w:rsidRPr="00D6007E">
        <w:rPr>
          <w:rFonts w:ascii="Times New Roman" w:hAnsi="Times New Roman"/>
          <w:szCs w:val="24"/>
        </w:rPr>
        <w:t xml:space="preserve"> группы // Материалы Международной научной конференции «</w:t>
      </w:r>
      <w:proofErr w:type="spellStart"/>
      <w:r w:rsidRPr="00D6007E">
        <w:rPr>
          <w:rFonts w:ascii="Times New Roman" w:hAnsi="Times New Roman"/>
          <w:szCs w:val="24"/>
        </w:rPr>
        <w:t>Биоиндикация</w:t>
      </w:r>
      <w:proofErr w:type="spellEnd"/>
      <w:r w:rsidRPr="00D6007E">
        <w:rPr>
          <w:rFonts w:ascii="Times New Roman" w:hAnsi="Times New Roman"/>
          <w:szCs w:val="24"/>
        </w:rPr>
        <w:t xml:space="preserve"> в мониторинге пресноводных экосистем». – Санкт-Петербург, 2007. – С 107–112.</w:t>
      </w:r>
    </w:p>
    <w:p w:rsidR="004A5FB3" w:rsidRPr="00D6007E" w:rsidRDefault="00411601" w:rsidP="00D6007E">
      <w:pPr>
        <w:pStyle w:val="a0"/>
        <w:numPr>
          <w:ilvl w:val="0"/>
          <w:numId w:val="10"/>
        </w:numPr>
        <w:spacing w:before="0" w:line="360" w:lineRule="auto"/>
        <w:ind w:left="397" w:hanging="397"/>
        <w:rPr>
          <w:rFonts w:ascii="Times New Roman" w:hAnsi="Times New Roman"/>
          <w:szCs w:val="24"/>
        </w:rPr>
      </w:pPr>
      <w:proofErr w:type="spellStart"/>
      <w:r w:rsidRPr="00D6007E">
        <w:rPr>
          <w:rFonts w:ascii="Times New Roman" w:hAnsi="Times New Roman"/>
          <w:szCs w:val="24"/>
        </w:rPr>
        <w:t>Прыткова</w:t>
      </w:r>
      <w:proofErr w:type="spellEnd"/>
      <w:r w:rsidRPr="00D6007E">
        <w:rPr>
          <w:rFonts w:ascii="Times New Roman" w:hAnsi="Times New Roman"/>
          <w:szCs w:val="24"/>
        </w:rPr>
        <w:t xml:space="preserve"> М.Я. Научные основы и методы восстановления озерных экосистем при разных видах антропогенного воздействия / М.Я. </w:t>
      </w:r>
      <w:proofErr w:type="spellStart"/>
      <w:r w:rsidRPr="00D6007E">
        <w:rPr>
          <w:rFonts w:ascii="Times New Roman" w:hAnsi="Times New Roman"/>
          <w:szCs w:val="24"/>
        </w:rPr>
        <w:t>Прыткова</w:t>
      </w:r>
      <w:proofErr w:type="spellEnd"/>
      <w:r w:rsidRPr="00D6007E">
        <w:rPr>
          <w:rFonts w:ascii="Times New Roman" w:hAnsi="Times New Roman"/>
          <w:szCs w:val="24"/>
        </w:rPr>
        <w:t>. – СПб.: Наука,</w:t>
      </w:r>
      <w:r w:rsidR="004000EF" w:rsidRPr="00D6007E">
        <w:rPr>
          <w:rFonts w:ascii="Times New Roman" w:hAnsi="Times New Roman"/>
          <w:szCs w:val="24"/>
        </w:rPr>
        <w:t xml:space="preserve"> 2002. – 148</w:t>
      </w:r>
      <w:r w:rsidRPr="00D6007E">
        <w:rPr>
          <w:rFonts w:ascii="Times New Roman" w:hAnsi="Times New Roman"/>
          <w:szCs w:val="24"/>
        </w:rPr>
        <w:t xml:space="preserve"> с.</w:t>
      </w:r>
    </w:p>
    <w:p w:rsidR="00411601" w:rsidRPr="00D6007E" w:rsidRDefault="004000EF" w:rsidP="00D6007E">
      <w:pPr>
        <w:numPr>
          <w:ilvl w:val="0"/>
          <w:numId w:val="10"/>
        </w:numPr>
        <w:tabs>
          <w:tab w:val="left" w:pos="993"/>
        </w:tabs>
        <w:spacing w:line="360" w:lineRule="auto"/>
        <w:jc w:val="both"/>
        <w:rPr>
          <w:shd w:val="clear" w:color="auto" w:fill="FFFFFF"/>
        </w:rPr>
      </w:pPr>
      <w:r w:rsidRPr="00D6007E">
        <w:rPr>
          <w:rStyle w:val="30"/>
          <w:b w:val="0"/>
          <w:spacing w:val="0"/>
          <w:sz w:val="24"/>
        </w:rPr>
        <w:t>Сиренко</w:t>
      </w:r>
      <w:r w:rsidR="00411601" w:rsidRPr="00D6007E">
        <w:rPr>
          <w:rStyle w:val="30"/>
          <w:b w:val="0"/>
          <w:spacing w:val="0"/>
          <w:sz w:val="24"/>
        </w:rPr>
        <w:t xml:space="preserve"> Л.А. “Цветение” воды и </w:t>
      </w:r>
      <w:proofErr w:type="spellStart"/>
      <w:r w:rsidR="00411601" w:rsidRPr="00D6007E">
        <w:rPr>
          <w:rStyle w:val="30"/>
          <w:b w:val="0"/>
          <w:spacing w:val="0"/>
          <w:sz w:val="24"/>
        </w:rPr>
        <w:t>эвтрофирование</w:t>
      </w:r>
      <w:proofErr w:type="spellEnd"/>
      <w:r w:rsidR="00411601" w:rsidRPr="00D6007E">
        <w:rPr>
          <w:rStyle w:val="30"/>
          <w:b w:val="0"/>
          <w:spacing w:val="0"/>
          <w:sz w:val="24"/>
        </w:rPr>
        <w:t xml:space="preserve"> / Л.А. Сиренко, М.Я. Гавриленко. – Киев: </w:t>
      </w:r>
      <w:proofErr w:type="spellStart"/>
      <w:r w:rsidR="00411601" w:rsidRPr="00D6007E">
        <w:rPr>
          <w:rStyle w:val="30"/>
          <w:b w:val="0"/>
          <w:spacing w:val="0"/>
          <w:sz w:val="24"/>
        </w:rPr>
        <w:t>Наукова</w:t>
      </w:r>
      <w:proofErr w:type="spellEnd"/>
      <w:r w:rsidR="00411601" w:rsidRPr="00D6007E">
        <w:rPr>
          <w:rStyle w:val="30"/>
          <w:b w:val="0"/>
          <w:spacing w:val="0"/>
          <w:sz w:val="24"/>
        </w:rPr>
        <w:t xml:space="preserve"> думка, 1978.– 232 с.</w:t>
      </w:r>
    </w:p>
    <w:p w:rsidR="00411601" w:rsidRPr="00D6007E" w:rsidRDefault="00411601" w:rsidP="00D6007E">
      <w:pPr>
        <w:pStyle w:val="a0"/>
        <w:numPr>
          <w:ilvl w:val="0"/>
          <w:numId w:val="10"/>
        </w:numPr>
        <w:spacing w:before="0" w:line="360" w:lineRule="auto"/>
        <w:ind w:left="397" w:hanging="397"/>
        <w:rPr>
          <w:rFonts w:ascii="Times New Roman" w:hAnsi="Times New Roman"/>
          <w:szCs w:val="24"/>
          <w:lang w:val="en-US"/>
        </w:rPr>
      </w:pPr>
      <w:proofErr w:type="spellStart"/>
      <w:r w:rsidRPr="00D6007E">
        <w:rPr>
          <w:rFonts w:ascii="Times New Roman" w:hAnsi="Times New Roman"/>
          <w:szCs w:val="24"/>
          <w:lang w:val="en-US"/>
        </w:rPr>
        <w:t>Björk</w:t>
      </w:r>
      <w:proofErr w:type="spellEnd"/>
      <w:r w:rsidRPr="00D6007E">
        <w:rPr>
          <w:rFonts w:ascii="Times New Roman" w:hAnsi="Times New Roman"/>
          <w:szCs w:val="24"/>
          <w:lang w:val="en-US"/>
        </w:rPr>
        <w:t xml:space="preserve"> S. </w:t>
      </w:r>
      <w:proofErr w:type="spellStart"/>
      <w:r w:rsidRPr="00D6007E">
        <w:rPr>
          <w:rFonts w:ascii="Times New Roman" w:hAnsi="Times New Roman"/>
          <w:szCs w:val="24"/>
          <w:lang w:val="en-US"/>
        </w:rPr>
        <w:t>Limnological</w:t>
      </w:r>
      <w:proofErr w:type="spellEnd"/>
      <w:r w:rsidRPr="00D6007E">
        <w:rPr>
          <w:rFonts w:ascii="Times New Roman" w:hAnsi="Times New Roman"/>
          <w:szCs w:val="24"/>
          <w:lang w:val="en-US"/>
        </w:rPr>
        <w:t xml:space="preserve"> methods for environmental rehabilitation / S. </w:t>
      </w:r>
      <w:proofErr w:type="spellStart"/>
      <w:r w:rsidRPr="00D6007E">
        <w:rPr>
          <w:rFonts w:ascii="Times New Roman" w:hAnsi="Times New Roman"/>
          <w:szCs w:val="24"/>
          <w:lang w:val="en-US"/>
        </w:rPr>
        <w:t>Björk</w:t>
      </w:r>
      <w:proofErr w:type="spellEnd"/>
      <w:r w:rsidRPr="00D6007E">
        <w:rPr>
          <w:rFonts w:ascii="Times New Roman" w:hAnsi="Times New Roman"/>
          <w:szCs w:val="24"/>
          <w:lang w:val="en-US"/>
        </w:rPr>
        <w:t xml:space="preserve">. – Stuttgart: </w:t>
      </w:r>
      <w:proofErr w:type="spellStart"/>
      <w:r w:rsidR="004000EF" w:rsidRPr="00D6007E">
        <w:rPr>
          <w:rFonts w:ascii="Times New Roman" w:hAnsi="Times New Roman"/>
          <w:szCs w:val="24"/>
          <w:lang w:val="en-US"/>
        </w:rPr>
        <w:t>Schweizerbart</w:t>
      </w:r>
      <w:proofErr w:type="spellEnd"/>
      <w:r w:rsidR="004000EF" w:rsidRPr="00D6007E">
        <w:rPr>
          <w:rFonts w:ascii="Times New Roman" w:hAnsi="Times New Roman"/>
          <w:szCs w:val="24"/>
          <w:lang w:val="en-US"/>
        </w:rPr>
        <w:t xml:space="preserve"> Science Publishers, 2014</w:t>
      </w:r>
      <w:r w:rsidRPr="00D6007E">
        <w:rPr>
          <w:rFonts w:ascii="Times New Roman" w:hAnsi="Times New Roman"/>
          <w:szCs w:val="24"/>
          <w:lang w:val="en-US"/>
        </w:rPr>
        <w:t xml:space="preserve">. – </w:t>
      </w:r>
      <w:r w:rsidR="004000EF" w:rsidRPr="00D6007E">
        <w:rPr>
          <w:rFonts w:ascii="Times New Roman" w:hAnsi="Times New Roman"/>
          <w:szCs w:val="24"/>
          <w:lang w:val="en-US"/>
        </w:rPr>
        <w:t>384 p</w:t>
      </w:r>
      <w:r w:rsidRPr="00D6007E">
        <w:rPr>
          <w:rFonts w:ascii="Times New Roman" w:hAnsi="Times New Roman"/>
          <w:szCs w:val="24"/>
          <w:lang w:val="en-US"/>
        </w:rPr>
        <w:t>.</w:t>
      </w:r>
    </w:p>
    <w:p w:rsidR="000205D0" w:rsidRPr="00D6007E" w:rsidRDefault="000205D0" w:rsidP="00D6007E">
      <w:pPr>
        <w:pStyle w:val="a0"/>
        <w:numPr>
          <w:ilvl w:val="0"/>
          <w:numId w:val="0"/>
        </w:numPr>
        <w:spacing w:before="0" w:line="360" w:lineRule="auto"/>
        <w:jc w:val="center"/>
        <w:rPr>
          <w:rFonts w:ascii="Times New Roman" w:hAnsi="Times New Roman"/>
          <w:b/>
          <w:szCs w:val="24"/>
          <w:lang w:val="en-US"/>
        </w:rPr>
      </w:pPr>
    </w:p>
    <w:p w:rsidR="00837E16" w:rsidRPr="00D6007E" w:rsidRDefault="00837E16" w:rsidP="00D6007E">
      <w:pPr>
        <w:pStyle w:val="a0"/>
        <w:numPr>
          <w:ilvl w:val="0"/>
          <w:numId w:val="0"/>
        </w:numPr>
        <w:spacing w:before="0" w:line="360" w:lineRule="auto"/>
        <w:jc w:val="center"/>
        <w:rPr>
          <w:rFonts w:ascii="Times New Roman" w:hAnsi="Times New Roman"/>
          <w:szCs w:val="24"/>
          <w:lang w:val="en-US"/>
        </w:rPr>
      </w:pPr>
      <w:r w:rsidRPr="00D6007E">
        <w:rPr>
          <w:rFonts w:ascii="Times New Roman" w:hAnsi="Times New Roman"/>
          <w:szCs w:val="24"/>
        </w:rPr>
        <w:t>Библиографический</w:t>
      </w:r>
      <w:r w:rsidRPr="00D6007E">
        <w:rPr>
          <w:rFonts w:ascii="Times New Roman" w:hAnsi="Times New Roman"/>
          <w:szCs w:val="24"/>
          <w:lang w:val="en-US"/>
        </w:rPr>
        <w:t xml:space="preserve"> </w:t>
      </w:r>
      <w:r w:rsidRPr="00D6007E">
        <w:rPr>
          <w:rFonts w:ascii="Times New Roman" w:hAnsi="Times New Roman"/>
          <w:szCs w:val="24"/>
        </w:rPr>
        <w:t>список</w:t>
      </w:r>
      <w:r w:rsidRPr="00D6007E">
        <w:rPr>
          <w:rFonts w:ascii="Times New Roman" w:hAnsi="Times New Roman"/>
          <w:szCs w:val="24"/>
          <w:lang w:val="en-US"/>
        </w:rPr>
        <w:t xml:space="preserve"> </w:t>
      </w:r>
      <w:r w:rsidRPr="00D6007E">
        <w:rPr>
          <w:rFonts w:ascii="Times New Roman" w:hAnsi="Times New Roman"/>
          <w:szCs w:val="24"/>
        </w:rPr>
        <w:t>для</w:t>
      </w:r>
      <w:r w:rsidRPr="00D6007E">
        <w:rPr>
          <w:rFonts w:ascii="Times New Roman" w:hAnsi="Times New Roman"/>
          <w:szCs w:val="24"/>
          <w:lang w:val="en-US"/>
        </w:rPr>
        <w:t xml:space="preserve"> SCOPUS</w:t>
      </w:r>
    </w:p>
    <w:p w:rsidR="00837E16" w:rsidRPr="00D6007E" w:rsidRDefault="00837E16" w:rsidP="00D6007E">
      <w:pPr>
        <w:pStyle w:val="a0"/>
        <w:numPr>
          <w:ilvl w:val="0"/>
          <w:numId w:val="0"/>
        </w:numPr>
        <w:spacing w:before="0" w:line="360" w:lineRule="auto"/>
        <w:rPr>
          <w:rFonts w:ascii="Times New Roman" w:hAnsi="Times New Roman"/>
          <w:szCs w:val="24"/>
          <w:lang w:val="en-US"/>
        </w:rPr>
      </w:pPr>
      <w:proofErr w:type="spellStart"/>
      <w:r w:rsidRPr="00D6007E">
        <w:rPr>
          <w:rFonts w:ascii="Times New Roman" w:hAnsi="Times New Roman"/>
          <w:szCs w:val="24"/>
          <w:lang w:val="en-US"/>
        </w:rPr>
        <w:t>Tsygankov</w:t>
      </w:r>
      <w:proofErr w:type="spellEnd"/>
      <w:r w:rsidRPr="00D6007E">
        <w:rPr>
          <w:rFonts w:ascii="Times New Roman" w:hAnsi="Times New Roman"/>
          <w:szCs w:val="24"/>
          <w:lang w:val="en-US"/>
        </w:rPr>
        <w:t xml:space="preserve"> I. V. </w:t>
      </w:r>
      <w:proofErr w:type="spellStart"/>
      <w:r w:rsidRPr="00D6007E">
        <w:rPr>
          <w:rFonts w:ascii="Times New Roman" w:hAnsi="Times New Roman"/>
          <w:szCs w:val="24"/>
          <w:lang w:val="en-US"/>
        </w:rPr>
        <w:t>Hydrochemical</w:t>
      </w:r>
      <w:proofErr w:type="spellEnd"/>
      <w:r w:rsidRPr="00D6007E">
        <w:rPr>
          <w:rFonts w:ascii="Times New Roman" w:hAnsi="Times New Roman"/>
          <w:szCs w:val="24"/>
          <w:lang w:val="en-US"/>
        </w:rPr>
        <w:t xml:space="preserve"> mode of the </w:t>
      </w:r>
      <w:proofErr w:type="spellStart"/>
      <w:r w:rsidRPr="00D6007E">
        <w:rPr>
          <w:rFonts w:ascii="Times New Roman" w:hAnsi="Times New Roman"/>
          <w:szCs w:val="24"/>
          <w:lang w:val="en-US"/>
        </w:rPr>
        <w:t>Braslavskye</w:t>
      </w:r>
      <w:proofErr w:type="spellEnd"/>
      <w:r w:rsidRPr="00D6007E">
        <w:rPr>
          <w:rFonts w:ascii="Times New Roman" w:hAnsi="Times New Roman"/>
          <w:szCs w:val="24"/>
          <w:lang w:val="en-US"/>
        </w:rPr>
        <w:t xml:space="preserve"> lakes. </w:t>
      </w:r>
      <w:proofErr w:type="spellStart"/>
      <w:r w:rsidRPr="00D6007E">
        <w:rPr>
          <w:rFonts w:ascii="Times New Roman" w:hAnsi="Times New Roman"/>
          <w:i/>
          <w:szCs w:val="24"/>
          <w:lang w:val="en-US"/>
        </w:rPr>
        <w:t>Uchenye</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zapiski</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Belorusskogo</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gosudarstvennogo</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universiteta</w:t>
      </w:r>
      <w:proofErr w:type="spellEnd"/>
      <w:r w:rsidRPr="00D6007E">
        <w:rPr>
          <w:rFonts w:ascii="Times New Roman" w:hAnsi="Times New Roman"/>
          <w:szCs w:val="24"/>
          <w:lang w:val="en-US"/>
        </w:rPr>
        <w:t>. 1954. Issue 17. Series biol. P. 140 (in Russ.).</w:t>
      </w:r>
    </w:p>
    <w:p w:rsidR="00837E16" w:rsidRPr="00D6007E" w:rsidRDefault="00837E16" w:rsidP="00D6007E">
      <w:pPr>
        <w:pStyle w:val="a0"/>
        <w:numPr>
          <w:ilvl w:val="0"/>
          <w:numId w:val="0"/>
        </w:numPr>
        <w:spacing w:before="0" w:line="360" w:lineRule="auto"/>
        <w:rPr>
          <w:rFonts w:ascii="Times New Roman" w:hAnsi="Times New Roman"/>
          <w:szCs w:val="24"/>
          <w:lang w:val="en-US"/>
        </w:rPr>
      </w:pPr>
      <w:proofErr w:type="spellStart"/>
      <w:r w:rsidRPr="00D6007E">
        <w:rPr>
          <w:rFonts w:ascii="Times New Roman" w:hAnsi="Times New Roman"/>
          <w:szCs w:val="24"/>
          <w:lang w:val="en-US"/>
        </w:rPr>
        <w:t>Myslivets</w:t>
      </w:r>
      <w:proofErr w:type="spellEnd"/>
      <w:r w:rsidRPr="00D6007E">
        <w:rPr>
          <w:rFonts w:ascii="Times New Roman" w:hAnsi="Times New Roman"/>
          <w:szCs w:val="24"/>
          <w:lang w:val="en-US"/>
        </w:rPr>
        <w:t xml:space="preserve"> I. A., </w:t>
      </w:r>
      <w:proofErr w:type="spellStart"/>
      <w:r w:rsidRPr="00D6007E">
        <w:rPr>
          <w:rFonts w:ascii="Times New Roman" w:hAnsi="Times New Roman"/>
          <w:szCs w:val="24"/>
          <w:lang w:val="en-US"/>
        </w:rPr>
        <w:t>Meleshko</w:t>
      </w:r>
      <w:proofErr w:type="spellEnd"/>
      <w:r w:rsidRPr="00D6007E">
        <w:rPr>
          <w:rFonts w:ascii="Times New Roman" w:hAnsi="Times New Roman"/>
          <w:szCs w:val="24"/>
          <w:lang w:val="en-US"/>
        </w:rPr>
        <w:t xml:space="preserve"> M. A., </w:t>
      </w:r>
      <w:proofErr w:type="spellStart"/>
      <w:r w:rsidRPr="00D6007E">
        <w:rPr>
          <w:rFonts w:ascii="Times New Roman" w:hAnsi="Times New Roman"/>
          <w:szCs w:val="24"/>
          <w:lang w:val="en-US"/>
        </w:rPr>
        <w:t>Leshkovich</w:t>
      </w:r>
      <w:proofErr w:type="spellEnd"/>
      <w:r w:rsidRPr="00D6007E">
        <w:rPr>
          <w:rFonts w:ascii="Times New Roman" w:hAnsi="Times New Roman"/>
          <w:szCs w:val="24"/>
          <w:lang w:val="en-US"/>
        </w:rPr>
        <w:t xml:space="preserve"> L. E. Anthropogenic changes of the </w:t>
      </w:r>
      <w:proofErr w:type="spellStart"/>
      <w:r w:rsidRPr="00D6007E">
        <w:rPr>
          <w:rFonts w:ascii="Times New Roman" w:hAnsi="Times New Roman"/>
          <w:szCs w:val="24"/>
          <w:lang w:val="en-US"/>
        </w:rPr>
        <w:t>hydrochemical</w:t>
      </w:r>
      <w:proofErr w:type="spellEnd"/>
      <w:r w:rsidRPr="00D6007E">
        <w:rPr>
          <w:rFonts w:ascii="Times New Roman" w:hAnsi="Times New Roman"/>
          <w:szCs w:val="24"/>
          <w:lang w:val="en-US"/>
        </w:rPr>
        <w:t xml:space="preserve"> mode of the </w:t>
      </w:r>
      <w:proofErr w:type="spellStart"/>
      <w:r w:rsidRPr="00D6007E">
        <w:rPr>
          <w:rFonts w:ascii="Times New Roman" w:hAnsi="Times New Roman"/>
          <w:szCs w:val="24"/>
          <w:lang w:val="en-US"/>
        </w:rPr>
        <w:t>Braslavskye</w:t>
      </w:r>
      <w:proofErr w:type="spellEnd"/>
      <w:r w:rsidRPr="00D6007E">
        <w:rPr>
          <w:rFonts w:ascii="Times New Roman" w:hAnsi="Times New Roman"/>
          <w:szCs w:val="24"/>
          <w:lang w:val="en-US"/>
        </w:rPr>
        <w:t xml:space="preserve"> lakes. </w:t>
      </w:r>
      <w:proofErr w:type="spellStart"/>
      <w:r w:rsidRPr="00D6007E">
        <w:rPr>
          <w:rFonts w:ascii="Times New Roman" w:hAnsi="Times New Roman"/>
          <w:i/>
          <w:szCs w:val="24"/>
          <w:lang w:val="en-US"/>
        </w:rPr>
        <w:t>Vestnik</w:t>
      </w:r>
      <w:proofErr w:type="spellEnd"/>
      <w:r w:rsidRPr="00D6007E">
        <w:rPr>
          <w:rFonts w:ascii="Times New Roman" w:hAnsi="Times New Roman"/>
          <w:i/>
          <w:szCs w:val="24"/>
          <w:lang w:val="en-US"/>
        </w:rPr>
        <w:t xml:space="preserve"> BGU</w:t>
      </w:r>
      <w:r w:rsidRPr="00D6007E">
        <w:rPr>
          <w:rFonts w:ascii="Times New Roman" w:hAnsi="Times New Roman"/>
          <w:szCs w:val="24"/>
          <w:lang w:val="en-US"/>
        </w:rPr>
        <w:t xml:space="preserve">. 1991. Ser. 2. № 2. P. 63-67 (in Russ.). </w:t>
      </w:r>
    </w:p>
    <w:p w:rsidR="00837E16" w:rsidRPr="00D6007E" w:rsidRDefault="00837E16" w:rsidP="00D6007E">
      <w:pPr>
        <w:pStyle w:val="a0"/>
        <w:numPr>
          <w:ilvl w:val="0"/>
          <w:numId w:val="0"/>
        </w:numPr>
        <w:spacing w:before="0" w:line="360" w:lineRule="auto"/>
        <w:rPr>
          <w:rFonts w:ascii="Times New Roman" w:hAnsi="Times New Roman"/>
          <w:szCs w:val="24"/>
          <w:lang w:val="en-US"/>
        </w:rPr>
      </w:pPr>
      <w:proofErr w:type="spellStart"/>
      <w:r w:rsidRPr="00D6007E">
        <w:rPr>
          <w:rFonts w:ascii="Times New Roman" w:hAnsi="Times New Roman"/>
          <w:szCs w:val="24"/>
          <w:lang w:val="en-US"/>
        </w:rPr>
        <w:t>Kartashevich</w:t>
      </w:r>
      <w:proofErr w:type="spellEnd"/>
      <w:r w:rsidRPr="00D6007E">
        <w:rPr>
          <w:rFonts w:ascii="Times New Roman" w:hAnsi="Times New Roman"/>
          <w:szCs w:val="24"/>
          <w:lang w:val="en-US"/>
        </w:rPr>
        <w:t xml:space="preserve"> Z. K., </w:t>
      </w:r>
      <w:proofErr w:type="spellStart"/>
      <w:r w:rsidRPr="00D6007E">
        <w:rPr>
          <w:rFonts w:ascii="Times New Roman" w:hAnsi="Times New Roman"/>
          <w:szCs w:val="24"/>
          <w:lang w:val="en-US"/>
        </w:rPr>
        <w:t>Kirilchik</w:t>
      </w:r>
      <w:proofErr w:type="spellEnd"/>
      <w:r w:rsidRPr="00D6007E">
        <w:rPr>
          <w:rFonts w:ascii="Times New Roman" w:hAnsi="Times New Roman"/>
          <w:szCs w:val="24"/>
          <w:lang w:val="en-US"/>
        </w:rPr>
        <w:t xml:space="preserve"> L. M. Change of the </w:t>
      </w:r>
      <w:proofErr w:type="spellStart"/>
      <w:r w:rsidRPr="00D6007E">
        <w:rPr>
          <w:rFonts w:ascii="Times New Roman" w:hAnsi="Times New Roman"/>
          <w:szCs w:val="24"/>
          <w:lang w:val="en-US"/>
        </w:rPr>
        <w:t>hydrochemical</w:t>
      </w:r>
      <w:proofErr w:type="spellEnd"/>
      <w:r w:rsidRPr="00D6007E">
        <w:rPr>
          <w:rFonts w:ascii="Times New Roman" w:hAnsi="Times New Roman"/>
          <w:szCs w:val="24"/>
          <w:lang w:val="en-US"/>
        </w:rPr>
        <w:t xml:space="preserve"> mode of the lake </w:t>
      </w:r>
      <w:proofErr w:type="spellStart"/>
      <w:r w:rsidRPr="00D6007E">
        <w:rPr>
          <w:rFonts w:ascii="Times New Roman" w:hAnsi="Times New Roman"/>
          <w:szCs w:val="24"/>
          <w:lang w:val="en-US"/>
        </w:rPr>
        <w:t>Boloyso</w:t>
      </w:r>
      <w:proofErr w:type="spellEnd"/>
      <w:r w:rsidRPr="00D6007E">
        <w:rPr>
          <w:rFonts w:ascii="Times New Roman" w:hAnsi="Times New Roman"/>
          <w:szCs w:val="24"/>
          <w:lang w:val="en-US"/>
        </w:rPr>
        <w:t xml:space="preserve"> under the influence of municipal sewage. </w:t>
      </w:r>
      <w:proofErr w:type="spellStart"/>
      <w:r w:rsidRPr="00D6007E">
        <w:rPr>
          <w:rFonts w:ascii="Times New Roman" w:hAnsi="Times New Roman"/>
          <w:i/>
          <w:color w:val="000000"/>
          <w:szCs w:val="24"/>
          <w:lang w:val="en-US"/>
        </w:rPr>
        <w:t>Materialy</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color w:val="000000"/>
          <w:szCs w:val="24"/>
          <w:lang w:val="en-US"/>
        </w:rPr>
        <w:t>Mezhdunarodnoi</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color w:val="000000"/>
          <w:szCs w:val="24"/>
          <w:lang w:val="en-US"/>
        </w:rPr>
        <w:t>nauchnoi</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color w:val="000000"/>
          <w:szCs w:val="24"/>
          <w:lang w:val="en-US"/>
        </w:rPr>
        <w:t>konferentsii</w:t>
      </w:r>
      <w:proofErr w:type="spellEnd"/>
      <w:r w:rsidRPr="00D6007E">
        <w:rPr>
          <w:rFonts w:ascii="Times New Roman" w:hAnsi="Times New Roman"/>
          <w:color w:val="000000"/>
          <w:szCs w:val="24"/>
          <w:lang w:val="en-US"/>
        </w:rPr>
        <w:t xml:space="preserve"> </w:t>
      </w:r>
      <w:r w:rsidRPr="00D6007E">
        <w:rPr>
          <w:rFonts w:ascii="Times New Roman" w:hAnsi="Times New Roman"/>
          <w:i/>
          <w:szCs w:val="24"/>
          <w:lang w:val="en-US"/>
        </w:rPr>
        <w:t>"</w:t>
      </w:r>
      <w:proofErr w:type="spellStart"/>
      <w:r w:rsidRPr="00D6007E">
        <w:rPr>
          <w:rFonts w:ascii="Times New Roman" w:hAnsi="Times New Roman"/>
          <w:i/>
          <w:szCs w:val="24"/>
          <w:lang w:val="en-US"/>
        </w:rPr>
        <w:t>Ozernye</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ekosystemy</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biologicheskye</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processy</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antropogennaya</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transformaciya</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kachestvo</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vody</w:t>
      </w:r>
      <w:proofErr w:type="spellEnd"/>
      <w:r w:rsidRPr="00D6007E">
        <w:rPr>
          <w:rFonts w:ascii="Times New Roman" w:hAnsi="Times New Roman"/>
          <w:i/>
          <w:szCs w:val="24"/>
          <w:lang w:val="en-US"/>
        </w:rPr>
        <w:t>"</w:t>
      </w:r>
      <w:r w:rsidRPr="00D6007E">
        <w:rPr>
          <w:rFonts w:ascii="Times New Roman" w:hAnsi="Times New Roman"/>
          <w:szCs w:val="24"/>
          <w:lang w:val="en-US"/>
        </w:rPr>
        <w:t>. Minsk, 2000. P. 68-74 (in Russ.).</w:t>
      </w:r>
    </w:p>
    <w:p w:rsidR="00837E16" w:rsidRPr="00D6007E" w:rsidRDefault="00837E16" w:rsidP="00D6007E">
      <w:pPr>
        <w:pStyle w:val="a0"/>
        <w:numPr>
          <w:ilvl w:val="0"/>
          <w:numId w:val="0"/>
        </w:numPr>
        <w:spacing w:before="0" w:line="360" w:lineRule="auto"/>
        <w:rPr>
          <w:rFonts w:ascii="Times New Roman" w:hAnsi="Times New Roman"/>
          <w:szCs w:val="24"/>
          <w:lang w:val="en-US"/>
        </w:rPr>
      </w:pPr>
      <w:proofErr w:type="spellStart"/>
      <w:r w:rsidRPr="00D6007E">
        <w:rPr>
          <w:rFonts w:ascii="Times New Roman" w:hAnsi="Times New Roman"/>
          <w:szCs w:val="24"/>
          <w:lang w:val="en-US"/>
        </w:rPr>
        <w:t>Kartashevich</w:t>
      </w:r>
      <w:proofErr w:type="spellEnd"/>
      <w:r w:rsidRPr="00D6007E">
        <w:rPr>
          <w:rFonts w:ascii="Times New Roman" w:hAnsi="Times New Roman"/>
          <w:szCs w:val="24"/>
          <w:lang w:val="en-US"/>
        </w:rPr>
        <w:t xml:space="preserve"> Z. K., </w:t>
      </w:r>
      <w:proofErr w:type="spellStart"/>
      <w:r w:rsidRPr="00D6007E">
        <w:rPr>
          <w:rFonts w:ascii="Times New Roman" w:hAnsi="Times New Roman"/>
          <w:szCs w:val="24"/>
          <w:lang w:val="en-US"/>
        </w:rPr>
        <w:t>Samoilenka</w:t>
      </w:r>
      <w:proofErr w:type="spellEnd"/>
      <w:r w:rsidRPr="00D6007E">
        <w:rPr>
          <w:rFonts w:ascii="Times New Roman" w:hAnsi="Times New Roman"/>
          <w:szCs w:val="24"/>
          <w:lang w:val="en-US"/>
        </w:rPr>
        <w:t xml:space="preserve"> V. M., Romanov V. P., </w:t>
      </w:r>
      <w:proofErr w:type="spellStart"/>
      <w:r w:rsidRPr="00D6007E">
        <w:rPr>
          <w:rFonts w:ascii="Times New Roman" w:hAnsi="Times New Roman"/>
          <w:szCs w:val="24"/>
          <w:lang w:val="en-US"/>
        </w:rPr>
        <w:t>Vezhnovets</w:t>
      </w:r>
      <w:proofErr w:type="spellEnd"/>
      <w:r w:rsidRPr="00D6007E">
        <w:rPr>
          <w:rFonts w:ascii="Times New Roman" w:hAnsi="Times New Roman"/>
          <w:szCs w:val="24"/>
          <w:lang w:val="en-US"/>
        </w:rPr>
        <w:t xml:space="preserve"> G. G. Current state of the lake </w:t>
      </w:r>
      <w:proofErr w:type="spellStart"/>
      <w:r w:rsidRPr="00D6007E">
        <w:rPr>
          <w:rFonts w:ascii="Times New Roman" w:hAnsi="Times New Roman"/>
          <w:szCs w:val="24"/>
          <w:lang w:val="en-US"/>
        </w:rPr>
        <w:t>Boloyso</w:t>
      </w:r>
      <w:proofErr w:type="spellEnd"/>
      <w:r w:rsidRPr="00D6007E">
        <w:rPr>
          <w:rFonts w:ascii="Times New Roman" w:hAnsi="Times New Roman"/>
          <w:szCs w:val="24"/>
          <w:lang w:val="en-US"/>
        </w:rPr>
        <w:t xml:space="preserve">. </w:t>
      </w:r>
      <w:proofErr w:type="spellStart"/>
      <w:r w:rsidRPr="00D6007E">
        <w:rPr>
          <w:rFonts w:ascii="Times New Roman" w:hAnsi="Times New Roman"/>
          <w:i/>
          <w:szCs w:val="24"/>
          <w:lang w:val="en-US"/>
        </w:rPr>
        <w:t>Prirodnye</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resursy</w:t>
      </w:r>
      <w:proofErr w:type="spellEnd"/>
      <w:r w:rsidRPr="00D6007E">
        <w:rPr>
          <w:rFonts w:ascii="Times New Roman" w:hAnsi="Times New Roman"/>
          <w:szCs w:val="24"/>
          <w:lang w:val="en-US"/>
        </w:rPr>
        <w:t>. 2000. № 2. P. 104-112 (in Russ.).</w:t>
      </w:r>
    </w:p>
    <w:p w:rsidR="00837E16" w:rsidRPr="00D6007E" w:rsidRDefault="00837E16" w:rsidP="00D6007E">
      <w:pPr>
        <w:pStyle w:val="a0"/>
        <w:numPr>
          <w:ilvl w:val="0"/>
          <w:numId w:val="0"/>
        </w:numPr>
        <w:spacing w:before="0" w:line="360" w:lineRule="auto"/>
        <w:rPr>
          <w:rFonts w:ascii="Times New Roman" w:hAnsi="Times New Roman"/>
          <w:szCs w:val="24"/>
          <w:lang w:val="en-US"/>
        </w:rPr>
      </w:pPr>
      <w:proofErr w:type="spellStart"/>
      <w:r w:rsidRPr="00D6007E">
        <w:rPr>
          <w:rFonts w:ascii="Times New Roman" w:hAnsi="Times New Roman"/>
          <w:szCs w:val="24"/>
          <w:lang w:val="en-US"/>
        </w:rPr>
        <w:t>Samoilenka</w:t>
      </w:r>
      <w:proofErr w:type="spellEnd"/>
      <w:r w:rsidRPr="00D6007E">
        <w:rPr>
          <w:rFonts w:ascii="Times New Roman" w:hAnsi="Times New Roman"/>
          <w:szCs w:val="24"/>
          <w:lang w:val="en-US"/>
        </w:rPr>
        <w:t xml:space="preserve"> V. M., </w:t>
      </w:r>
      <w:proofErr w:type="spellStart"/>
      <w:r w:rsidRPr="00D6007E">
        <w:rPr>
          <w:rFonts w:ascii="Times New Roman" w:hAnsi="Times New Roman"/>
          <w:szCs w:val="24"/>
          <w:lang w:val="en-US"/>
        </w:rPr>
        <w:t>Kartashevich</w:t>
      </w:r>
      <w:proofErr w:type="spellEnd"/>
      <w:r w:rsidRPr="00D6007E">
        <w:rPr>
          <w:rFonts w:ascii="Times New Roman" w:hAnsi="Times New Roman"/>
          <w:szCs w:val="24"/>
          <w:lang w:val="en-US"/>
        </w:rPr>
        <w:t xml:space="preserve"> Z. K. Reaction of phytoplankton to change of abiotic conditions of lakes of national park “</w:t>
      </w:r>
      <w:proofErr w:type="spellStart"/>
      <w:r w:rsidRPr="00D6007E">
        <w:rPr>
          <w:rFonts w:ascii="Times New Roman" w:hAnsi="Times New Roman"/>
          <w:szCs w:val="24"/>
          <w:lang w:val="en-US"/>
        </w:rPr>
        <w:t>Braslavskye</w:t>
      </w:r>
      <w:proofErr w:type="spellEnd"/>
      <w:r w:rsidRPr="00D6007E">
        <w:rPr>
          <w:rFonts w:ascii="Times New Roman" w:hAnsi="Times New Roman"/>
          <w:szCs w:val="24"/>
          <w:lang w:val="en-US"/>
        </w:rPr>
        <w:t xml:space="preserve"> </w:t>
      </w:r>
      <w:proofErr w:type="spellStart"/>
      <w:r w:rsidRPr="00D6007E">
        <w:rPr>
          <w:rFonts w:ascii="Times New Roman" w:hAnsi="Times New Roman"/>
          <w:szCs w:val="24"/>
          <w:lang w:val="en-US"/>
        </w:rPr>
        <w:t>ozera</w:t>
      </w:r>
      <w:proofErr w:type="spellEnd"/>
      <w:r w:rsidRPr="00D6007E">
        <w:rPr>
          <w:rFonts w:ascii="Times New Roman" w:hAnsi="Times New Roman"/>
          <w:szCs w:val="24"/>
          <w:lang w:val="en-US"/>
        </w:rPr>
        <w:t xml:space="preserve">”. </w:t>
      </w:r>
      <w:proofErr w:type="spellStart"/>
      <w:r w:rsidRPr="00D6007E">
        <w:rPr>
          <w:rFonts w:ascii="Times New Roman" w:hAnsi="Times New Roman"/>
          <w:i/>
          <w:szCs w:val="24"/>
          <w:lang w:val="en-US"/>
        </w:rPr>
        <w:t>Prirodnye</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resursy</w:t>
      </w:r>
      <w:proofErr w:type="spellEnd"/>
      <w:r w:rsidRPr="00D6007E">
        <w:rPr>
          <w:rFonts w:ascii="Times New Roman" w:hAnsi="Times New Roman"/>
          <w:szCs w:val="24"/>
          <w:lang w:val="en-US"/>
        </w:rPr>
        <w:t>. 2007. № 3. P. 16-25 (in Russ.).</w:t>
      </w:r>
    </w:p>
    <w:p w:rsidR="00837E16" w:rsidRPr="00D6007E" w:rsidRDefault="00837E16" w:rsidP="00D6007E">
      <w:pPr>
        <w:pStyle w:val="a0"/>
        <w:numPr>
          <w:ilvl w:val="0"/>
          <w:numId w:val="0"/>
        </w:numPr>
        <w:spacing w:before="0" w:line="360" w:lineRule="auto"/>
        <w:rPr>
          <w:rFonts w:ascii="Times New Roman" w:hAnsi="Times New Roman"/>
          <w:szCs w:val="24"/>
          <w:lang w:val="en-US"/>
        </w:rPr>
      </w:pPr>
      <w:proofErr w:type="spellStart"/>
      <w:r w:rsidRPr="00D6007E">
        <w:rPr>
          <w:rFonts w:ascii="Times New Roman" w:hAnsi="Times New Roman"/>
          <w:szCs w:val="24"/>
          <w:lang w:val="en-US"/>
        </w:rPr>
        <w:t>Samoilenka</w:t>
      </w:r>
      <w:proofErr w:type="spellEnd"/>
      <w:r w:rsidRPr="00D6007E">
        <w:rPr>
          <w:rFonts w:ascii="Times New Roman" w:hAnsi="Times New Roman"/>
          <w:szCs w:val="24"/>
          <w:lang w:val="en-US"/>
        </w:rPr>
        <w:t xml:space="preserve"> V. M., </w:t>
      </w:r>
      <w:proofErr w:type="spellStart"/>
      <w:r w:rsidRPr="00D6007E">
        <w:rPr>
          <w:rFonts w:ascii="Times New Roman" w:hAnsi="Times New Roman"/>
          <w:szCs w:val="24"/>
          <w:lang w:val="en-US"/>
        </w:rPr>
        <w:t>Kartashevich</w:t>
      </w:r>
      <w:proofErr w:type="spellEnd"/>
      <w:r w:rsidRPr="00D6007E">
        <w:rPr>
          <w:rFonts w:ascii="Times New Roman" w:hAnsi="Times New Roman"/>
          <w:szCs w:val="24"/>
          <w:lang w:val="en-US"/>
        </w:rPr>
        <w:t xml:space="preserve"> Z. K. Long-term changes of phytoplankton as an indicator of </w:t>
      </w:r>
      <w:proofErr w:type="spellStart"/>
      <w:r w:rsidRPr="00D6007E">
        <w:rPr>
          <w:rFonts w:ascii="Times New Roman" w:hAnsi="Times New Roman"/>
          <w:szCs w:val="24"/>
          <w:lang w:val="en-US"/>
        </w:rPr>
        <w:t>eutrofication</w:t>
      </w:r>
      <w:proofErr w:type="spellEnd"/>
      <w:r w:rsidRPr="00D6007E">
        <w:rPr>
          <w:rFonts w:ascii="Times New Roman" w:hAnsi="Times New Roman"/>
          <w:szCs w:val="24"/>
          <w:lang w:val="en-US"/>
        </w:rPr>
        <w:t xml:space="preserve"> of the </w:t>
      </w:r>
      <w:proofErr w:type="spellStart"/>
      <w:r w:rsidRPr="00D6007E">
        <w:rPr>
          <w:rFonts w:ascii="Times New Roman" w:hAnsi="Times New Roman"/>
          <w:szCs w:val="24"/>
          <w:lang w:val="en-US"/>
        </w:rPr>
        <w:t>Braslavskye</w:t>
      </w:r>
      <w:proofErr w:type="spellEnd"/>
      <w:r w:rsidRPr="00D6007E">
        <w:rPr>
          <w:rFonts w:ascii="Times New Roman" w:hAnsi="Times New Roman"/>
          <w:szCs w:val="24"/>
          <w:lang w:val="en-US"/>
        </w:rPr>
        <w:t xml:space="preserve"> lakes. </w:t>
      </w:r>
      <w:proofErr w:type="spellStart"/>
      <w:r w:rsidRPr="00D6007E">
        <w:rPr>
          <w:rFonts w:ascii="Times New Roman" w:hAnsi="Times New Roman"/>
          <w:i/>
          <w:color w:val="000000"/>
          <w:szCs w:val="24"/>
          <w:lang w:val="en-US"/>
        </w:rPr>
        <w:t>Materialy</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color w:val="000000"/>
          <w:szCs w:val="24"/>
          <w:lang w:val="en-US"/>
        </w:rPr>
        <w:t>Mezhdunarodnoi</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color w:val="000000"/>
          <w:szCs w:val="24"/>
          <w:lang w:val="en-US"/>
        </w:rPr>
        <w:t>nauchnoi</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color w:val="000000"/>
          <w:szCs w:val="24"/>
          <w:lang w:val="en-US"/>
        </w:rPr>
        <w:t>konferentsii</w:t>
      </w:r>
      <w:proofErr w:type="spellEnd"/>
      <w:r w:rsidRPr="00D6007E">
        <w:rPr>
          <w:rFonts w:ascii="Times New Roman" w:hAnsi="Times New Roman"/>
          <w:i/>
          <w:color w:val="000000"/>
          <w:szCs w:val="24"/>
          <w:lang w:val="en-US"/>
        </w:rPr>
        <w:t xml:space="preserve"> “</w:t>
      </w:r>
      <w:proofErr w:type="spellStart"/>
      <w:r w:rsidRPr="00D6007E">
        <w:rPr>
          <w:rFonts w:ascii="Times New Roman" w:hAnsi="Times New Roman"/>
          <w:i/>
          <w:szCs w:val="24"/>
          <w:lang w:val="en-US"/>
        </w:rPr>
        <w:t>Bioindikaciya</w:t>
      </w:r>
      <w:proofErr w:type="spellEnd"/>
      <w:r w:rsidRPr="00D6007E">
        <w:rPr>
          <w:rFonts w:ascii="Times New Roman" w:hAnsi="Times New Roman"/>
          <w:i/>
          <w:szCs w:val="24"/>
          <w:lang w:val="en-US"/>
        </w:rPr>
        <w:t xml:space="preserve"> v </w:t>
      </w:r>
      <w:proofErr w:type="spellStart"/>
      <w:r w:rsidRPr="00D6007E">
        <w:rPr>
          <w:rFonts w:ascii="Times New Roman" w:hAnsi="Times New Roman"/>
          <w:i/>
          <w:szCs w:val="24"/>
          <w:lang w:val="en-US"/>
        </w:rPr>
        <w:t>monitoringe</w:t>
      </w:r>
      <w:proofErr w:type="spellEnd"/>
      <w:r w:rsidRPr="00D6007E">
        <w:rPr>
          <w:rFonts w:ascii="Times New Roman" w:hAnsi="Times New Roman"/>
          <w:i/>
          <w:szCs w:val="24"/>
          <w:lang w:val="en-US"/>
        </w:rPr>
        <w:t xml:space="preserve"> </w:t>
      </w:r>
      <w:proofErr w:type="spellStart"/>
      <w:r w:rsidRPr="00D6007E">
        <w:rPr>
          <w:rFonts w:ascii="Times New Roman" w:hAnsi="Times New Roman"/>
          <w:i/>
          <w:szCs w:val="24"/>
          <w:lang w:val="en-US"/>
        </w:rPr>
        <w:t>presnovodnyh</w:t>
      </w:r>
      <w:proofErr w:type="spellEnd"/>
      <w:r w:rsidRPr="00D6007E">
        <w:rPr>
          <w:rFonts w:ascii="Times New Roman" w:hAnsi="Times New Roman"/>
          <w:i/>
          <w:szCs w:val="24"/>
          <w:lang w:val="en-US"/>
        </w:rPr>
        <w:t xml:space="preserve"> ecosystem”.</w:t>
      </w:r>
      <w:r w:rsidRPr="00D6007E">
        <w:rPr>
          <w:rFonts w:ascii="Times New Roman" w:hAnsi="Times New Roman"/>
          <w:szCs w:val="24"/>
          <w:lang w:val="en-US"/>
        </w:rPr>
        <w:t xml:space="preserve"> Saint-Petersburg, 2007. P. 107–112 (in Russ.).</w:t>
      </w:r>
    </w:p>
    <w:p w:rsidR="00837E16" w:rsidRPr="00D6007E" w:rsidRDefault="00837E16" w:rsidP="00D6007E">
      <w:pPr>
        <w:pStyle w:val="a2"/>
        <w:ind w:firstLine="0"/>
        <w:rPr>
          <w:rFonts w:ascii="Times New Roman" w:hAnsi="Times New Roman"/>
          <w:szCs w:val="24"/>
          <w:lang w:val="ru-RU"/>
        </w:rPr>
      </w:pPr>
    </w:p>
    <w:sectPr w:rsidR="00837E16" w:rsidRPr="00D6007E" w:rsidSect="00853130">
      <w:pgSz w:w="11907" w:h="16840" w:code="9"/>
      <w:pgMar w:top="1134" w:right="1134" w:bottom="1134" w:left="1134" w:header="680" w:footer="68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8E8" w:rsidRDefault="008D58E8">
      <w:r>
        <w:separator/>
      </w:r>
    </w:p>
  </w:endnote>
  <w:endnote w:type="continuationSeparator" w:id="0">
    <w:p w:rsidR="008D58E8" w:rsidRDefault="008D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8E8" w:rsidRDefault="008D58E8">
      <w:r>
        <w:separator/>
      </w:r>
    </w:p>
  </w:footnote>
  <w:footnote w:type="continuationSeparator" w:id="0">
    <w:p w:rsidR="008D58E8" w:rsidRDefault="008D5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7E" w:rsidRDefault="00D6007E">
    <w:pPr>
      <w:pStyle w:val="a8"/>
      <w:jc w:val="right"/>
    </w:pPr>
    <w:r>
      <w:fldChar w:fldCharType="begin"/>
    </w:r>
    <w:r>
      <w:instrText>PAGE   \* MERGEFORMAT</w:instrText>
    </w:r>
    <w:r>
      <w:fldChar w:fldCharType="separate"/>
    </w:r>
    <w:r w:rsidR="00FF7B45">
      <w:rPr>
        <w:noProof/>
      </w:rPr>
      <w:t>11</w:t>
    </w:r>
    <w:r>
      <w:fldChar w:fldCharType="end"/>
    </w:r>
  </w:p>
  <w:p w:rsidR="00837E16" w:rsidRDefault="00837E16">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E16" w:rsidRDefault="00837E16">
    <w:pPr>
      <w:pStyle w:val="a8"/>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B828586"/>
    <w:lvl w:ilvl="0">
      <w:start w:val="1"/>
      <w:numFmt w:val="bullet"/>
      <w:lvlText w:val=""/>
      <w:lvlJc w:val="left"/>
      <w:pPr>
        <w:tabs>
          <w:tab w:val="num" w:pos="926"/>
        </w:tabs>
        <w:ind w:left="926" w:hanging="360"/>
      </w:pPr>
      <w:rPr>
        <w:rFonts w:ascii="Symbol" w:hAnsi="Symbol" w:hint="default"/>
      </w:rPr>
    </w:lvl>
  </w:abstractNum>
  <w:abstractNum w:abstractNumId="1">
    <w:nsid w:val="FFFFFF88"/>
    <w:multiLevelType w:val="singleLevel"/>
    <w:tmpl w:val="5A40A4B0"/>
    <w:lvl w:ilvl="0">
      <w:start w:val="1"/>
      <w:numFmt w:val="decimal"/>
      <w:lvlText w:val="%1."/>
      <w:lvlJc w:val="left"/>
      <w:pPr>
        <w:tabs>
          <w:tab w:val="num" w:pos="360"/>
        </w:tabs>
        <w:ind w:left="360" w:hanging="360"/>
      </w:pPr>
      <w:rPr>
        <w:rFonts w:cs="Times New Roman"/>
      </w:rPr>
    </w:lvl>
  </w:abstractNum>
  <w:abstractNum w:abstractNumId="2">
    <w:nsid w:val="FFFFFF89"/>
    <w:multiLevelType w:val="singleLevel"/>
    <w:tmpl w:val="8CDEBBA2"/>
    <w:lvl w:ilvl="0">
      <w:start w:val="1"/>
      <w:numFmt w:val="bullet"/>
      <w:pStyle w:val="a"/>
      <w:lvlText w:val=""/>
      <w:lvlJc w:val="left"/>
      <w:pPr>
        <w:tabs>
          <w:tab w:val="num" w:pos="360"/>
        </w:tabs>
        <w:ind w:left="360" w:hanging="360"/>
      </w:pPr>
      <w:rPr>
        <w:rFonts w:ascii="Symbol" w:hAnsi="Symbol" w:hint="default"/>
      </w:rPr>
    </w:lvl>
  </w:abstractNum>
  <w:abstractNum w:abstractNumId="3">
    <w:nsid w:val="FFFFFFFE"/>
    <w:multiLevelType w:val="singleLevel"/>
    <w:tmpl w:val="FFFFFFFF"/>
    <w:lvl w:ilvl="0">
      <w:numFmt w:val="decimal"/>
      <w:pStyle w:val="a0"/>
      <w:lvlText w:val="*"/>
      <w:lvlJc w:val="left"/>
      <w:rPr>
        <w:rFonts w:cs="Times New Roman"/>
      </w:rPr>
    </w:lvl>
  </w:abstractNum>
  <w:abstractNum w:abstractNumId="4">
    <w:nsid w:val="0AA45A4E"/>
    <w:multiLevelType w:val="hybridMultilevel"/>
    <w:tmpl w:val="5F3ACED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17664CC7"/>
    <w:multiLevelType w:val="singleLevel"/>
    <w:tmpl w:val="FFFFFFFF"/>
    <w:lvl w:ilvl="0">
      <w:numFmt w:val="decimal"/>
      <w:lvlText w:val="*"/>
      <w:lvlJc w:val="left"/>
      <w:rPr>
        <w:rFonts w:cs="Times New Roman"/>
      </w:rPr>
    </w:lvl>
  </w:abstractNum>
  <w:abstractNum w:abstractNumId="6">
    <w:nsid w:val="44DA1B36"/>
    <w:multiLevelType w:val="hybridMultilevel"/>
    <w:tmpl w:val="1B8654C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73F95C0C"/>
    <w:multiLevelType w:val="hybridMultilevel"/>
    <w:tmpl w:val="118692E2"/>
    <w:lvl w:ilvl="0" w:tplc="E04ED4CC">
      <w:start w:val="1"/>
      <w:numFmt w:val="bullet"/>
      <w:lvlText w:val=""/>
      <w:lvlJc w:val="left"/>
      <w:pPr>
        <w:tabs>
          <w:tab w:val="num" w:pos="1072"/>
        </w:tabs>
        <w:ind w:left="1077" w:hanging="8"/>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3"/>
    <w:lvlOverride w:ilvl="0">
      <w:lvl w:ilvl="0">
        <w:start w:val="1"/>
        <w:numFmt w:val="bullet"/>
        <w:pStyle w:val="a0"/>
        <w:lvlText w:val=""/>
        <w:legacy w:legacy="1" w:legacySpace="0" w:legacyIndent="283"/>
        <w:lvlJc w:val="left"/>
        <w:pPr>
          <w:ind w:left="283" w:hanging="283"/>
        </w:pPr>
        <w:rPr>
          <w:rFonts w:ascii="Symbol" w:hAnsi="Symbol" w:hint="default"/>
        </w:rPr>
      </w:lvl>
    </w:lvlOverride>
  </w:num>
  <w:num w:numId="8">
    <w:abstractNumId w:val="2"/>
  </w:num>
  <w:num w:numId="9">
    <w:abstractNumId w:val="5"/>
  </w:num>
  <w:num w:numId="10">
    <w:abstractNumId w:val="1"/>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B0"/>
    <w:rsid w:val="00003B34"/>
    <w:rsid w:val="00005795"/>
    <w:rsid w:val="00006EA7"/>
    <w:rsid w:val="000205D0"/>
    <w:rsid w:val="00025549"/>
    <w:rsid w:val="00037A70"/>
    <w:rsid w:val="0004374D"/>
    <w:rsid w:val="00072981"/>
    <w:rsid w:val="000750CB"/>
    <w:rsid w:val="00094396"/>
    <w:rsid w:val="000A3E76"/>
    <w:rsid w:val="000B657A"/>
    <w:rsid w:val="000C0847"/>
    <w:rsid w:val="000E3501"/>
    <w:rsid w:val="000F211B"/>
    <w:rsid w:val="00105273"/>
    <w:rsid w:val="00106542"/>
    <w:rsid w:val="001117D3"/>
    <w:rsid w:val="00124A9C"/>
    <w:rsid w:val="0012611F"/>
    <w:rsid w:val="00130C8A"/>
    <w:rsid w:val="00143CC2"/>
    <w:rsid w:val="00150E05"/>
    <w:rsid w:val="00152B04"/>
    <w:rsid w:val="00152DD1"/>
    <w:rsid w:val="001539B3"/>
    <w:rsid w:val="001609F5"/>
    <w:rsid w:val="00162F46"/>
    <w:rsid w:val="001631F2"/>
    <w:rsid w:val="001A0E87"/>
    <w:rsid w:val="001A6319"/>
    <w:rsid w:val="001A7169"/>
    <w:rsid w:val="001B16F6"/>
    <w:rsid w:val="001B505C"/>
    <w:rsid w:val="001C2641"/>
    <w:rsid w:val="001C5534"/>
    <w:rsid w:val="001D6270"/>
    <w:rsid w:val="001E08D1"/>
    <w:rsid w:val="001E2E59"/>
    <w:rsid w:val="001F2FDC"/>
    <w:rsid w:val="00222C6E"/>
    <w:rsid w:val="00273912"/>
    <w:rsid w:val="002750B2"/>
    <w:rsid w:val="00287709"/>
    <w:rsid w:val="002A152A"/>
    <w:rsid w:val="002A266C"/>
    <w:rsid w:val="002A28AB"/>
    <w:rsid w:val="002D2123"/>
    <w:rsid w:val="002F7ECC"/>
    <w:rsid w:val="003011F7"/>
    <w:rsid w:val="00322A3C"/>
    <w:rsid w:val="00325878"/>
    <w:rsid w:val="0032710D"/>
    <w:rsid w:val="00353E34"/>
    <w:rsid w:val="00366A69"/>
    <w:rsid w:val="00366F56"/>
    <w:rsid w:val="00383142"/>
    <w:rsid w:val="003879C7"/>
    <w:rsid w:val="00391A36"/>
    <w:rsid w:val="003A44F1"/>
    <w:rsid w:val="003B18E9"/>
    <w:rsid w:val="003B4355"/>
    <w:rsid w:val="003B60BA"/>
    <w:rsid w:val="003E52B1"/>
    <w:rsid w:val="003E66CE"/>
    <w:rsid w:val="003F0BDC"/>
    <w:rsid w:val="003F42BD"/>
    <w:rsid w:val="004000EF"/>
    <w:rsid w:val="00411601"/>
    <w:rsid w:val="004261A4"/>
    <w:rsid w:val="004317B4"/>
    <w:rsid w:val="00434B7E"/>
    <w:rsid w:val="00441426"/>
    <w:rsid w:val="00476D85"/>
    <w:rsid w:val="00481C4B"/>
    <w:rsid w:val="004A5FB3"/>
    <w:rsid w:val="004C17CD"/>
    <w:rsid w:val="004D54EC"/>
    <w:rsid w:val="004F137D"/>
    <w:rsid w:val="004F75A4"/>
    <w:rsid w:val="00507623"/>
    <w:rsid w:val="005114E0"/>
    <w:rsid w:val="00513923"/>
    <w:rsid w:val="00515A7B"/>
    <w:rsid w:val="00516C39"/>
    <w:rsid w:val="005305DB"/>
    <w:rsid w:val="00551448"/>
    <w:rsid w:val="005854F7"/>
    <w:rsid w:val="00587180"/>
    <w:rsid w:val="00590131"/>
    <w:rsid w:val="00590DF3"/>
    <w:rsid w:val="00591195"/>
    <w:rsid w:val="005A275E"/>
    <w:rsid w:val="005D4011"/>
    <w:rsid w:val="005E74B7"/>
    <w:rsid w:val="005F0146"/>
    <w:rsid w:val="005F4619"/>
    <w:rsid w:val="005F77BC"/>
    <w:rsid w:val="005F7B23"/>
    <w:rsid w:val="00600CC3"/>
    <w:rsid w:val="006021D0"/>
    <w:rsid w:val="00602CFA"/>
    <w:rsid w:val="006252DB"/>
    <w:rsid w:val="006324D6"/>
    <w:rsid w:val="006553BB"/>
    <w:rsid w:val="00666405"/>
    <w:rsid w:val="00686185"/>
    <w:rsid w:val="006A2F29"/>
    <w:rsid w:val="006B1A0D"/>
    <w:rsid w:val="006B578E"/>
    <w:rsid w:val="006C52E2"/>
    <w:rsid w:val="006C7B3E"/>
    <w:rsid w:val="006D1EC3"/>
    <w:rsid w:val="006D7D24"/>
    <w:rsid w:val="006E10CF"/>
    <w:rsid w:val="006F0648"/>
    <w:rsid w:val="006F2810"/>
    <w:rsid w:val="00705A1A"/>
    <w:rsid w:val="0071204E"/>
    <w:rsid w:val="007142DC"/>
    <w:rsid w:val="00724A57"/>
    <w:rsid w:val="00746FCE"/>
    <w:rsid w:val="0075283A"/>
    <w:rsid w:val="007604EA"/>
    <w:rsid w:val="00767846"/>
    <w:rsid w:val="007744B0"/>
    <w:rsid w:val="007B3906"/>
    <w:rsid w:val="007B7811"/>
    <w:rsid w:val="007C48A5"/>
    <w:rsid w:val="007C6232"/>
    <w:rsid w:val="007C6485"/>
    <w:rsid w:val="007D6F23"/>
    <w:rsid w:val="007F164C"/>
    <w:rsid w:val="008113D3"/>
    <w:rsid w:val="00812FF4"/>
    <w:rsid w:val="00832847"/>
    <w:rsid w:val="00837E16"/>
    <w:rsid w:val="00844BAB"/>
    <w:rsid w:val="00853130"/>
    <w:rsid w:val="0086353E"/>
    <w:rsid w:val="008667E5"/>
    <w:rsid w:val="00886875"/>
    <w:rsid w:val="008A08B0"/>
    <w:rsid w:val="008B3893"/>
    <w:rsid w:val="008C51BB"/>
    <w:rsid w:val="008D2D2A"/>
    <w:rsid w:val="008D58E8"/>
    <w:rsid w:val="008E1CA7"/>
    <w:rsid w:val="008E482A"/>
    <w:rsid w:val="008E4F96"/>
    <w:rsid w:val="008F0923"/>
    <w:rsid w:val="00920404"/>
    <w:rsid w:val="0096399B"/>
    <w:rsid w:val="00990550"/>
    <w:rsid w:val="00994C9D"/>
    <w:rsid w:val="009A462D"/>
    <w:rsid w:val="009B16B4"/>
    <w:rsid w:val="009C332A"/>
    <w:rsid w:val="009D46EC"/>
    <w:rsid w:val="009F773C"/>
    <w:rsid w:val="00A04183"/>
    <w:rsid w:val="00A4385B"/>
    <w:rsid w:val="00A43D1C"/>
    <w:rsid w:val="00A542A9"/>
    <w:rsid w:val="00A64E31"/>
    <w:rsid w:val="00A67179"/>
    <w:rsid w:val="00AA289A"/>
    <w:rsid w:val="00AA3609"/>
    <w:rsid w:val="00AB112B"/>
    <w:rsid w:val="00AB4C32"/>
    <w:rsid w:val="00AC56AF"/>
    <w:rsid w:val="00AC6FEE"/>
    <w:rsid w:val="00AC7C26"/>
    <w:rsid w:val="00AE06EF"/>
    <w:rsid w:val="00AF11DE"/>
    <w:rsid w:val="00AF2E76"/>
    <w:rsid w:val="00B209A8"/>
    <w:rsid w:val="00B26CD1"/>
    <w:rsid w:val="00B32224"/>
    <w:rsid w:val="00B56A9A"/>
    <w:rsid w:val="00B70E4F"/>
    <w:rsid w:val="00B85EF1"/>
    <w:rsid w:val="00B94F05"/>
    <w:rsid w:val="00B9738F"/>
    <w:rsid w:val="00B97DB3"/>
    <w:rsid w:val="00BA4772"/>
    <w:rsid w:val="00BC53B2"/>
    <w:rsid w:val="00BC7F59"/>
    <w:rsid w:val="00BF4452"/>
    <w:rsid w:val="00BF531A"/>
    <w:rsid w:val="00BF7B7A"/>
    <w:rsid w:val="00C03FAA"/>
    <w:rsid w:val="00C066BB"/>
    <w:rsid w:val="00C21D78"/>
    <w:rsid w:val="00C31D26"/>
    <w:rsid w:val="00C3570D"/>
    <w:rsid w:val="00C40E47"/>
    <w:rsid w:val="00C46333"/>
    <w:rsid w:val="00C67966"/>
    <w:rsid w:val="00C70028"/>
    <w:rsid w:val="00C753E4"/>
    <w:rsid w:val="00C83AF1"/>
    <w:rsid w:val="00CA30C3"/>
    <w:rsid w:val="00CA7848"/>
    <w:rsid w:val="00CB2F1A"/>
    <w:rsid w:val="00CB3F94"/>
    <w:rsid w:val="00CC27E8"/>
    <w:rsid w:val="00CD0177"/>
    <w:rsid w:val="00CD3F4B"/>
    <w:rsid w:val="00CD41C4"/>
    <w:rsid w:val="00CD55F3"/>
    <w:rsid w:val="00CF1082"/>
    <w:rsid w:val="00CF2A7B"/>
    <w:rsid w:val="00D0271D"/>
    <w:rsid w:val="00D03C1F"/>
    <w:rsid w:val="00D053F2"/>
    <w:rsid w:val="00D15714"/>
    <w:rsid w:val="00D229E3"/>
    <w:rsid w:val="00D33F30"/>
    <w:rsid w:val="00D41CF2"/>
    <w:rsid w:val="00D54250"/>
    <w:rsid w:val="00D6007E"/>
    <w:rsid w:val="00D659A9"/>
    <w:rsid w:val="00D66DE0"/>
    <w:rsid w:val="00D67787"/>
    <w:rsid w:val="00D86269"/>
    <w:rsid w:val="00D86AE6"/>
    <w:rsid w:val="00DA25F9"/>
    <w:rsid w:val="00DA4DEA"/>
    <w:rsid w:val="00DA5C8A"/>
    <w:rsid w:val="00DB580F"/>
    <w:rsid w:val="00DE0A08"/>
    <w:rsid w:val="00DE3286"/>
    <w:rsid w:val="00DF55DA"/>
    <w:rsid w:val="00E10151"/>
    <w:rsid w:val="00E124C8"/>
    <w:rsid w:val="00E1389A"/>
    <w:rsid w:val="00E259BB"/>
    <w:rsid w:val="00E268A3"/>
    <w:rsid w:val="00E35682"/>
    <w:rsid w:val="00E36C51"/>
    <w:rsid w:val="00E473B5"/>
    <w:rsid w:val="00E51AA0"/>
    <w:rsid w:val="00E70F53"/>
    <w:rsid w:val="00E92F74"/>
    <w:rsid w:val="00E94360"/>
    <w:rsid w:val="00E947F8"/>
    <w:rsid w:val="00EC1A42"/>
    <w:rsid w:val="00EC4E0B"/>
    <w:rsid w:val="00EE4F82"/>
    <w:rsid w:val="00EE57BB"/>
    <w:rsid w:val="00F10336"/>
    <w:rsid w:val="00F230B9"/>
    <w:rsid w:val="00F24EC8"/>
    <w:rsid w:val="00F34B4D"/>
    <w:rsid w:val="00F632C0"/>
    <w:rsid w:val="00F63747"/>
    <w:rsid w:val="00F7327D"/>
    <w:rsid w:val="00F77957"/>
    <w:rsid w:val="00F77DA0"/>
    <w:rsid w:val="00F919F0"/>
    <w:rsid w:val="00F9395E"/>
    <w:rsid w:val="00FB08BF"/>
    <w:rsid w:val="00FC1114"/>
    <w:rsid w:val="00FC75B9"/>
    <w:rsid w:val="00FD5D72"/>
    <w:rsid w:val="00FE0AA9"/>
    <w:rsid w:val="00FE161F"/>
    <w:rsid w:val="00FE4023"/>
    <w:rsid w:val="00FF3680"/>
    <w:rsid w:val="00FF7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753E4"/>
    <w:rPr>
      <w:sz w:val="24"/>
      <w:szCs w:val="24"/>
    </w:rPr>
  </w:style>
  <w:style w:type="paragraph" w:styleId="2">
    <w:name w:val="heading 2"/>
    <w:basedOn w:val="a1"/>
    <w:next w:val="a2"/>
    <w:link w:val="20"/>
    <w:uiPriority w:val="99"/>
    <w:qFormat/>
    <w:rsid w:val="008A08B0"/>
    <w:pPr>
      <w:keepNext/>
      <w:keepLines/>
      <w:widowControl w:val="0"/>
      <w:suppressAutoHyphens/>
      <w:spacing w:before="240" w:after="60"/>
      <w:outlineLvl w:val="1"/>
    </w:pPr>
    <w:rPr>
      <w:rFonts w:ascii="Arial" w:hAnsi="Arial"/>
      <w:b/>
      <w:i/>
      <w:szCs w:val="20"/>
    </w:rPr>
  </w:style>
  <w:style w:type="paragraph" w:styleId="5">
    <w:name w:val="heading 5"/>
    <w:basedOn w:val="a1"/>
    <w:next w:val="a1"/>
    <w:link w:val="50"/>
    <w:uiPriority w:val="99"/>
    <w:qFormat/>
    <w:locked/>
    <w:rsid w:val="00507623"/>
    <w:pPr>
      <w:spacing w:before="240" w:after="60"/>
      <w:outlineLvl w:val="4"/>
    </w:pPr>
    <w:rPr>
      <w:b/>
      <w:bCs/>
      <w:i/>
      <w:iCs/>
      <w:sz w:val="26"/>
      <w:szCs w:val="26"/>
    </w:rPr>
  </w:style>
  <w:style w:type="paragraph" w:styleId="8">
    <w:name w:val="heading 8"/>
    <w:basedOn w:val="a1"/>
    <w:next w:val="a1"/>
    <w:link w:val="80"/>
    <w:uiPriority w:val="99"/>
    <w:qFormat/>
    <w:rsid w:val="00DE3286"/>
    <w:pPr>
      <w:spacing w:before="240" w:after="60"/>
      <w:outlineLvl w:val="7"/>
    </w:pPr>
    <w:rPr>
      <w:rFonts w:ascii="Calibri" w:hAnsi="Calibri"/>
      <w:i/>
      <w:i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link w:val="2"/>
    <w:uiPriority w:val="9"/>
    <w:semiHidden/>
    <w:rsid w:val="002C4D39"/>
    <w:rPr>
      <w:rFonts w:ascii="Cambria" w:eastAsia="Times New Roman" w:hAnsi="Cambria" w:cs="Times New Roman"/>
      <w:b/>
      <w:bCs/>
      <w:i/>
      <w:iCs/>
      <w:sz w:val="28"/>
      <w:szCs w:val="28"/>
    </w:rPr>
  </w:style>
  <w:style w:type="character" w:customStyle="1" w:styleId="50">
    <w:name w:val="Заголовок 5 Знак"/>
    <w:link w:val="5"/>
    <w:uiPriority w:val="9"/>
    <w:semiHidden/>
    <w:rsid w:val="002C4D39"/>
    <w:rPr>
      <w:rFonts w:ascii="Calibri" w:eastAsia="Times New Roman" w:hAnsi="Calibri" w:cs="Times New Roman"/>
      <w:b/>
      <w:bCs/>
      <w:i/>
      <w:iCs/>
      <w:sz w:val="26"/>
      <w:szCs w:val="26"/>
    </w:rPr>
  </w:style>
  <w:style w:type="character" w:customStyle="1" w:styleId="80">
    <w:name w:val="Заголовок 8 Знак"/>
    <w:link w:val="8"/>
    <w:uiPriority w:val="99"/>
    <w:locked/>
    <w:rsid w:val="00DE3286"/>
    <w:rPr>
      <w:rFonts w:ascii="Calibri" w:hAnsi="Calibri"/>
      <w:i/>
      <w:sz w:val="24"/>
    </w:rPr>
  </w:style>
  <w:style w:type="paragraph" w:styleId="a2">
    <w:name w:val="Body Text"/>
    <w:basedOn w:val="a1"/>
    <w:link w:val="a6"/>
    <w:uiPriority w:val="99"/>
    <w:rsid w:val="008A08B0"/>
    <w:pPr>
      <w:spacing w:line="360" w:lineRule="auto"/>
      <w:ind w:firstLine="567"/>
      <w:jc w:val="both"/>
    </w:pPr>
    <w:rPr>
      <w:rFonts w:ascii="Arial" w:hAnsi="Arial"/>
      <w:szCs w:val="20"/>
      <w:lang w:val="en-US"/>
    </w:rPr>
  </w:style>
  <w:style w:type="character" w:customStyle="1" w:styleId="a6">
    <w:name w:val="Основной текст Знак"/>
    <w:link w:val="a2"/>
    <w:uiPriority w:val="99"/>
    <w:locked/>
    <w:rsid w:val="00DE3286"/>
    <w:rPr>
      <w:rFonts w:ascii="Arial" w:hAnsi="Arial"/>
      <w:sz w:val="24"/>
      <w:lang w:val="en-US"/>
    </w:rPr>
  </w:style>
  <w:style w:type="paragraph" w:customStyle="1" w:styleId="a7">
    <w:name w:val="Формула"/>
    <w:basedOn w:val="a2"/>
    <w:uiPriority w:val="99"/>
    <w:rsid w:val="008A08B0"/>
    <w:pPr>
      <w:keepLines/>
      <w:tabs>
        <w:tab w:val="center" w:pos="4678"/>
        <w:tab w:val="right" w:pos="9639"/>
      </w:tabs>
      <w:spacing w:before="120" w:after="120" w:line="240" w:lineRule="auto"/>
      <w:ind w:firstLine="0"/>
      <w:jc w:val="center"/>
    </w:pPr>
  </w:style>
  <w:style w:type="paragraph" w:styleId="a8">
    <w:name w:val="header"/>
    <w:basedOn w:val="a1"/>
    <w:link w:val="a9"/>
    <w:uiPriority w:val="99"/>
    <w:rsid w:val="008A08B0"/>
    <w:pPr>
      <w:tabs>
        <w:tab w:val="center" w:pos="4153"/>
        <w:tab w:val="right" w:pos="8306"/>
      </w:tabs>
    </w:pPr>
    <w:rPr>
      <w:rFonts w:ascii="Tahoma" w:hAnsi="Tahoma"/>
      <w:szCs w:val="20"/>
    </w:rPr>
  </w:style>
  <w:style w:type="character" w:customStyle="1" w:styleId="a9">
    <w:name w:val="Верхний колонтитул Знак"/>
    <w:link w:val="a8"/>
    <w:uiPriority w:val="99"/>
    <w:rsid w:val="002C4D39"/>
    <w:rPr>
      <w:sz w:val="24"/>
      <w:szCs w:val="24"/>
    </w:rPr>
  </w:style>
  <w:style w:type="character" w:customStyle="1" w:styleId="aa">
    <w:name w:val="Ëàòûíü"/>
    <w:uiPriority w:val="99"/>
    <w:rsid w:val="008A08B0"/>
    <w:rPr>
      <w:rFonts w:ascii="Times New Roman" w:hAnsi="Times New Roman"/>
      <w:i/>
      <w:noProof/>
    </w:rPr>
  </w:style>
  <w:style w:type="paragraph" w:customStyle="1" w:styleId="ab">
    <w:name w:val="Заголовок рис Знак"/>
    <w:basedOn w:val="ac"/>
    <w:next w:val="a1"/>
    <w:link w:val="ad"/>
    <w:uiPriority w:val="99"/>
    <w:rsid w:val="008A08B0"/>
    <w:pPr>
      <w:keepNext/>
      <w:suppressAutoHyphens/>
      <w:jc w:val="center"/>
    </w:pPr>
    <w:rPr>
      <w:rFonts w:cs="Times New Roman"/>
      <w:bCs w:val="0"/>
      <w:szCs w:val="20"/>
    </w:rPr>
  </w:style>
  <w:style w:type="character" w:customStyle="1" w:styleId="ad">
    <w:name w:val="Заголовок рис Знак Знак"/>
    <w:link w:val="ab"/>
    <w:uiPriority w:val="99"/>
    <w:locked/>
    <w:rsid w:val="008A08B0"/>
    <w:rPr>
      <w:rFonts w:ascii="Arial" w:hAnsi="Arial"/>
      <w:b/>
      <w:sz w:val="24"/>
      <w:lang w:val="ru-RU" w:eastAsia="ru-RU"/>
    </w:rPr>
  </w:style>
  <w:style w:type="paragraph" w:styleId="3">
    <w:name w:val="List Bullet 3"/>
    <w:basedOn w:val="a1"/>
    <w:uiPriority w:val="99"/>
    <w:rsid w:val="008A08B0"/>
    <w:pPr>
      <w:spacing w:before="120" w:line="288" w:lineRule="auto"/>
      <w:ind w:left="284" w:hanging="284"/>
      <w:jc w:val="both"/>
    </w:pPr>
    <w:rPr>
      <w:szCs w:val="20"/>
    </w:rPr>
  </w:style>
  <w:style w:type="paragraph" w:styleId="ac">
    <w:name w:val="toa heading"/>
    <w:basedOn w:val="a1"/>
    <w:next w:val="a1"/>
    <w:uiPriority w:val="99"/>
    <w:semiHidden/>
    <w:rsid w:val="008A08B0"/>
    <w:pPr>
      <w:spacing w:before="120"/>
    </w:pPr>
    <w:rPr>
      <w:rFonts w:ascii="Arial" w:hAnsi="Arial" w:cs="Arial"/>
      <w:b/>
      <w:bCs/>
    </w:rPr>
  </w:style>
  <w:style w:type="character" w:customStyle="1" w:styleId="ae">
    <w:name w:val="Латынь"/>
    <w:uiPriority w:val="99"/>
    <w:rsid w:val="008667E5"/>
    <w:rPr>
      <w:rFonts w:ascii="Times New Roman" w:hAnsi="Times New Roman"/>
      <w:i/>
      <w:noProof/>
    </w:rPr>
  </w:style>
  <w:style w:type="paragraph" w:styleId="af">
    <w:name w:val="Balloon Text"/>
    <w:basedOn w:val="a1"/>
    <w:link w:val="af0"/>
    <w:uiPriority w:val="99"/>
    <w:semiHidden/>
    <w:rsid w:val="006B578E"/>
    <w:rPr>
      <w:rFonts w:ascii="Tahoma" w:hAnsi="Tahoma" w:cs="Tahoma"/>
      <w:sz w:val="16"/>
      <w:szCs w:val="16"/>
    </w:rPr>
  </w:style>
  <w:style w:type="character" w:customStyle="1" w:styleId="af0">
    <w:name w:val="Текст выноски Знак"/>
    <w:link w:val="af"/>
    <w:uiPriority w:val="99"/>
    <w:semiHidden/>
    <w:rsid w:val="002C4D39"/>
    <w:rPr>
      <w:sz w:val="0"/>
      <w:szCs w:val="0"/>
    </w:rPr>
  </w:style>
  <w:style w:type="paragraph" w:styleId="21">
    <w:name w:val="Body Text Indent 2"/>
    <w:basedOn w:val="a1"/>
    <w:link w:val="22"/>
    <w:uiPriority w:val="99"/>
    <w:rsid w:val="00D66DE0"/>
    <w:pPr>
      <w:spacing w:after="120" w:line="480" w:lineRule="auto"/>
      <w:ind w:left="283"/>
    </w:pPr>
  </w:style>
  <w:style w:type="character" w:customStyle="1" w:styleId="22">
    <w:name w:val="Основной текст с отступом 2 Знак"/>
    <w:link w:val="21"/>
    <w:uiPriority w:val="99"/>
    <w:locked/>
    <w:rsid w:val="00D66DE0"/>
    <w:rPr>
      <w:sz w:val="24"/>
    </w:rPr>
  </w:style>
  <w:style w:type="table" w:styleId="af1">
    <w:name w:val="Table Grid"/>
    <w:basedOn w:val="a4"/>
    <w:uiPriority w:val="99"/>
    <w:rsid w:val="00D66D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
    <w:name w:val="List Bullet"/>
    <w:basedOn w:val="a1"/>
    <w:uiPriority w:val="99"/>
    <w:rsid w:val="00DE3286"/>
    <w:pPr>
      <w:numPr>
        <w:numId w:val="5"/>
      </w:numPr>
      <w:tabs>
        <w:tab w:val="clear" w:pos="360"/>
      </w:tabs>
      <w:overflowPunct w:val="0"/>
      <w:autoSpaceDE w:val="0"/>
      <w:autoSpaceDN w:val="0"/>
      <w:adjustRightInd w:val="0"/>
      <w:spacing w:before="60"/>
      <w:ind w:left="284" w:hanging="284"/>
      <w:jc w:val="both"/>
      <w:textAlignment w:val="baseline"/>
    </w:pPr>
    <w:rPr>
      <w:rFonts w:ascii="Times New Roman CYR" w:hAnsi="Times New Roman CYR"/>
      <w:szCs w:val="20"/>
    </w:rPr>
  </w:style>
  <w:style w:type="paragraph" w:styleId="a0">
    <w:name w:val="List Number"/>
    <w:basedOn w:val="a1"/>
    <w:uiPriority w:val="99"/>
    <w:rsid w:val="004D54EC"/>
    <w:pPr>
      <w:numPr>
        <w:numId w:val="7"/>
      </w:numPr>
      <w:tabs>
        <w:tab w:val="num" w:pos="397"/>
      </w:tabs>
      <w:spacing w:before="120"/>
      <w:ind w:left="397" w:hanging="397"/>
      <w:jc w:val="both"/>
    </w:pPr>
    <w:rPr>
      <w:rFonts w:ascii="Arial" w:hAnsi="Arial"/>
      <w:szCs w:val="20"/>
    </w:rPr>
  </w:style>
  <w:style w:type="character" w:customStyle="1" w:styleId="apple-converted-space">
    <w:name w:val="apple-converted-space"/>
    <w:uiPriority w:val="99"/>
    <w:rsid w:val="00D41CF2"/>
  </w:style>
  <w:style w:type="character" w:styleId="af2">
    <w:name w:val="Strong"/>
    <w:uiPriority w:val="99"/>
    <w:qFormat/>
    <w:rsid w:val="00F24EC8"/>
    <w:rPr>
      <w:rFonts w:cs="Times New Roman"/>
      <w:b/>
    </w:rPr>
  </w:style>
  <w:style w:type="paragraph" w:styleId="af3">
    <w:name w:val="Body Text Indent"/>
    <w:basedOn w:val="a1"/>
    <w:link w:val="af4"/>
    <w:uiPriority w:val="99"/>
    <w:rsid w:val="00E947F8"/>
    <w:pPr>
      <w:spacing w:after="120" w:line="259" w:lineRule="auto"/>
      <w:ind w:left="283"/>
    </w:pPr>
    <w:rPr>
      <w:rFonts w:ascii="Calibri" w:hAnsi="Calibri"/>
      <w:sz w:val="22"/>
      <w:szCs w:val="22"/>
      <w:lang w:eastAsia="en-US"/>
    </w:rPr>
  </w:style>
  <w:style w:type="character" w:customStyle="1" w:styleId="af4">
    <w:name w:val="Основной текст с отступом Знак"/>
    <w:link w:val="af3"/>
    <w:uiPriority w:val="99"/>
    <w:locked/>
    <w:rsid w:val="00E947F8"/>
    <w:rPr>
      <w:rFonts w:ascii="Calibri" w:eastAsia="Times New Roman" w:hAnsi="Calibri"/>
      <w:sz w:val="22"/>
      <w:lang w:eastAsia="en-US"/>
    </w:rPr>
  </w:style>
  <w:style w:type="paragraph" w:styleId="af5">
    <w:name w:val="caption"/>
    <w:basedOn w:val="a1"/>
    <w:next w:val="a1"/>
    <w:uiPriority w:val="99"/>
    <w:qFormat/>
    <w:locked/>
    <w:rsid w:val="00507623"/>
    <w:pPr>
      <w:keepNext/>
      <w:spacing w:before="120"/>
    </w:pPr>
    <w:rPr>
      <w:rFonts w:ascii="Tahoma" w:hAnsi="Tahoma"/>
      <w:szCs w:val="20"/>
    </w:rPr>
  </w:style>
  <w:style w:type="character" w:customStyle="1" w:styleId="12pt">
    <w:name w:val="Основной текст + 12 pt"/>
    <w:aliases w:val="Интервал 0 pt,Масштаб 80%"/>
    <w:uiPriority w:val="99"/>
    <w:rsid w:val="004A5FB3"/>
    <w:rPr>
      <w:spacing w:val="10"/>
      <w:w w:val="80"/>
      <w:sz w:val="24"/>
    </w:rPr>
  </w:style>
  <w:style w:type="character" w:customStyle="1" w:styleId="af6">
    <w:name w:val="Основной текст + Полужирный"/>
    <w:aliases w:val="Интервал 0 pt21,Основной текст + Полужирный2,Основной текст + Arial Narrow1,11 pt1"/>
    <w:uiPriority w:val="99"/>
    <w:rsid w:val="004A5FB3"/>
    <w:rPr>
      <w:b/>
      <w:spacing w:val="-7"/>
      <w:sz w:val="21"/>
    </w:rPr>
  </w:style>
  <w:style w:type="character" w:customStyle="1" w:styleId="30">
    <w:name w:val="Основной текст (3)_"/>
    <w:link w:val="31"/>
    <w:uiPriority w:val="99"/>
    <w:locked/>
    <w:rsid w:val="00411601"/>
    <w:rPr>
      <w:b/>
      <w:spacing w:val="-7"/>
      <w:sz w:val="21"/>
      <w:shd w:val="clear" w:color="auto" w:fill="FFFFFF"/>
    </w:rPr>
  </w:style>
  <w:style w:type="paragraph" w:customStyle="1" w:styleId="31">
    <w:name w:val="Основной текст (3)"/>
    <w:basedOn w:val="a1"/>
    <w:link w:val="30"/>
    <w:uiPriority w:val="99"/>
    <w:rsid w:val="00411601"/>
    <w:pPr>
      <w:widowControl w:val="0"/>
      <w:shd w:val="clear" w:color="auto" w:fill="FFFFFF"/>
      <w:spacing w:after="960" w:line="245" w:lineRule="exact"/>
      <w:ind w:hanging="1140"/>
    </w:pPr>
    <w:rPr>
      <w:b/>
      <w:spacing w:val="-7"/>
      <w:sz w:val="21"/>
      <w:szCs w:val="22"/>
      <w:shd w:val="clear" w:color="auto" w:fill="FFFFFF"/>
    </w:rPr>
  </w:style>
  <w:style w:type="character" w:customStyle="1" w:styleId="0pt">
    <w:name w:val="Основной текст + Интервал 0 pt"/>
    <w:uiPriority w:val="99"/>
    <w:rsid w:val="004261A4"/>
    <w:rPr>
      <w:rFonts w:ascii="Times New Roman" w:hAnsi="Times New Roman"/>
      <w:spacing w:val="0"/>
      <w:sz w:val="21"/>
      <w:u w:val="none"/>
    </w:rPr>
  </w:style>
  <w:style w:type="character" w:customStyle="1" w:styleId="0pt4">
    <w:name w:val="Основной текст + Интервал 0 pt4"/>
    <w:uiPriority w:val="99"/>
    <w:rsid w:val="004261A4"/>
    <w:rPr>
      <w:rFonts w:ascii="Times New Roman" w:hAnsi="Times New Roman"/>
      <w:b/>
      <w:spacing w:val="-3"/>
      <w:sz w:val="20"/>
      <w:u w:val="none"/>
    </w:rPr>
  </w:style>
  <w:style w:type="paragraph" w:styleId="af7">
    <w:name w:val="footer"/>
    <w:basedOn w:val="a1"/>
    <w:link w:val="af8"/>
    <w:uiPriority w:val="99"/>
    <w:unhideWhenUsed/>
    <w:rsid w:val="00D6007E"/>
    <w:pPr>
      <w:tabs>
        <w:tab w:val="center" w:pos="4677"/>
        <w:tab w:val="right" w:pos="9355"/>
      </w:tabs>
    </w:pPr>
  </w:style>
  <w:style w:type="character" w:customStyle="1" w:styleId="af8">
    <w:name w:val="Нижний колонтитул Знак"/>
    <w:basedOn w:val="a3"/>
    <w:link w:val="af7"/>
    <w:uiPriority w:val="99"/>
    <w:rsid w:val="00D6007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753E4"/>
    <w:rPr>
      <w:sz w:val="24"/>
      <w:szCs w:val="24"/>
    </w:rPr>
  </w:style>
  <w:style w:type="paragraph" w:styleId="2">
    <w:name w:val="heading 2"/>
    <w:basedOn w:val="a1"/>
    <w:next w:val="a2"/>
    <w:link w:val="20"/>
    <w:uiPriority w:val="99"/>
    <w:qFormat/>
    <w:rsid w:val="008A08B0"/>
    <w:pPr>
      <w:keepNext/>
      <w:keepLines/>
      <w:widowControl w:val="0"/>
      <w:suppressAutoHyphens/>
      <w:spacing w:before="240" w:after="60"/>
      <w:outlineLvl w:val="1"/>
    </w:pPr>
    <w:rPr>
      <w:rFonts w:ascii="Arial" w:hAnsi="Arial"/>
      <w:b/>
      <w:i/>
      <w:szCs w:val="20"/>
    </w:rPr>
  </w:style>
  <w:style w:type="paragraph" w:styleId="5">
    <w:name w:val="heading 5"/>
    <w:basedOn w:val="a1"/>
    <w:next w:val="a1"/>
    <w:link w:val="50"/>
    <w:uiPriority w:val="99"/>
    <w:qFormat/>
    <w:locked/>
    <w:rsid w:val="00507623"/>
    <w:pPr>
      <w:spacing w:before="240" w:after="60"/>
      <w:outlineLvl w:val="4"/>
    </w:pPr>
    <w:rPr>
      <w:b/>
      <w:bCs/>
      <w:i/>
      <w:iCs/>
      <w:sz w:val="26"/>
      <w:szCs w:val="26"/>
    </w:rPr>
  </w:style>
  <w:style w:type="paragraph" w:styleId="8">
    <w:name w:val="heading 8"/>
    <w:basedOn w:val="a1"/>
    <w:next w:val="a1"/>
    <w:link w:val="80"/>
    <w:uiPriority w:val="99"/>
    <w:qFormat/>
    <w:rsid w:val="00DE3286"/>
    <w:pPr>
      <w:spacing w:before="240" w:after="60"/>
      <w:outlineLvl w:val="7"/>
    </w:pPr>
    <w:rPr>
      <w:rFonts w:ascii="Calibri" w:hAnsi="Calibri"/>
      <w:i/>
      <w:i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link w:val="2"/>
    <w:uiPriority w:val="9"/>
    <w:semiHidden/>
    <w:rsid w:val="002C4D39"/>
    <w:rPr>
      <w:rFonts w:ascii="Cambria" w:eastAsia="Times New Roman" w:hAnsi="Cambria" w:cs="Times New Roman"/>
      <w:b/>
      <w:bCs/>
      <w:i/>
      <w:iCs/>
      <w:sz w:val="28"/>
      <w:szCs w:val="28"/>
    </w:rPr>
  </w:style>
  <w:style w:type="character" w:customStyle="1" w:styleId="50">
    <w:name w:val="Заголовок 5 Знак"/>
    <w:link w:val="5"/>
    <w:uiPriority w:val="9"/>
    <w:semiHidden/>
    <w:rsid w:val="002C4D39"/>
    <w:rPr>
      <w:rFonts w:ascii="Calibri" w:eastAsia="Times New Roman" w:hAnsi="Calibri" w:cs="Times New Roman"/>
      <w:b/>
      <w:bCs/>
      <w:i/>
      <w:iCs/>
      <w:sz w:val="26"/>
      <w:szCs w:val="26"/>
    </w:rPr>
  </w:style>
  <w:style w:type="character" w:customStyle="1" w:styleId="80">
    <w:name w:val="Заголовок 8 Знак"/>
    <w:link w:val="8"/>
    <w:uiPriority w:val="99"/>
    <w:locked/>
    <w:rsid w:val="00DE3286"/>
    <w:rPr>
      <w:rFonts w:ascii="Calibri" w:hAnsi="Calibri"/>
      <w:i/>
      <w:sz w:val="24"/>
    </w:rPr>
  </w:style>
  <w:style w:type="paragraph" w:styleId="a2">
    <w:name w:val="Body Text"/>
    <w:basedOn w:val="a1"/>
    <w:link w:val="a6"/>
    <w:uiPriority w:val="99"/>
    <w:rsid w:val="008A08B0"/>
    <w:pPr>
      <w:spacing w:line="360" w:lineRule="auto"/>
      <w:ind w:firstLine="567"/>
      <w:jc w:val="both"/>
    </w:pPr>
    <w:rPr>
      <w:rFonts w:ascii="Arial" w:hAnsi="Arial"/>
      <w:szCs w:val="20"/>
      <w:lang w:val="en-US"/>
    </w:rPr>
  </w:style>
  <w:style w:type="character" w:customStyle="1" w:styleId="a6">
    <w:name w:val="Основной текст Знак"/>
    <w:link w:val="a2"/>
    <w:uiPriority w:val="99"/>
    <w:locked/>
    <w:rsid w:val="00DE3286"/>
    <w:rPr>
      <w:rFonts w:ascii="Arial" w:hAnsi="Arial"/>
      <w:sz w:val="24"/>
      <w:lang w:val="en-US"/>
    </w:rPr>
  </w:style>
  <w:style w:type="paragraph" w:customStyle="1" w:styleId="a7">
    <w:name w:val="Формула"/>
    <w:basedOn w:val="a2"/>
    <w:uiPriority w:val="99"/>
    <w:rsid w:val="008A08B0"/>
    <w:pPr>
      <w:keepLines/>
      <w:tabs>
        <w:tab w:val="center" w:pos="4678"/>
        <w:tab w:val="right" w:pos="9639"/>
      </w:tabs>
      <w:spacing w:before="120" w:after="120" w:line="240" w:lineRule="auto"/>
      <w:ind w:firstLine="0"/>
      <w:jc w:val="center"/>
    </w:pPr>
  </w:style>
  <w:style w:type="paragraph" w:styleId="a8">
    <w:name w:val="header"/>
    <w:basedOn w:val="a1"/>
    <w:link w:val="a9"/>
    <w:uiPriority w:val="99"/>
    <w:rsid w:val="008A08B0"/>
    <w:pPr>
      <w:tabs>
        <w:tab w:val="center" w:pos="4153"/>
        <w:tab w:val="right" w:pos="8306"/>
      </w:tabs>
    </w:pPr>
    <w:rPr>
      <w:rFonts w:ascii="Tahoma" w:hAnsi="Tahoma"/>
      <w:szCs w:val="20"/>
    </w:rPr>
  </w:style>
  <w:style w:type="character" w:customStyle="1" w:styleId="a9">
    <w:name w:val="Верхний колонтитул Знак"/>
    <w:link w:val="a8"/>
    <w:uiPriority w:val="99"/>
    <w:rsid w:val="002C4D39"/>
    <w:rPr>
      <w:sz w:val="24"/>
      <w:szCs w:val="24"/>
    </w:rPr>
  </w:style>
  <w:style w:type="character" w:customStyle="1" w:styleId="aa">
    <w:name w:val="Ëàòûíü"/>
    <w:uiPriority w:val="99"/>
    <w:rsid w:val="008A08B0"/>
    <w:rPr>
      <w:rFonts w:ascii="Times New Roman" w:hAnsi="Times New Roman"/>
      <w:i/>
      <w:noProof/>
    </w:rPr>
  </w:style>
  <w:style w:type="paragraph" w:customStyle="1" w:styleId="ab">
    <w:name w:val="Заголовок рис Знак"/>
    <w:basedOn w:val="ac"/>
    <w:next w:val="a1"/>
    <w:link w:val="ad"/>
    <w:uiPriority w:val="99"/>
    <w:rsid w:val="008A08B0"/>
    <w:pPr>
      <w:keepNext/>
      <w:suppressAutoHyphens/>
      <w:jc w:val="center"/>
    </w:pPr>
    <w:rPr>
      <w:rFonts w:cs="Times New Roman"/>
      <w:bCs w:val="0"/>
      <w:szCs w:val="20"/>
    </w:rPr>
  </w:style>
  <w:style w:type="character" w:customStyle="1" w:styleId="ad">
    <w:name w:val="Заголовок рис Знак Знак"/>
    <w:link w:val="ab"/>
    <w:uiPriority w:val="99"/>
    <w:locked/>
    <w:rsid w:val="008A08B0"/>
    <w:rPr>
      <w:rFonts w:ascii="Arial" w:hAnsi="Arial"/>
      <w:b/>
      <w:sz w:val="24"/>
      <w:lang w:val="ru-RU" w:eastAsia="ru-RU"/>
    </w:rPr>
  </w:style>
  <w:style w:type="paragraph" w:styleId="3">
    <w:name w:val="List Bullet 3"/>
    <w:basedOn w:val="a1"/>
    <w:uiPriority w:val="99"/>
    <w:rsid w:val="008A08B0"/>
    <w:pPr>
      <w:spacing w:before="120" w:line="288" w:lineRule="auto"/>
      <w:ind w:left="284" w:hanging="284"/>
      <w:jc w:val="both"/>
    </w:pPr>
    <w:rPr>
      <w:szCs w:val="20"/>
    </w:rPr>
  </w:style>
  <w:style w:type="paragraph" w:styleId="ac">
    <w:name w:val="toa heading"/>
    <w:basedOn w:val="a1"/>
    <w:next w:val="a1"/>
    <w:uiPriority w:val="99"/>
    <w:semiHidden/>
    <w:rsid w:val="008A08B0"/>
    <w:pPr>
      <w:spacing w:before="120"/>
    </w:pPr>
    <w:rPr>
      <w:rFonts w:ascii="Arial" w:hAnsi="Arial" w:cs="Arial"/>
      <w:b/>
      <w:bCs/>
    </w:rPr>
  </w:style>
  <w:style w:type="character" w:customStyle="1" w:styleId="ae">
    <w:name w:val="Латынь"/>
    <w:uiPriority w:val="99"/>
    <w:rsid w:val="008667E5"/>
    <w:rPr>
      <w:rFonts w:ascii="Times New Roman" w:hAnsi="Times New Roman"/>
      <w:i/>
      <w:noProof/>
    </w:rPr>
  </w:style>
  <w:style w:type="paragraph" w:styleId="af">
    <w:name w:val="Balloon Text"/>
    <w:basedOn w:val="a1"/>
    <w:link w:val="af0"/>
    <w:uiPriority w:val="99"/>
    <w:semiHidden/>
    <w:rsid w:val="006B578E"/>
    <w:rPr>
      <w:rFonts w:ascii="Tahoma" w:hAnsi="Tahoma" w:cs="Tahoma"/>
      <w:sz w:val="16"/>
      <w:szCs w:val="16"/>
    </w:rPr>
  </w:style>
  <w:style w:type="character" w:customStyle="1" w:styleId="af0">
    <w:name w:val="Текст выноски Знак"/>
    <w:link w:val="af"/>
    <w:uiPriority w:val="99"/>
    <w:semiHidden/>
    <w:rsid w:val="002C4D39"/>
    <w:rPr>
      <w:sz w:val="0"/>
      <w:szCs w:val="0"/>
    </w:rPr>
  </w:style>
  <w:style w:type="paragraph" w:styleId="21">
    <w:name w:val="Body Text Indent 2"/>
    <w:basedOn w:val="a1"/>
    <w:link w:val="22"/>
    <w:uiPriority w:val="99"/>
    <w:rsid w:val="00D66DE0"/>
    <w:pPr>
      <w:spacing w:after="120" w:line="480" w:lineRule="auto"/>
      <w:ind w:left="283"/>
    </w:pPr>
  </w:style>
  <w:style w:type="character" w:customStyle="1" w:styleId="22">
    <w:name w:val="Основной текст с отступом 2 Знак"/>
    <w:link w:val="21"/>
    <w:uiPriority w:val="99"/>
    <w:locked/>
    <w:rsid w:val="00D66DE0"/>
    <w:rPr>
      <w:sz w:val="24"/>
    </w:rPr>
  </w:style>
  <w:style w:type="table" w:styleId="af1">
    <w:name w:val="Table Grid"/>
    <w:basedOn w:val="a4"/>
    <w:uiPriority w:val="99"/>
    <w:rsid w:val="00D66D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
    <w:name w:val="List Bullet"/>
    <w:basedOn w:val="a1"/>
    <w:uiPriority w:val="99"/>
    <w:rsid w:val="00DE3286"/>
    <w:pPr>
      <w:numPr>
        <w:numId w:val="5"/>
      </w:numPr>
      <w:tabs>
        <w:tab w:val="clear" w:pos="360"/>
      </w:tabs>
      <w:overflowPunct w:val="0"/>
      <w:autoSpaceDE w:val="0"/>
      <w:autoSpaceDN w:val="0"/>
      <w:adjustRightInd w:val="0"/>
      <w:spacing w:before="60"/>
      <w:ind w:left="284" w:hanging="284"/>
      <w:jc w:val="both"/>
      <w:textAlignment w:val="baseline"/>
    </w:pPr>
    <w:rPr>
      <w:rFonts w:ascii="Times New Roman CYR" w:hAnsi="Times New Roman CYR"/>
      <w:szCs w:val="20"/>
    </w:rPr>
  </w:style>
  <w:style w:type="paragraph" w:styleId="a0">
    <w:name w:val="List Number"/>
    <w:basedOn w:val="a1"/>
    <w:uiPriority w:val="99"/>
    <w:rsid w:val="004D54EC"/>
    <w:pPr>
      <w:numPr>
        <w:numId w:val="7"/>
      </w:numPr>
      <w:tabs>
        <w:tab w:val="num" w:pos="397"/>
      </w:tabs>
      <w:spacing w:before="120"/>
      <w:ind w:left="397" w:hanging="397"/>
      <w:jc w:val="both"/>
    </w:pPr>
    <w:rPr>
      <w:rFonts w:ascii="Arial" w:hAnsi="Arial"/>
      <w:szCs w:val="20"/>
    </w:rPr>
  </w:style>
  <w:style w:type="character" w:customStyle="1" w:styleId="apple-converted-space">
    <w:name w:val="apple-converted-space"/>
    <w:uiPriority w:val="99"/>
    <w:rsid w:val="00D41CF2"/>
  </w:style>
  <w:style w:type="character" w:styleId="af2">
    <w:name w:val="Strong"/>
    <w:uiPriority w:val="99"/>
    <w:qFormat/>
    <w:rsid w:val="00F24EC8"/>
    <w:rPr>
      <w:rFonts w:cs="Times New Roman"/>
      <w:b/>
    </w:rPr>
  </w:style>
  <w:style w:type="paragraph" w:styleId="af3">
    <w:name w:val="Body Text Indent"/>
    <w:basedOn w:val="a1"/>
    <w:link w:val="af4"/>
    <w:uiPriority w:val="99"/>
    <w:rsid w:val="00E947F8"/>
    <w:pPr>
      <w:spacing w:after="120" w:line="259" w:lineRule="auto"/>
      <w:ind w:left="283"/>
    </w:pPr>
    <w:rPr>
      <w:rFonts w:ascii="Calibri" w:hAnsi="Calibri"/>
      <w:sz w:val="22"/>
      <w:szCs w:val="22"/>
      <w:lang w:eastAsia="en-US"/>
    </w:rPr>
  </w:style>
  <w:style w:type="character" w:customStyle="1" w:styleId="af4">
    <w:name w:val="Основной текст с отступом Знак"/>
    <w:link w:val="af3"/>
    <w:uiPriority w:val="99"/>
    <w:locked/>
    <w:rsid w:val="00E947F8"/>
    <w:rPr>
      <w:rFonts w:ascii="Calibri" w:eastAsia="Times New Roman" w:hAnsi="Calibri"/>
      <w:sz w:val="22"/>
      <w:lang w:eastAsia="en-US"/>
    </w:rPr>
  </w:style>
  <w:style w:type="paragraph" w:styleId="af5">
    <w:name w:val="caption"/>
    <w:basedOn w:val="a1"/>
    <w:next w:val="a1"/>
    <w:uiPriority w:val="99"/>
    <w:qFormat/>
    <w:locked/>
    <w:rsid w:val="00507623"/>
    <w:pPr>
      <w:keepNext/>
      <w:spacing w:before="120"/>
    </w:pPr>
    <w:rPr>
      <w:rFonts w:ascii="Tahoma" w:hAnsi="Tahoma"/>
      <w:szCs w:val="20"/>
    </w:rPr>
  </w:style>
  <w:style w:type="character" w:customStyle="1" w:styleId="12pt">
    <w:name w:val="Основной текст + 12 pt"/>
    <w:aliases w:val="Интервал 0 pt,Масштаб 80%"/>
    <w:uiPriority w:val="99"/>
    <w:rsid w:val="004A5FB3"/>
    <w:rPr>
      <w:spacing w:val="10"/>
      <w:w w:val="80"/>
      <w:sz w:val="24"/>
    </w:rPr>
  </w:style>
  <w:style w:type="character" w:customStyle="1" w:styleId="af6">
    <w:name w:val="Основной текст + Полужирный"/>
    <w:aliases w:val="Интервал 0 pt21,Основной текст + Полужирный2,Основной текст + Arial Narrow1,11 pt1"/>
    <w:uiPriority w:val="99"/>
    <w:rsid w:val="004A5FB3"/>
    <w:rPr>
      <w:b/>
      <w:spacing w:val="-7"/>
      <w:sz w:val="21"/>
    </w:rPr>
  </w:style>
  <w:style w:type="character" w:customStyle="1" w:styleId="30">
    <w:name w:val="Основной текст (3)_"/>
    <w:link w:val="31"/>
    <w:uiPriority w:val="99"/>
    <w:locked/>
    <w:rsid w:val="00411601"/>
    <w:rPr>
      <w:b/>
      <w:spacing w:val="-7"/>
      <w:sz w:val="21"/>
      <w:shd w:val="clear" w:color="auto" w:fill="FFFFFF"/>
    </w:rPr>
  </w:style>
  <w:style w:type="paragraph" w:customStyle="1" w:styleId="31">
    <w:name w:val="Основной текст (3)"/>
    <w:basedOn w:val="a1"/>
    <w:link w:val="30"/>
    <w:uiPriority w:val="99"/>
    <w:rsid w:val="00411601"/>
    <w:pPr>
      <w:widowControl w:val="0"/>
      <w:shd w:val="clear" w:color="auto" w:fill="FFFFFF"/>
      <w:spacing w:after="960" w:line="245" w:lineRule="exact"/>
      <w:ind w:hanging="1140"/>
    </w:pPr>
    <w:rPr>
      <w:b/>
      <w:spacing w:val="-7"/>
      <w:sz w:val="21"/>
      <w:szCs w:val="22"/>
      <w:shd w:val="clear" w:color="auto" w:fill="FFFFFF"/>
    </w:rPr>
  </w:style>
  <w:style w:type="character" w:customStyle="1" w:styleId="0pt">
    <w:name w:val="Основной текст + Интервал 0 pt"/>
    <w:uiPriority w:val="99"/>
    <w:rsid w:val="004261A4"/>
    <w:rPr>
      <w:rFonts w:ascii="Times New Roman" w:hAnsi="Times New Roman"/>
      <w:spacing w:val="0"/>
      <w:sz w:val="21"/>
      <w:u w:val="none"/>
    </w:rPr>
  </w:style>
  <w:style w:type="character" w:customStyle="1" w:styleId="0pt4">
    <w:name w:val="Основной текст + Интервал 0 pt4"/>
    <w:uiPriority w:val="99"/>
    <w:rsid w:val="004261A4"/>
    <w:rPr>
      <w:rFonts w:ascii="Times New Roman" w:hAnsi="Times New Roman"/>
      <w:b/>
      <w:spacing w:val="-3"/>
      <w:sz w:val="20"/>
      <w:u w:val="none"/>
    </w:rPr>
  </w:style>
  <w:style w:type="paragraph" w:styleId="af7">
    <w:name w:val="footer"/>
    <w:basedOn w:val="a1"/>
    <w:link w:val="af8"/>
    <w:uiPriority w:val="99"/>
    <w:unhideWhenUsed/>
    <w:rsid w:val="00D6007E"/>
    <w:pPr>
      <w:tabs>
        <w:tab w:val="center" w:pos="4677"/>
        <w:tab w:val="right" w:pos="9355"/>
      </w:tabs>
    </w:pPr>
  </w:style>
  <w:style w:type="character" w:customStyle="1" w:styleId="af8">
    <w:name w:val="Нижний колонтитул Знак"/>
    <w:basedOn w:val="a3"/>
    <w:link w:val="af7"/>
    <w:uiPriority w:val="99"/>
    <w:rsid w:val="00D600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oleObject" Target="file:///D:\&#1044;&#1054;&#1050;&#1059;&#1052;&#1045;&#1053;&#1058;&#1067;\&#1089;&#1090;&#1072;&#1090;&#1100;&#1080;,%20&#1082;&#1085;&#1080;&#1075;&#1080;\&#1089;&#1090;&#1072;&#1090;&#1100;&#1080;_2016\&#1041;&#1086;&#1083;&#1086;&#1081;&#1089;&#1086;\&#1044;&#1083;&#1103;%20&#1053;&#1072;&#1090;&#1072;&#1096;&#1080;.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D:\&#1044;&#1054;&#1050;&#1059;&#1052;&#1045;&#1053;&#1058;&#1067;\&#1089;&#1090;&#1072;&#1090;&#1100;&#1080;,%20&#1082;&#1085;&#1080;&#1075;&#1080;\&#1089;&#1090;&#1072;&#1090;&#1100;&#1080;_2016\&#1041;&#1086;&#1083;&#1086;&#1081;&#1089;&#1086;\&#1044;&#1083;&#1103;%20&#1053;&#1072;&#1090;&#1072;&#1096;&#1080;.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D:\&#1044;&#1054;&#1050;&#1059;&#1052;&#1045;&#1053;&#1058;&#1067;\&#1089;&#1090;&#1072;&#1090;&#1100;&#1080;,%20&#1082;&#1085;&#1080;&#1075;&#1080;\&#1089;&#1090;&#1072;&#1090;&#1100;&#1080;_2016\&#1041;&#1086;&#1083;&#1086;&#1081;&#1089;&#1086;\&#1044;&#1083;&#1103;%20&#1053;&#1072;&#1090;&#1072;&#1096;&#1080;.xls"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199449931959595E-2"/>
          <c:y val="0.11770061761147783"/>
          <c:w val="0.85909838390584214"/>
          <c:h val="0.75292215831511622"/>
        </c:manualLayout>
      </c:layout>
      <c:lineChart>
        <c:grouping val="standard"/>
        <c:varyColors val="0"/>
        <c:ser>
          <c:idx val="0"/>
          <c:order val="0"/>
          <c:tx>
            <c:strRef>
              <c:f>[1]РО4!$A$104</c:f>
              <c:strCache>
                <c:ptCount val="1"/>
                <c:pt idx="0">
                  <c:v>мгР/л</c:v>
                </c:pt>
              </c:strCache>
            </c:strRef>
          </c:tx>
          <c:spPr>
            <a:ln w="12700">
              <a:solidFill>
                <a:schemeClr val="tx1"/>
              </a:solidFill>
              <a:prstDash val="solid"/>
            </a:ln>
          </c:spPr>
          <c:marker>
            <c:symbol val="diamond"/>
            <c:size val="5"/>
            <c:spPr>
              <a:solidFill>
                <a:schemeClr val="tx1"/>
              </a:solidFill>
              <a:ln>
                <a:solidFill>
                  <a:schemeClr val="tx1"/>
                </a:solidFill>
                <a:prstDash val="solid"/>
              </a:ln>
            </c:spPr>
          </c:marker>
          <c:trendline>
            <c:spPr>
              <a:ln w="25400">
                <a:solidFill>
                  <a:srgbClr val="000000"/>
                </a:solidFill>
                <a:prstDash val="solid"/>
              </a:ln>
            </c:spPr>
            <c:trendlineType val="linear"/>
            <c:dispRSqr val="1"/>
            <c:dispEq val="0"/>
            <c:trendlineLbl>
              <c:layout>
                <c:manualLayout>
                  <c:x val="-0.15028634416593958"/>
                  <c:y val="-0.15969678318512073"/>
                </c:manualLayout>
              </c:layout>
              <c:numFmt formatCode="General" sourceLinked="0"/>
              <c:spPr>
                <a:noFill/>
                <a:ln w="25400">
                  <a:noFill/>
                </a:ln>
              </c:spPr>
            </c:trendlineLbl>
          </c:trendline>
          <c:errBars>
            <c:errDir val="y"/>
            <c:errBarType val="both"/>
            <c:errValType val="cust"/>
            <c:noEndCap val="1"/>
            <c:plus>
              <c:numRef>
                <c:f>[1]РО4!$B$105:$M$105</c:f>
                <c:numCache>
                  <c:formatCode>General</c:formatCode>
                  <c:ptCount val="12"/>
                  <c:pt idx="0">
                    <c:v>1.7999999999999999E-2</c:v>
                  </c:pt>
                  <c:pt idx="1">
                    <c:v>0</c:v>
                  </c:pt>
                  <c:pt idx="2">
                    <c:v>2E-3</c:v>
                  </c:pt>
                  <c:pt idx="3">
                    <c:v>8.9999999999999993E-3</c:v>
                  </c:pt>
                  <c:pt idx="4">
                    <c:v>0.16400000000000001</c:v>
                  </c:pt>
                  <c:pt idx="5">
                    <c:v>0.182</c:v>
                  </c:pt>
                  <c:pt idx="6">
                    <c:v>0.191</c:v>
                  </c:pt>
                  <c:pt idx="7">
                    <c:v>0.33800000000000002</c:v>
                  </c:pt>
                  <c:pt idx="8">
                    <c:v>0.28799999999999998</c:v>
                  </c:pt>
                  <c:pt idx="9">
                    <c:v>0.20799999999999999</c:v>
                  </c:pt>
                  <c:pt idx="10">
                    <c:v>0.94</c:v>
                  </c:pt>
                  <c:pt idx="11">
                    <c:v>0.13200000000000001</c:v>
                  </c:pt>
                </c:numCache>
              </c:numRef>
            </c:plus>
            <c:minus>
              <c:numRef>
                <c:f>[1]РО4!$B$105:$M$105</c:f>
                <c:numCache>
                  <c:formatCode>General</c:formatCode>
                  <c:ptCount val="12"/>
                  <c:pt idx="0">
                    <c:v>1.7999999999999999E-2</c:v>
                  </c:pt>
                  <c:pt idx="1">
                    <c:v>0</c:v>
                  </c:pt>
                  <c:pt idx="2">
                    <c:v>2E-3</c:v>
                  </c:pt>
                  <c:pt idx="3">
                    <c:v>8.9999999999999993E-3</c:v>
                  </c:pt>
                  <c:pt idx="4">
                    <c:v>0.16400000000000001</c:v>
                  </c:pt>
                  <c:pt idx="5">
                    <c:v>0.182</c:v>
                  </c:pt>
                  <c:pt idx="6">
                    <c:v>0.191</c:v>
                  </c:pt>
                  <c:pt idx="7">
                    <c:v>0.33800000000000002</c:v>
                  </c:pt>
                  <c:pt idx="8">
                    <c:v>0.28799999999999998</c:v>
                  </c:pt>
                  <c:pt idx="9">
                    <c:v>0.20799999999999999</c:v>
                  </c:pt>
                  <c:pt idx="10">
                    <c:v>0.94</c:v>
                  </c:pt>
                  <c:pt idx="11">
                    <c:v>0.13200000000000001</c:v>
                  </c:pt>
                </c:numCache>
              </c:numRef>
            </c:minus>
            <c:spPr>
              <a:ln w="12700">
                <a:solidFill>
                  <a:srgbClr val="000000"/>
                </a:solidFill>
                <a:prstDash val="solid"/>
              </a:ln>
            </c:spPr>
          </c:errBars>
          <c:cat>
            <c:strRef>
              <c:f>[1]РО4!$B$103:$M$103</c:f>
              <c:strCache>
                <c:ptCount val="12"/>
                <c:pt idx="0">
                  <c:v>1948г.</c:v>
                </c:pt>
                <c:pt idx="1">
                  <c:v>1969г.</c:v>
                </c:pt>
                <c:pt idx="2">
                  <c:v>1970г.</c:v>
                </c:pt>
                <c:pt idx="3">
                  <c:v>1972г.</c:v>
                </c:pt>
                <c:pt idx="4">
                  <c:v>1986г.</c:v>
                </c:pt>
                <c:pt idx="5">
                  <c:v>1987г.</c:v>
                </c:pt>
                <c:pt idx="6">
                  <c:v>1988г.</c:v>
                </c:pt>
                <c:pt idx="7">
                  <c:v>1996г.</c:v>
                </c:pt>
                <c:pt idx="8">
                  <c:v>1999г.</c:v>
                </c:pt>
                <c:pt idx="9">
                  <c:v>2000г.</c:v>
                </c:pt>
                <c:pt idx="10">
                  <c:v>2001г.</c:v>
                </c:pt>
                <c:pt idx="11">
                  <c:v>2015г.</c:v>
                </c:pt>
              </c:strCache>
            </c:strRef>
          </c:cat>
          <c:val>
            <c:numRef>
              <c:f>[1]РО4!$B$104:$M$104</c:f>
              <c:numCache>
                <c:formatCode>General</c:formatCode>
                <c:ptCount val="12"/>
                <c:pt idx="0">
                  <c:v>5.7000000000000002E-2</c:v>
                </c:pt>
                <c:pt idx="1">
                  <c:v>0</c:v>
                </c:pt>
                <c:pt idx="2">
                  <c:v>5.0000000000000001E-3</c:v>
                </c:pt>
                <c:pt idx="3">
                  <c:v>4.4999999999999998E-2</c:v>
                </c:pt>
                <c:pt idx="4">
                  <c:v>6.7000000000000004E-2</c:v>
                </c:pt>
                <c:pt idx="5">
                  <c:v>9.1999999999999998E-2</c:v>
                </c:pt>
                <c:pt idx="6">
                  <c:v>0.121</c:v>
                </c:pt>
                <c:pt idx="7">
                  <c:v>0.26800000000000002</c:v>
                </c:pt>
                <c:pt idx="8">
                  <c:v>0.34599999999999997</c:v>
                </c:pt>
                <c:pt idx="9">
                  <c:v>0.27</c:v>
                </c:pt>
                <c:pt idx="10">
                  <c:v>0.86</c:v>
                </c:pt>
                <c:pt idx="11">
                  <c:v>4.3999999999999997E-2</c:v>
                </c:pt>
              </c:numCache>
            </c:numRef>
          </c:val>
          <c:smooth val="0"/>
        </c:ser>
        <c:dLbls>
          <c:showLegendKey val="0"/>
          <c:showVal val="0"/>
          <c:showCatName val="0"/>
          <c:showSerName val="0"/>
          <c:showPercent val="0"/>
          <c:showBubbleSize val="0"/>
        </c:dLbls>
        <c:marker val="1"/>
        <c:smooth val="0"/>
        <c:axId val="264132864"/>
        <c:axId val="264954624"/>
      </c:lineChart>
      <c:catAx>
        <c:axId val="2641328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a:pPr>
            <a:endParaRPr lang="ru-RU"/>
          </a:p>
        </c:txPr>
        <c:crossAx val="264954624"/>
        <c:crosses val="autoZero"/>
        <c:auto val="1"/>
        <c:lblAlgn val="ctr"/>
        <c:lblOffset val="100"/>
        <c:tickLblSkip val="1"/>
        <c:tickMarkSkip val="1"/>
        <c:noMultiLvlLbl val="0"/>
      </c:catAx>
      <c:valAx>
        <c:axId val="264954624"/>
        <c:scaling>
          <c:orientation val="minMax"/>
          <c:min val="0"/>
        </c:scaling>
        <c:delete val="0"/>
        <c:axPos val="l"/>
        <c:title>
          <c:tx>
            <c:rich>
              <a:bodyPr rot="0" vert="horz"/>
              <a:lstStyle/>
              <a:p>
                <a:pPr>
                  <a:defRPr/>
                </a:pPr>
                <a:r>
                  <a:rPr lang="ru-RU"/>
                  <a:t>мг/дм3</a:t>
                </a:r>
              </a:p>
            </c:rich>
          </c:tx>
          <c:layout>
            <c:manualLayout>
              <c:xMode val="edge"/>
              <c:yMode val="edge"/>
              <c:x val="7.8431372549019607E-2"/>
              <c:y val="3.0549483201392284E-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a:pPr>
            <a:endParaRPr lang="ru-RU"/>
          </a:p>
        </c:txPr>
        <c:crossAx val="264132864"/>
        <c:crosses val="autoZero"/>
        <c:crossBetween val="between"/>
        <c:majorUnit val="0.2"/>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Times New Roman" panose="02020603050405020304" pitchFamily="18" charset="0"/>
          <a:ea typeface="Arial Cyr"/>
          <a:cs typeface="Times New Roman" panose="02020603050405020304" pitchFamily="18" charset="0"/>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008499503172964"/>
          <c:y val="0.12038190120381902"/>
          <c:w val="0.85083134404579519"/>
          <c:h val="0.6312737993678561"/>
        </c:manualLayout>
      </c:layout>
      <c:barChart>
        <c:barDir val="col"/>
        <c:grouping val="stacked"/>
        <c:varyColors val="0"/>
        <c:ser>
          <c:idx val="0"/>
          <c:order val="0"/>
          <c:tx>
            <c:strRef>
              <c:f>фито!$C$6</c:f>
              <c:strCache>
                <c:ptCount val="1"/>
                <c:pt idx="0">
                  <c:v>цианопрокариоты</c:v>
                </c:pt>
              </c:strCache>
            </c:strRef>
          </c:tx>
          <c:spPr>
            <a:solidFill>
              <a:schemeClr val="bg1">
                <a:lumMod val="75000"/>
              </a:schemeClr>
            </a:solidFill>
          </c:spPr>
          <c:invertIfNegative val="0"/>
          <c:cat>
            <c:strRef>
              <c:f>фито!$B$7:$B$16</c:f>
              <c:strCache>
                <c:ptCount val="10"/>
                <c:pt idx="0">
                  <c:v>12.07.1972 г.</c:v>
                </c:pt>
                <c:pt idx="1">
                  <c:v>06.07.1986 г.</c:v>
                </c:pt>
                <c:pt idx="2">
                  <c:v>17.07.1987 г.</c:v>
                </c:pt>
                <c:pt idx="3">
                  <c:v>16.07.1988 г.</c:v>
                </c:pt>
                <c:pt idx="4">
                  <c:v>28.07.1991 г.</c:v>
                </c:pt>
                <c:pt idx="5">
                  <c:v>11.07.1996 г.</c:v>
                </c:pt>
                <c:pt idx="6">
                  <c:v>05.07.1999 г.</c:v>
                </c:pt>
                <c:pt idx="7">
                  <c:v>25.07.2000 г.</c:v>
                </c:pt>
                <c:pt idx="8">
                  <c:v>16.07.2001 г.</c:v>
                </c:pt>
                <c:pt idx="9">
                  <c:v>18.08.2015 г.</c:v>
                </c:pt>
              </c:strCache>
            </c:strRef>
          </c:cat>
          <c:val>
            <c:numRef>
              <c:f>фито!$C$7:$C$16</c:f>
              <c:numCache>
                <c:formatCode>General</c:formatCode>
                <c:ptCount val="10"/>
                <c:pt idx="0">
                  <c:v>6.84</c:v>
                </c:pt>
                <c:pt idx="1">
                  <c:v>16.52</c:v>
                </c:pt>
                <c:pt idx="2">
                  <c:v>23.4</c:v>
                </c:pt>
                <c:pt idx="3">
                  <c:v>59</c:v>
                </c:pt>
                <c:pt idx="4">
                  <c:v>154.66999999999999</c:v>
                </c:pt>
                <c:pt idx="5">
                  <c:v>246.11</c:v>
                </c:pt>
                <c:pt idx="6">
                  <c:v>360.29</c:v>
                </c:pt>
                <c:pt idx="7">
                  <c:v>150.65</c:v>
                </c:pt>
                <c:pt idx="8">
                  <c:v>443.03</c:v>
                </c:pt>
                <c:pt idx="9">
                  <c:v>50.45</c:v>
                </c:pt>
              </c:numCache>
            </c:numRef>
          </c:val>
        </c:ser>
        <c:ser>
          <c:idx val="1"/>
          <c:order val="1"/>
          <c:tx>
            <c:strRef>
              <c:f>фито!$D$6</c:f>
              <c:strCache>
                <c:ptCount val="1"/>
                <c:pt idx="0">
                  <c:v>прочие</c:v>
                </c:pt>
              </c:strCache>
            </c:strRef>
          </c:tx>
          <c:spPr>
            <a:solidFill>
              <a:schemeClr val="tx1"/>
            </a:solidFill>
          </c:spPr>
          <c:invertIfNegative val="0"/>
          <c:cat>
            <c:strRef>
              <c:f>фито!$B$7:$B$16</c:f>
              <c:strCache>
                <c:ptCount val="10"/>
                <c:pt idx="0">
                  <c:v>12.07.1972 г.</c:v>
                </c:pt>
                <c:pt idx="1">
                  <c:v>06.07.1986 г.</c:v>
                </c:pt>
                <c:pt idx="2">
                  <c:v>17.07.1987 г.</c:v>
                </c:pt>
                <c:pt idx="3">
                  <c:v>16.07.1988 г.</c:v>
                </c:pt>
                <c:pt idx="4">
                  <c:v>28.07.1991 г.</c:v>
                </c:pt>
                <c:pt idx="5">
                  <c:v>11.07.1996 г.</c:v>
                </c:pt>
                <c:pt idx="6">
                  <c:v>05.07.1999 г.</c:v>
                </c:pt>
                <c:pt idx="7">
                  <c:v>25.07.2000 г.</c:v>
                </c:pt>
                <c:pt idx="8">
                  <c:v>16.07.2001 г.</c:v>
                </c:pt>
                <c:pt idx="9">
                  <c:v>18.08.2015 г.</c:v>
                </c:pt>
              </c:strCache>
            </c:strRef>
          </c:cat>
          <c:val>
            <c:numRef>
              <c:f>фито!$D$7:$D$16</c:f>
              <c:numCache>
                <c:formatCode>General</c:formatCode>
                <c:ptCount val="10"/>
                <c:pt idx="0">
                  <c:v>0.86</c:v>
                </c:pt>
                <c:pt idx="1">
                  <c:v>2.78</c:v>
                </c:pt>
                <c:pt idx="2">
                  <c:v>3.08</c:v>
                </c:pt>
                <c:pt idx="3">
                  <c:v>2.17</c:v>
                </c:pt>
                <c:pt idx="4">
                  <c:v>1.22</c:v>
                </c:pt>
                <c:pt idx="5">
                  <c:v>2.02</c:v>
                </c:pt>
                <c:pt idx="6">
                  <c:v>2.4</c:v>
                </c:pt>
                <c:pt idx="7">
                  <c:v>0.89</c:v>
                </c:pt>
                <c:pt idx="8">
                  <c:v>0.72</c:v>
                </c:pt>
                <c:pt idx="9">
                  <c:v>4.3099999999999996</c:v>
                </c:pt>
              </c:numCache>
            </c:numRef>
          </c:val>
        </c:ser>
        <c:dLbls>
          <c:showLegendKey val="0"/>
          <c:showVal val="0"/>
          <c:showCatName val="0"/>
          <c:showSerName val="0"/>
          <c:showPercent val="0"/>
          <c:showBubbleSize val="0"/>
        </c:dLbls>
        <c:gapWidth val="150"/>
        <c:overlap val="100"/>
        <c:axId val="268358784"/>
        <c:axId val="268360320"/>
      </c:barChart>
      <c:catAx>
        <c:axId val="268358784"/>
        <c:scaling>
          <c:orientation val="minMax"/>
        </c:scaling>
        <c:delete val="0"/>
        <c:axPos val="b"/>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ru-RU"/>
          </a:p>
        </c:txPr>
        <c:crossAx val="268360320"/>
        <c:crosses val="autoZero"/>
        <c:auto val="1"/>
        <c:lblAlgn val="ctr"/>
        <c:lblOffset val="100"/>
        <c:noMultiLvlLbl val="0"/>
      </c:catAx>
      <c:valAx>
        <c:axId val="268360320"/>
        <c:scaling>
          <c:orientation val="minMax"/>
        </c:scaling>
        <c:delete val="0"/>
        <c:axPos val="l"/>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ru-RU"/>
          </a:p>
        </c:txPr>
        <c:crossAx val="268358784"/>
        <c:crosses val="autoZero"/>
        <c:crossBetween val="between"/>
      </c:valAx>
    </c:plotArea>
    <c:legend>
      <c:legendPos val="r"/>
      <c:layout>
        <c:manualLayout>
          <c:xMode val="edge"/>
          <c:yMode val="edge"/>
          <c:x val="0.13889522293876161"/>
          <c:y val="0.24693161798112725"/>
          <c:w val="0.24521739646797544"/>
          <c:h val="0.12838666026024456"/>
        </c:manualLayout>
      </c:layout>
      <c:overlay val="0"/>
      <c:txPr>
        <a:bodyPr/>
        <a:lstStyle/>
        <a:p>
          <a:pPr>
            <a:defRPr>
              <a:latin typeface="Times New Roman" panose="02020603050405020304" pitchFamily="18" charset="0"/>
              <a:cs typeface="Times New Roman" panose="02020603050405020304" pitchFamily="18" charset="0"/>
            </a:defRPr>
          </a:pPr>
          <a:endParaRPr lang="ru-RU"/>
        </a:p>
      </c:txPr>
    </c:legend>
    <c:plotVisOnly val="1"/>
    <c:dispBlanksAs val="gap"/>
    <c:showDLblsOverMax val="0"/>
  </c:chart>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744947506561679"/>
          <c:y val="0.13425925925925927"/>
          <c:w val="0.86325196850393693"/>
          <c:h val="0.61654564012831725"/>
        </c:manualLayout>
      </c:layout>
      <c:barChart>
        <c:barDir val="col"/>
        <c:grouping val="stacked"/>
        <c:varyColors val="0"/>
        <c:ser>
          <c:idx val="0"/>
          <c:order val="0"/>
          <c:tx>
            <c:strRef>
              <c:f>фито!$F$6</c:f>
              <c:strCache>
                <c:ptCount val="1"/>
                <c:pt idx="0">
                  <c:v>цианопрокариоты</c:v>
                </c:pt>
              </c:strCache>
            </c:strRef>
          </c:tx>
          <c:spPr>
            <a:solidFill>
              <a:schemeClr val="bg1">
                <a:lumMod val="75000"/>
              </a:schemeClr>
            </a:solidFill>
          </c:spPr>
          <c:invertIfNegative val="0"/>
          <c:cat>
            <c:strRef>
              <c:f>фито!$B$7:$B$16</c:f>
              <c:strCache>
                <c:ptCount val="10"/>
                <c:pt idx="0">
                  <c:v>12.07.1972 г.</c:v>
                </c:pt>
                <c:pt idx="1">
                  <c:v>06.07.1986 г.</c:v>
                </c:pt>
                <c:pt idx="2">
                  <c:v>17.07.1987 г.</c:v>
                </c:pt>
                <c:pt idx="3">
                  <c:v>16.07.1988 г.</c:v>
                </c:pt>
                <c:pt idx="4">
                  <c:v>28.07.1991 г.</c:v>
                </c:pt>
                <c:pt idx="5">
                  <c:v>11.07.1996 г.</c:v>
                </c:pt>
                <c:pt idx="6">
                  <c:v>05.07.1999 г.</c:v>
                </c:pt>
                <c:pt idx="7">
                  <c:v>25.07.2000 г.</c:v>
                </c:pt>
                <c:pt idx="8">
                  <c:v>16.07.2001 г.</c:v>
                </c:pt>
                <c:pt idx="9">
                  <c:v>18.08.2015 г.</c:v>
                </c:pt>
              </c:strCache>
            </c:strRef>
          </c:cat>
          <c:val>
            <c:numRef>
              <c:f>фито!$F$7:$F$16</c:f>
              <c:numCache>
                <c:formatCode>General</c:formatCode>
                <c:ptCount val="10"/>
                <c:pt idx="0">
                  <c:v>0.68</c:v>
                </c:pt>
                <c:pt idx="1">
                  <c:v>1.19</c:v>
                </c:pt>
                <c:pt idx="2">
                  <c:v>2.95</c:v>
                </c:pt>
                <c:pt idx="3">
                  <c:v>11.51</c:v>
                </c:pt>
                <c:pt idx="4">
                  <c:v>14.56</c:v>
                </c:pt>
                <c:pt idx="5">
                  <c:v>17.63</c:v>
                </c:pt>
                <c:pt idx="6">
                  <c:v>30.61</c:v>
                </c:pt>
                <c:pt idx="7">
                  <c:v>13.94</c:v>
                </c:pt>
                <c:pt idx="8">
                  <c:v>31.53</c:v>
                </c:pt>
                <c:pt idx="9">
                  <c:v>8.41</c:v>
                </c:pt>
              </c:numCache>
            </c:numRef>
          </c:val>
        </c:ser>
        <c:ser>
          <c:idx val="1"/>
          <c:order val="1"/>
          <c:tx>
            <c:strRef>
              <c:f>фито!$G$6</c:f>
              <c:strCache>
                <c:ptCount val="1"/>
                <c:pt idx="0">
                  <c:v>прочие</c:v>
                </c:pt>
              </c:strCache>
            </c:strRef>
          </c:tx>
          <c:spPr>
            <a:solidFill>
              <a:schemeClr val="tx1"/>
            </a:solidFill>
          </c:spPr>
          <c:invertIfNegative val="0"/>
          <c:cat>
            <c:strRef>
              <c:f>фито!$B$7:$B$16</c:f>
              <c:strCache>
                <c:ptCount val="10"/>
                <c:pt idx="0">
                  <c:v>12.07.1972 г.</c:v>
                </c:pt>
                <c:pt idx="1">
                  <c:v>06.07.1986 г.</c:v>
                </c:pt>
                <c:pt idx="2">
                  <c:v>17.07.1987 г.</c:v>
                </c:pt>
                <c:pt idx="3">
                  <c:v>16.07.1988 г.</c:v>
                </c:pt>
                <c:pt idx="4">
                  <c:v>28.07.1991 г.</c:v>
                </c:pt>
                <c:pt idx="5">
                  <c:v>11.07.1996 г.</c:v>
                </c:pt>
                <c:pt idx="6">
                  <c:v>05.07.1999 г.</c:v>
                </c:pt>
                <c:pt idx="7">
                  <c:v>25.07.2000 г.</c:v>
                </c:pt>
                <c:pt idx="8">
                  <c:v>16.07.2001 г.</c:v>
                </c:pt>
                <c:pt idx="9">
                  <c:v>18.08.2015 г.</c:v>
                </c:pt>
              </c:strCache>
            </c:strRef>
          </c:cat>
          <c:val>
            <c:numRef>
              <c:f>фито!$G$7:$G$16</c:f>
              <c:numCache>
                <c:formatCode>General</c:formatCode>
                <c:ptCount val="10"/>
                <c:pt idx="0">
                  <c:v>0.27</c:v>
                </c:pt>
                <c:pt idx="1">
                  <c:v>1.82</c:v>
                </c:pt>
                <c:pt idx="2">
                  <c:v>2.0099999999999998</c:v>
                </c:pt>
                <c:pt idx="3">
                  <c:v>1.57</c:v>
                </c:pt>
                <c:pt idx="4">
                  <c:v>1.1100000000000001</c:v>
                </c:pt>
                <c:pt idx="5">
                  <c:v>1.35</c:v>
                </c:pt>
                <c:pt idx="6">
                  <c:v>2.93</c:v>
                </c:pt>
                <c:pt idx="7">
                  <c:v>0.66</c:v>
                </c:pt>
                <c:pt idx="8">
                  <c:v>0.72</c:v>
                </c:pt>
                <c:pt idx="9">
                  <c:v>8.0500000000000007</c:v>
                </c:pt>
              </c:numCache>
            </c:numRef>
          </c:val>
        </c:ser>
        <c:dLbls>
          <c:showLegendKey val="0"/>
          <c:showVal val="0"/>
          <c:showCatName val="0"/>
          <c:showSerName val="0"/>
          <c:showPercent val="0"/>
          <c:showBubbleSize val="0"/>
        </c:dLbls>
        <c:gapWidth val="150"/>
        <c:overlap val="100"/>
        <c:axId val="176666880"/>
        <c:axId val="176668672"/>
      </c:barChart>
      <c:catAx>
        <c:axId val="176666880"/>
        <c:scaling>
          <c:orientation val="minMax"/>
        </c:scaling>
        <c:delete val="0"/>
        <c:axPos val="b"/>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ru-RU"/>
          </a:p>
        </c:txPr>
        <c:crossAx val="176668672"/>
        <c:crosses val="autoZero"/>
        <c:auto val="1"/>
        <c:lblAlgn val="ctr"/>
        <c:lblOffset val="100"/>
        <c:noMultiLvlLbl val="0"/>
      </c:catAx>
      <c:valAx>
        <c:axId val="176668672"/>
        <c:scaling>
          <c:orientation val="minMax"/>
        </c:scaling>
        <c:delete val="0"/>
        <c:axPos val="l"/>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ru-RU"/>
          </a:p>
        </c:txPr>
        <c:crossAx val="176666880"/>
        <c:crosses val="autoZero"/>
        <c:crossBetween val="between"/>
      </c:valAx>
    </c:plotArea>
    <c:legend>
      <c:legendPos val="r"/>
      <c:layout>
        <c:manualLayout>
          <c:xMode val="edge"/>
          <c:yMode val="edge"/>
          <c:x val="0.13459033245844271"/>
          <c:y val="0.15757327209098865"/>
          <c:w val="0.25707633420822396"/>
          <c:h val="0.15707567804024497"/>
        </c:manualLayout>
      </c:layout>
      <c:overlay val="0"/>
      <c:txPr>
        <a:bodyPr/>
        <a:lstStyle/>
        <a:p>
          <a:pPr>
            <a:defRPr>
              <a:latin typeface="Times New Roman" panose="02020603050405020304" pitchFamily="18" charset="0"/>
              <a:cs typeface="Times New Roman" panose="02020603050405020304" pitchFamily="18" charset="0"/>
            </a:defRPr>
          </a:pPr>
          <a:endParaRPr lang="ru-RU"/>
        </a:p>
      </c:txPr>
    </c:legend>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0.10106</cdr:x>
      <cdr:y>0.07347</cdr:y>
    </cdr:from>
    <cdr:to>
      <cdr:x>0.27451</cdr:x>
      <cdr:y>0.13325</cdr:y>
    </cdr:to>
    <cdr:sp macro="" textlink="">
      <cdr:nvSpPr>
        <cdr:cNvPr id="3" name="TextBox 2"/>
        <cdr:cNvSpPr txBox="1"/>
      </cdr:nvSpPr>
      <cdr:spPr>
        <a:xfrm xmlns:a="http://schemas.openxmlformats.org/drawingml/2006/main">
          <a:off x="510540" y="224790"/>
          <a:ext cx="876300" cy="1828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0.04223</cdr:x>
      <cdr:y>0.00872</cdr:y>
    </cdr:from>
    <cdr:to>
      <cdr:x>0.22323</cdr:x>
      <cdr:y>0.09091</cdr:y>
    </cdr:to>
    <cdr:sp macro="" textlink="">
      <cdr:nvSpPr>
        <cdr:cNvPr id="4" name="TextBox 3"/>
        <cdr:cNvSpPr txBox="1"/>
      </cdr:nvSpPr>
      <cdr:spPr>
        <a:xfrm xmlns:a="http://schemas.openxmlformats.org/drawingml/2006/main">
          <a:off x="213360" y="26670"/>
          <a:ext cx="914400" cy="2514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000">
              <a:latin typeface="Times New Roman" panose="02020603050405020304" pitchFamily="18" charset="0"/>
              <a:cs typeface="Times New Roman" panose="02020603050405020304" pitchFamily="18" charset="0"/>
            </a:rPr>
            <a:t>млн кл./дм3</a:t>
          </a:r>
        </a:p>
      </cdr:txBody>
    </cdr:sp>
  </cdr:relSizeAnchor>
</c:userShapes>
</file>

<file path=word/drawings/drawing2.xml><?xml version="1.0" encoding="utf-8"?>
<c:userShapes xmlns:c="http://schemas.openxmlformats.org/drawingml/2006/chart">
  <cdr:relSizeAnchor xmlns:cdr="http://schemas.openxmlformats.org/drawingml/2006/chartDrawing">
    <cdr:from>
      <cdr:x>0.08</cdr:x>
      <cdr:y>0.03194</cdr:y>
    </cdr:from>
    <cdr:to>
      <cdr:x>0.175</cdr:x>
      <cdr:y>0.11806</cdr:y>
    </cdr:to>
    <cdr:sp macro="" textlink="">
      <cdr:nvSpPr>
        <cdr:cNvPr id="2" name="TextBox 1"/>
        <cdr:cNvSpPr txBox="1"/>
      </cdr:nvSpPr>
      <cdr:spPr>
        <a:xfrm xmlns:a="http://schemas.openxmlformats.org/drawingml/2006/main">
          <a:off x="365760" y="87630"/>
          <a:ext cx="434340" cy="2362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000">
              <a:latin typeface="Times New Roman" panose="02020603050405020304" pitchFamily="18" charset="0"/>
              <a:cs typeface="Times New Roman" panose="02020603050405020304" pitchFamily="18" charset="0"/>
            </a:rPr>
            <a:t>г/м3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20</Pages>
  <Words>4617</Words>
  <Characters>31465</Characters>
  <Application>Microsoft Office Word</Application>
  <DocSecurity>0</DocSecurity>
  <Lines>262</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bsu</Company>
  <LinksUpToDate>false</LinksUpToDate>
  <CharactersWithSpaces>36010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Padholina Maryia A</cp:lastModifiedBy>
  <cp:revision>3</cp:revision>
  <cp:lastPrinted>2016-11-14T09:21:00Z</cp:lastPrinted>
  <dcterms:created xsi:type="dcterms:W3CDTF">2016-12-21T06:31:00Z</dcterms:created>
  <dcterms:modified xsi:type="dcterms:W3CDTF">2017-02-03T15:05:00Z</dcterms:modified>
</cp:coreProperties>
</file>