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CD" w:rsidRPr="00E01885" w:rsidRDefault="00FE08CD" w:rsidP="00E01885">
      <w:pPr>
        <w:spacing w:line="360" w:lineRule="auto"/>
        <w:ind w:left="426" w:right="255" w:hanging="284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 xml:space="preserve">ТЕОРЕТИЧЕСКАЯ  НЕОРГАНИЧЕСКАЯ  ХИМИЯ               </w:t>
      </w:r>
    </w:p>
    <w:p w:rsidR="00FE08CD" w:rsidRPr="00E01885" w:rsidRDefault="00FE08CD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i/>
          <w:szCs w:val="24"/>
          <w:lang w:val="ru-RU"/>
        </w:rPr>
      </w:pPr>
      <w:r w:rsidRPr="00E01885">
        <w:rPr>
          <w:rFonts w:ascii="Times New Roman" w:hAnsi="Times New Roman"/>
          <w:i/>
          <w:szCs w:val="24"/>
          <w:lang w:val="ru-RU"/>
        </w:rPr>
        <w:t xml:space="preserve">  Ответ на первый вопрос должен включать изложение теоретических представлений, описывающих химическое поведение указанных соединений (реакционная способность, методы описания химической связи в соединениях и т.п.)</w:t>
      </w:r>
      <w:r w:rsidR="00240361">
        <w:rPr>
          <w:rFonts w:ascii="Times New Roman" w:hAnsi="Times New Roman"/>
          <w:i/>
          <w:szCs w:val="24"/>
          <w:lang w:val="ru-RU"/>
        </w:rPr>
        <w:t xml:space="preserve"> подкрепленное примерами, по вашему выбору, иллюстрирующими эти свойства. </w:t>
      </w:r>
    </w:p>
    <w:p w:rsidR="00E01885" w:rsidRPr="00E01885" w:rsidRDefault="00E01885" w:rsidP="00E01885">
      <w:pPr>
        <w:pStyle w:val="1"/>
        <w:spacing w:before="0" w:line="360" w:lineRule="auto"/>
        <w:ind w:left="426" w:right="255" w:hanging="284"/>
        <w:jc w:val="center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ОСЕННИЙ СЕМЕСТР</w:t>
      </w:r>
    </w:p>
    <w:p w:rsidR="00FE08CD" w:rsidRPr="00E01885" w:rsidRDefault="00FE08CD" w:rsidP="00E01885">
      <w:pPr>
        <w:pStyle w:val="1"/>
        <w:spacing w:before="0" w:line="360" w:lineRule="auto"/>
        <w:ind w:left="426" w:right="255" w:hanging="284"/>
        <w:jc w:val="center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 xml:space="preserve">Вопрос 1  </w:t>
      </w:r>
    </w:p>
    <w:p w:rsidR="00E05AF0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 xml:space="preserve">1. </w:t>
      </w:r>
      <w:r w:rsidRPr="00E01885">
        <w:rPr>
          <w:rFonts w:ascii="Times New Roman" w:hAnsi="Times New Roman" w:hint="eastAsia"/>
          <w:szCs w:val="24"/>
          <w:lang w:val="ru-RU"/>
        </w:rPr>
        <w:t>Основы</w:t>
      </w:r>
      <w:r w:rsidRPr="00E01885">
        <w:rPr>
          <w:rFonts w:ascii="Times New Roman" w:hAnsi="Times New Roman"/>
          <w:szCs w:val="24"/>
          <w:lang w:val="ru-RU"/>
        </w:rPr>
        <w:t xml:space="preserve"> </w:t>
      </w:r>
      <w:r w:rsidRPr="00E01885">
        <w:rPr>
          <w:rFonts w:ascii="Times New Roman" w:hAnsi="Times New Roman" w:hint="eastAsia"/>
          <w:szCs w:val="24"/>
          <w:lang w:val="ru-RU"/>
        </w:rPr>
        <w:t>квантово</w:t>
      </w:r>
      <w:r w:rsidRPr="00E01885">
        <w:rPr>
          <w:rFonts w:ascii="Times New Roman" w:hAnsi="Times New Roman"/>
          <w:szCs w:val="24"/>
          <w:lang w:val="ru-RU"/>
        </w:rPr>
        <w:t>-</w:t>
      </w:r>
      <w:r w:rsidRPr="00E01885">
        <w:rPr>
          <w:rFonts w:ascii="Times New Roman" w:hAnsi="Times New Roman" w:hint="eastAsia"/>
          <w:szCs w:val="24"/>
          <w:lang w:val="ru-RU"/>
        </w:rPr>
        <w:t>механической</w:t>
      </w:r>
      <w:r w:rsidRPr="00E01885">
        <w:rPr>
          <w:rFonts w:ascii="Times New Roman" w:hAnsi="Times New Roman"/>
          <w:szCs w:val="24"/>
          <w:lang w:val="ru-RU"/>
        </w:rPr>
        <w:t xml:space="preserve"> </w:t>
      </w:r>
      <w:r w:rsidRPr="00E01885">
        <w:rPr>
          <w:rFonts w:ascii="Times New Roman" w:hAnsi="Times New Roman" w:hint="eastAsia"/>
          <w:szCs w:val="24"/>
          <w:lang w:val="ru-RU"/>
        </w:rPr>
        <w:t>теории</w:t>
      </w:r>
      <w:r w:rsidRPr="00E01885">
        <w:rPr>
          <w:rFonts w:ascii="Times New Roman" w:hAnsi="Times New Roman"/>
          <w:szCs w:val="24"/>
          <w:lang w:val="ru-RU"/>
        </w:rPr>
        <w:t xml:space="preserve"> строения атома в контексте образования химической связи.</w:t>
      </w:r>
    </w:p>
    <w:p w:rsidR="00E05AF0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2</w:t>
      </w:r>
      <w:r w:rsidR="00240361">
        <w:rPr>
          <w:rFonts w:ascii="Times New Roman" w:hAnsi="Times New Roman"/>
          <w:szCs w:val="24"/>
          <w:lang w:val="ru-RU"/>
        </w:rPr>
        <w:t>.</w:t>
      </w:r>
      <w:r w:rsidRPr="00E01885">
        <w:rPr>
          <w:rFonts w:ascii="Times New Roman" w:hAnsi="Times New Roman"/>
          <w:szCs w:val="24"/>
          <w:lang w:val="ru-RU"/>
        </w:rPr>
        <w:t xml:space="preserve"> Ионная связь. Строение ионных соединений в твердой фазе и в растворе.  </w:t>
      </w:r>
    </w:p>
    <w:p w:rsidR="00E05AF0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3. Различные методы описания ковалентной связи.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4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Соединения галогенов в степени окисления (-1), межгалогенные соединения,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5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Основные типы соединений галогенов в высших степенях окисления,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6</w:t>
      </w:r>
      <w:r w:rsidR="00FE08CD" w:rsidRPr="00E01885">
        <w:rPr>
          <w:rFonts w:ascii="Times New Roman" w:hAnsi="Times New Roman"/>
          <w:szCs w:val="24"/>
          <w:lang w:val="ru-RU"/>
        </w:rPr>
        <w:t>. Соединения кислорода и родственные им соединения серы, способы получения, химическое поведение, электронное</w:t>
      </w:r>
      <w:r w:rsidR="00E01885">
        <w:rPr>
          <w:rFonts w:ascii="Times New Roman" w:hAnsi="Times New Roman"/>
          <w:szCs w:val="24"/>
          <w:lang w:val="ru-RU"/>
        </w:rPr>
        <w:t xml:space="preserve"> и </w:t>
      </w:r>
      <w:r w:rsidR="00FE08CD" w:rsidRPr="00E01885">
        <w:rPr>
          <w:rFonts w:ascii="Times New Roman" w:hAnsi="Times New Roman"/>
          <w:szCs w:val="24"/>
          <w:lang w:val="ru-RU"/>
        </w:rPr>
        <w:t xml:space="preserve">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7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Соединения серы,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8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Соединения азота,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9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Соединения фосфора,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10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Соединения олова и кремния,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11.</w:t>
      </w:r>
      <w:r w:rsidR="00FE08CD" w:rsidRPr="00E01885">
        <w:rPr>
          <w:rFonts w:ascii="Times New Roman" w:hAnsi="Times New Roman"/>
          <w:szCs w:val="24"/>
          <w:lang w:val="ru-RU"/>
        </w:rPr>
        <w:t xml:space="preserve"> Соединения элементов </w:t>
      </w:r>
      <w:r w:rsidR="00BC0EA5" w:rsidRPr="00E01885">
        <w:rPr>
          <w:rFonts w:ascii="Times New Roman" w:hAnsi="Times New Roman"/>
          <w:szCs w:val="24"/>
          <w:lang w:val="ru-RU"/>
        </w:rPr>
        <w:t>13</w:t>
      </w:r>
      <w:r w:rsidR="00FE08CD" w:rsidRPr="00E01885">
        <w:rPr>
          <w:rFonts w:ascii="Times New Roman" w:hAnsi="Times New Roman"/>
          <w:szCs w:val="24"/>
          <w:lang w:val="ru-RU"/>
        </w:rPr>
        <w:t xml:space="preserve"> группы, способы получения, химическое поведение, электронное и геометрическое строение молекул. </w:t>
      </w:r>
    </w:p>
    <w:p w:rsidR="00FE08CD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12</w:t>
      </w:r>
      <w:r w:rsidR="00FE08CD" w:rsidRPr="00E01885">
        <w:rPr>
          <w:rFonts w:ascii="Times New Roman" w:hAnsi="Times New Roman"/>
          <w:szCs w:val="24"/>
          <w:lang w:val="ru-RU"/>
        </w:rPr>
        <w:t xml:space="preserve">. Соединения элементов </w:t>
      </w:r>
      <w:r w:rsidR="00BC0EA5" w:rsidRPr="00E01885">
        <w:rPr>
          <w:rFonts w:ascii="Times New Roman" w:hAnsi="Times New Roman"/>
          <w:szCs w:val="24"/>
          <w:lang w:val="ru-RU"/>
        </w:rPr>
        <w:t>1</w:t>
      </w:r>
      <w:r w:rsidR="00FE08CD" w:rsidRPr="00E01885">
        <w:rPr>
          <w:rFonts w:ascii="Times New Roman" w:hAnsi="Times New Roman"/>
          <w:szCs w:val="24"/>
          <w:lang w:val="ru-RU"/>
        </w:rPr>
        <w:t xml:space="preserve"> группы, способы получения, химическое поведение, электронное строение и структура в различных фазах. </w:t>
      </w:r>
    </w:p>
    <w:p w:rsidR="00E05AF0" w:rsidRPr="00E01885" w:rsidRDefault="00FE08CD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</w:t>
      </w:r>
      <w:r w:rsidR="00E05AF0" w:rsidRPr="00E01885">
        <w:rPr>
          <w:rFonts w:ascii="Times New Roman" w:hAnsi="Times New Roman"/>
          <w:szCs w:val="24"/>
          <w:lang w:val="ru-RU"/>
        </w:rPr>
        <w:t>4</w:t>
      </w:r>
      <w:r w:rsidRPr="00E01885">
        <w:rPr>
          <w:rFonts w:ascii="Times New Roman" w:hAnsi="Times New Roman"/>
          <w:szCs w:val="24"/>
          <w:lang w:val="ru-RU"/>
        </w:rPr>
        <w:t xml:space="preserve">. </w:t>
      </w:r>
      <w:r w:rsidR="00E05AF0" w:rsidRPr="00E01885">
        <w:rPr>
          <w:rFonts w:ascii="Times New Roman" w:hAnsi="Times New Roman"/>
          <w:szCs w:val="24"/>
          <w:lang w:val="ru-RU"/>
        </w:rPr>
        <w:t>Соединения с кратными связями элемент - элемент, особенности их химических свойств, структуры, электронного строения.</w:t>
      </w:r>
    </w:p>
    <w:p w:rsidR="00FE08CD" w:rsidRPr="00E01885" w:rsidRDefault="00FE08CD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</w:t>
      </w:r>
      <w:r w:rsidR="00E05AF0" w:rsidRPr="00E01885">
        <w:rPr>
          <w:rFonts w:ascii="Times New Roman" w:hAnsi="Times New Roman"/>
          <w:szCs w:val="24"/>
          <w:lang w:val="ru-RU"/>
        </w:rPr>
        <w:t>5</w:t>
      </w:r>
      <w:r w:rsidRPr="00E01885">
        <w:rPr>
          <w:rFonts w:ascii="Times New Roman" w:hAnsi="Times New Roman"/>
          <w:szCs w:val="24"/>
          <w:lang w:val="ru-RU"/>
        </w:rPr>
        <w:t xml:space="preserve">. Особенности химического поведения орбитальнодефицитных соединений, их связь с электронным строением. </w:t>
      </w:r>
    </w:p>
    <w:p w:rsidR="00E05AF0" w:rsidRPr="00E01885" w:rsidRDefault="00E05AF0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 xml:space="preserve">16. Особенности химического поведения электронодефицитных соединений, их связь с электронным строением. </w:t>
      </w:r>
    </w:p>
    <w:p w:rsidR="00E05AF0" w:rsidRPr="00E01885" w:rsidRDefault="00FE08CD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</w:t>
      </w:r>
      <w:r w:rsidR="00E05AF0" w:rsidRPr="00E01885">
        <w:rPr>
          <w:rFonts w:ascii="Times New Roman" w:hAnsi="Times New Roman"/>
          <w:szCs w:val="24"/>
          <w:lang w:val="ru-RU"/>
        </w:rPr>
        <w:t>7</w:t>
      </w:r>
      <w:r w:rsidRPr="00E01885">
        <w:rPr>
          <w:rFonts w:ascii="Times New Roman" w:hAnsi="Times New Roman"/>
          <w:szCs w:val="24"/>
          <w:lang w:val="ru-RU"/>
        </w:rPr>
        <w:t xml:space="preserve">. Соединения с водородными связями. </w:t>
      </w:r>
    </w:p>
    <w:p w:rsidR="00E01885" w:rsidRDefault="00E05AF0" w:rsidP="00240361">
      <w:pPr>
        <w:spacing w:line="360" w:lineRule="auto"/>
        <w:ind w:left="426" w:right="255" w:hanging="284"/>
        <w:jc w:val="both"/>
        <w:rPr>
          <w:rFonts w:ascii="Times New Roman" w:hAnsi="Times New Roman"/>
          <w:b/>
          <w:szCs w:val="24"/>
          <w:u w:val="single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 xml:space="preserve">18. </w:t>
      </w:r>
      <w:r w:rsidR="00FE08CD" w:rsidRPr="00E01885">
        <w:rPr>
          <w:rFonts w:ascii="Times New Roman" w:hAnsi="Times New Roman"/>
          <w:szCs w:val="24"/>
          <w:lang w:val="ru-RU"/>
        </w:rPr>
        <w:t xml:space="preserve">Невалентные взаимодействия, строение соединений с различными типами невалентных взаимодействий. </w:t>
      </w:r>
      <w:bookmarkStart w:id="0" w:name="_GoBack"/>
      <w:bookmarkEnd w:id="0"/>
      <w:r w:rsidR="00E01885">
        <w:rPr>
          <w:rFonts w:ascii="Times New Roman" w:hAnsi="Times New Roman"/>
          <w:szCs w:val="24"/>
          <w:lang w:val="ru-RU"/>
        </w:rPr>
        <w:br w:type="page"/>
      </w:r>
    </w:p>
    <w:p w:rsidR="00FE08CD" w:rsidRPr="00E01885" w:rsidRDefault="00FE08CD" w:rsidP="00E01885">
      <w:pPr>
        <w:pStyle w:val="1"/>
        <w:spacing w:before="0" w:line="360" w:lineRule="auto"/>
        <w:ind w:left="426" w:right="255" w:hanging="284"/>
        <w:jc w:val="center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lastRenderedPageBreak/>
        <w:t>Вопрос 2</w:t>
      </w:r>
    </w:p>
    <w:p w:rsidR="002A41B1" w:rsidRPr="00E01885" w:rsidRDefault="002A41B1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1. Строение электронных оболочек атома. Угловая и радиальная составляющая атомной волновой функции.</w:t>
      </w:r>
    </w:p>
    <w:p w:rsidR="002A41B1" w:rsidRPr="00E01885" w:rsidRDefault="002A41B1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2. Энергии ионизации и сродства к электрону атома или одноатомного иона. Электроотрицательность.</w:t>
      </w:r>
    </w:p>
    <w:p w:rsidR="00E05AF0" w:rsidRPr="00E01885" w:rsidRDefault="002A41B1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3</w:t>
      </w:r>
      <w:r w:rsidR="00E05AF0" w:rsidRPr="00E01885">
        <w:rPr>
          <w:rFonts w:ascii="Times New Roman" w:hAnsi="Times New Roman"/>
          <w:szCs w:val="24"/>
          <w:lang w:val="ru-RU"/>
        </w:rPr>
        <w:t>. Энергия ионной кристаллической решетки. Взаимосвязь природы ионов и свойств кристаллов. (Приведите не менее двух разных типов кристаллических решеток, сравните их).</w:t>
      </w:r>
    </w:p>
    <w:p w:rsidR="00B56C5F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4. Обсудите все известные вам тенденции в изменении ионных радиусов, приведите примеры таких изменений.</w:t>
      </w:r>
    </w:p>
    <w:p w:rsidR="002A41B1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5</w:t>
      </w:r>
      <w:r w:rsidR="002A41B1" w:rsidRPr="00E01885">
        <w:rPr>
          <w:rFonts w:ascii="Times New Roman" w:hAnsi="Times New Roman"/>
          <w:szCs w:val="24"/>
          <w:lang w:val="ru-RU"/>
        </w:rPr>
        <w:t xml:space="preserve">. Устойчивость молекулы согласно методу </w:t>
      </w:r>
      <w:proofErr w:type="gramStart"/>
      <w:r w:rsidR="002A41B1" w:rsidRPr="00E01885">
        <w:rPr>
          <w:rFonts w:ascii="Times New Roman" w:hAnsi="Times New Roman"/>
          <w:szCs w:val="24"/>
          <w:lang w:val="ru-RU"/>
        </w:rPr>
        <w:t>молекулярных</w:t>
      </w:r>
      <w:proofErr w:type="gramEnd"/>
      <w:r w:rsidR="002A41B1" w:rsidRPr="00E01885">
        <w:rPr>
          <w:rFonts w:ascii="Times New Roman" w:hAnsi="Times New Roman"/>
          <w:szCs w:val="24"/>
          <w:lang w:val="ru-RU"/>
        </w:rPr>
        <w:t xml:space="preserve"> орбиталей. Сравнение предельных типов химической связи (ковалентная неполярная и ионная).</w:t>
      </w:r>
    </w:p>
    <w:p w:rsidR="002A41B1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6</w:t>
      </w:r>
      <w:r w:rsidR="002A41B1" w:rsidRPr="00E01885">
        <w:rPr>
          <w:rFonts w:ascii="Times New Roman" w:hAnsi="Times New Roman"/>
          <w:szCs w:val="24"/>
          <w:lang w:val="ru-RU"/>
        </w:rPr>
        <w:t>. Диаграммы МО гомоатомных и гетероатомных двухатомных молекул (молекулярных ионов) для описания химических и магнитных свойств. Дипольный момент молекулы.</w:t>
      </w:r>
    </w:p>
    <w:p w:rsidR="002A41B1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7</w:t>
      </w:r>
      <w:r w:rsidR="002A41B1" w:rsidRPr="00E01885">
        <w:rPr>
          <w:rFonts w:ascii="Times New Roman" w:hAnsi="Times New Roman"/>
          <w:szCs w:val="24"/>
          <w:lang w:val="ru-RU"/>
        </w:rPr>
        <w:t>. Диаграммы МО многоатомных молекул для описания химических и магнитных свойств. Потенциал ионизации молекулы.</w:t>
      </w:r>
    </w:p>
    <w:p w:rsidR="002A41B1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8</w:t>
      </w:r>
      <w:r w:rsidR="002A41B1" w:rsidRPr="00E01885">
        <w:rPr>
          <w:rFonts w:ascii="Times New Roman" w:hAnsi="Times New Roman"/>
          <w:szCs w:val="24"/>
          <w:lang w:val="ru-RU"/>
        </w:rPr>
        <w:t>. Симметрия молекул. Элементы и операции симметрии. Символика Шёнфлиса.</w:t>
      </w:r>
    </w:p>
    <w:p w:rsidR="002A41B1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9</w:t>
      </w:r>
      <w:r w:rsidR="002A41B1" w:rsidRPr="00E01885">
        <w:rPr>
          <w:rFonts w:ascii="Times New Roman" w:hAnsi="Times New Roman"/>
          <w:szCs w:val="24"/>
          <w:lang w:val="ru-RU"/>
        </w:rPr>
        <w:t>. Точечные группы симметрии. Представление группы.</w:t>
      </w:r>
    </w:p>
    <w:p w:rsidR="002A41B1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10</w:t>
      </w:r>
      <w:r w:rsidR="002A41B1" w:rsidRPr="00E01885">
        <w:rPr>
          <w:rFonts w:ascii="Times New Roman" w:hAnsi="Times New Roman"/>
          <w:szCs w:val="24"/>
          <w:lang w:val="ru-RU"/>
        </w:rPr>
        <w:t>. Неприводимые представления</w:t>
      </w:r>
      <w:r w:rsidR="00BC0EA5" w:rsidRPr="00E01885">
        <w:rPr>
          <w:rFonts w:ascii="Times New Roman" w:hAnsi="Times New Roman"/>
          <w:szCs w:val="24"/>
          <w:lang w:val="ru-RU"/>
        </w:rPr>
        <w:t xml:space="preserve"> и характер представления</w:t>
      </w:r>
      <w:r w:rsidR="002A41B1" w:rsidRPr="00E01885">
        <w:rPr>
          <w:rFonts w:ascii="Times New Roman" w:hAnsi="Times New Roman"/>
          <w:szCs w:val="24"/>
          <w:lang w:val="ru-RU"/>
        </w:rPr>
        <w:t>. Формула приведения.</w:t>
      </w:r>
    </w:p>
    <w:p w:rsidR="00BC0EA5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11</w:t>
      </w:r>
      <w:r w:rsidR="00BC0EA5" w:rsidRPr="00E01885">
        <w:rPr>
          <w:rFonts w:ascii="Times New Roman" w:hAnsi="Times New Roman"/>
          <w:szCs w:val="24"/>
          <w:lang w:val="ru-RU"/>
        </w:rPr>
        <w:t>. Диаграммы МО для водородных соединений 13</w:t>
      </w:r>
      <w:r w:rsidR="00A50899">
        <w:rPr>
          <w:rFonts w:ascii="Times New Roman" w:hAnsi="Times New Roman"/>
          <w:szCs w:val="24"/>
          <w:lang w:val="ru-RU"/>
        </w:rPr>
        <w:t>-ой</w:t>
      </w:r>
      <w:r w:rsidR="00BC0EA5" w:rsidRPr="00E01885">
        <w:rPr>
          <w:rFonts w:ascii="Times New Roman" w:hAnsi="Times New Roman"/>
          <w:szCs w:val="24"/>
          <w:lang w:val="ru-RU"/>
        </w:rPr>
        <w:t xml:space="preserve"> – 16</w:t>
      </w:r>
      <w:r w:rsidR="00A50899">
        <w:rPr>
          <w:rFonts w:ascii="Times New Roman" w:hAnsi="Times New Roman"/>
          <w:szCs w:val="24"/>
          <w:lang w:val="ru-RU"/>
        </w:rPr>
        <w:t>-ой</w:t>
      </w:r>
      <w:r w:rsidR="00BC0EA5" w:rsidRPr="00E01885">
        <w:rPr>
          <w:rFonts w:ascii="Times New Roman" w:hAnsi="Times New Roman"/>
          <w:szCs w:val="24"/>
          <w:lang w:val="ru-RU"/>
        </w:rPr>
        <w:t xml:space="preserve"> групп.</w:t>
      </w:r>
    </w:p>
    <w:p w:rsidR="00BC0EA5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12</w:t>
      </w:r>
      <w:r w:rsidR="00BC0EA5" w:rsidRPr="00E01885">
        <w:rPr>
          <w:rFonts w:ascii="Times New Roman" w:hAnsi="Times New Roman"/>
          <w:szCs w:val="24"/>
          <w:lang w:val="ru-RU"/>
        </w:rPr>
        <w:t>. Диаграммы МО для оксидов 14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 – 16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 групп.</w:t>
      </w:r>
    </w:p>
    <w:p w:rsidR="00BC0EA5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13</w:t>
      </w:r>
      <w:r w:rsidR="00BC0EA5" w:rsidRPr="00E01885">
        <w:rPr>
          <w:rFonts w:ascii="Times New Roman" w:hAnsi="Times New Roman"/>
          <w:szCs w:val="24"/>
          <w:lang w:val="ru-RU"/>
        </w:rPr>
        <w:t>. Диаграммы МО для галогенидов 2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ой, 13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 – 14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 групп.</w:t>
      </w:r>
    </w:p>
    <w:p w:rsidR="00BC0EA5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14</w:t>
      </w:r>
      <w:r w:rsidR="00BC0EA5" w:rsidRPr="00E01885">
        <w:rPr>
          <w:rFonts w:ascii="Times New Roman" w:hAnsi="Times New Roman"/>
          <w:szCs w:val="24"/>
          <w:lang w:val="ru-RU"/>
        </w:rPr>
        <w:t>. Диаграммы МО для галогенидов 15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 – 18</w:t>
      </w:r>
      <w:r w:rsidR="00A50899" w:rsidRPr="00A50899">
        <w:rPr>
          <w:rFonts w:ascii="Times New Roman" w:hAnsi="Times New Roman"/>
          <w:szCs w:val="24"/>
          <w:lang w:val="ru-RU"/>
        </w:rPr>
        <w:t>-</w:t>
      </w:r>
      <w:r w:rsidR="00BC0EA5" w:rsidRPr="00E01885">
        <w:rPr>
          <w:rFonts w:ascii="Times New Roman" w:hAnsi="Times New Roman"/>
          <w:szCs w:val="24"/>
          <w:lang w:val="ru-RU"/>
        </w:rPr>
        <w:t>ой групп.</w:t>
      </w:r>
    </w:p>
    <w:p w:rsidR="00BC0EA5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15</w:t>
      </w:r>
      <w:r w:rsidR="00BC0EA5" w:rsidRPr="00E01885">
        <w:rPr>
          <w:rFonts w:ascii="Times New Roman" w:hAnsi="Times New Roman"/>
          <w:szCs w:val="24"/>
          <w:lang w:val="ru-RU"/>
        </w:rPr>
        <w:t xml:space="preserve">. </w:t>
      </w:r>
      <w:r w:rsidRPr="00E01885">
        <w:rPr>
          <w:rFonts w:ascii="Times New Roman" w:hAnsi="Times New Roman"/>
          <w:szCs w:val="24"/>
          <w:lang w:val="ru-RU"/>
        </w:rPr>
        <w:t>Диаграммы МО для электронодефицитных соединений.</w:t>
      </w:r>
    </w:p>
    <w:p w:rsidR="00B56C5F" w:rsidRPr="00E01885" w:rsidRDefault="00B56C5F" w:rsidP="00E01885">
      <w:pPr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>16. Диаграммы МО для электроноизбыточных соединений.</w:t>
      </w:r>
    </w:p>
    <w:p w:rsidR="00B56C5F" w:rsidRPr="00E01885" w:rsidRDefault="00B56C5F" w:rsidP="00E01885">
      <w:pPr>
        <w:shd w:val="clear" w:color="auto" w:fill="FFFFFF" w:themeFill="background1"/>
        <w:spacing w:line="360" w:lineRule="auto"/>
        <w:ind w:left="426" w:right="255" w:hanging="284"/>
        <w:jc w:val="both"/>
        <w:rPr>
          <w:rFonts w:ascii="Times New Roman" w:hAnsi="Times New Roman"/>
          <w:szCs w:val="24"/>
          <w:lang w:val="ru-RU"/>
        </w:rPr>
      </w:pPr>
      <w:r w:rsidRPr="00E01885">
        <w:rPr>
          <w:rFonts w:ascii="Times New Roman" w:hAnsi="Times New Roman"/>
          <w:szCs w:val="24"/>
          <w:lang w:val="ru-RU"/>
        </w:rPr>
        <w:t xml:space="preserve">17. Сколько первых потенциалов ионизации и почему имеют молекулы     </w:t>
      </w:r>
      <w:r w:rsidRPr="00E01885">
        <w:rPr>
          <w:rFonts w:ascii="Times New Roman" w:hAnsi="Times New Roman"/>
          <w:b/>
          <w:szCs w:val="24"/>
          <w:lang w:val="ru-RU"/>
        </w:rPr>
        <w:t>NO   O</w:t>
      </w:r>
      <w:r w:rsidRPr="00E01885">
        <w:rPr>
          <w:rFonts w:ascii="Times New Roman" w:hAnsi="Times New Roman"/>
          <w:b/>
          <w:position w:val="-6"/>
          <w:szCs w:val="24"/>
          <w:lang w:val="ru-RU"/>
        </w:rPr>
        <w:t>2</w:t>
      </w:r>
      <w:r w:rsidRPr="00E01885">
        <w:rPr>
          <w:rFonts w:ascii="Times New Roman" w:hAnsi="Times New Roman"/>
          <w:b/>
          <w:szCs w:val="24"/>
          <w:lang w:val="ru-RU"/>
        </w:rPr>
        <w:t xml:space="preserve">    B</w:t>
      </w:r>
      <w:r w:rsidRPr="00E01885">
        <w:rPr>
          <w:rFonts w:ascii="Times New Roman" w:hAnsi="Times New Roman"/>
          <w:b/>
          <w:position w:val="-6"/>
          <w:szCs w:val="24"/>
          <w:lang w:val="ru-RU"/>
        </w:rPr>
        <w:t>2</w:t>
      </w:r>
      <w:r w:rsidRPr="00E01885">
        <w:rPr>
          <w:rFonts w:ascii="Times New Roman" w:hAnsi="Times New Roman"/>
          <w:b/>
          <w:szCs w:val="24"/>
          <w:lang w:val="ru-RU"/>
        </w:rPr>
        <w:t xml:space="preserve">     H</w:t>
      </w:r>
      <w:r w:rsidRPr="00E01885">
        <w:rPr>
          <w:rFonts w:ascii="Times New Roman" w:hAnsi="Times New Roman"/>
          <w:b/>
          <w:position w:val="-6"/>
          <w:szCs w:val="24"/>
          <w:lang w:val="ru-RU"/>
        </w:rPr>
        <w:t>2</w:t>
      </w:r>
      <w:r w:rsidRPr="00E01885">
        <w:rPr>
          <w:rFonts w:ascii="Times New Roman" w:hAnsi="Times New Roman"/>
          <w:b/>
          <w:szCs w:val="24"/>
          <w:lang w:val="ru-RU"/>
        </w:rPr>
        <w:t>O</w:t>
      </w:r>
      <w:r w:rsidRPr="00E01885">
        <w:rPr>
          <w:rFonts w:ascii="Times New Roman" w:hAnsi="Times New Roman"/>
          <w:szCs w:val="24"/>
          <w:lang w:val="ru-RU"/>
        </w:rPr>
        <w:t xml:space="preserve">     </w:t>
      </w:r>
      <w:r w:rsidRPr="00E01885">
        <w:rPr>
          <w:rFonts w:ascii="Times New Roman" w:hAnsi="Times New Roman"/>
          <w:b/>
          <w:szCs w:val="24"/>
        </w:rPr>
        <w:t>SF</w:t>
      </w:r>
      <w:r w:rsidRPr="00E01885">
        <w:rPr>
          <w:rFonts w:ascii="Times New Roman" w:hAnsi="Times New Roman"/>
          <w:b/>
          <w:szCs w:val="24"/>
          <w:vertAlign w:val="subscript"/>
          <w:lang w:val="ru-RU"/>
        </w:rPr>
        <w:t>6</w:t>
      </w:r>
      <w:r w:rsidRPr="00E01885">
        <w:rPr>
          <w:rFonts w:ascii="Times New Roman" w:hAnsi="Times New Roman"/>
          <w:b/>
          <w:szCs w:val="24"/>
          <w:lang w:val="ru-RU"/>
        </w:rPr>
        <w:t>.</w:t>
      </w:r>
      <w:r w:rsidRPr="00E01885">
        <w:rPr>
          <w:rFonts w:ascii="Times New Roman" w:hAnsi="Times New Roman"/>
          <w:szCs w:val="24"/>
          <w:lang w:val="ru-RU"/>
        </w:rPr>
        <w:t xml:space="preserve"> </w:t>
      </w:r>
    </w:p>
    <w:p w:rsidR="00E01885" w:rsidRPr="00E01885" w:rsidRDefault="00E01885" w:rsidP="00E01885">
      <w:pPr>
        <w:overflowPunct/>
        <w:autoSpaceDE/>
        <w:autoSpaceDN/>
        <w:adjustRightInd/>
        <w:spacing w:line="360" w:lineRule="auto"/>
        <w:jc w:val="left"/>
        <w:textAlignment w:val="auto"/>
        <w:rPr>
          <w:rFonts w:ascii="Times New Roman" w:hAnsi="Times New Roman"/>
          <w:szCs w:val="24"/>
          <w:lang w:val="ru-RU"/>
        </w:rPr>
      </w:pPr>
    </w:p>
    <w:p w:rsidR="00E01885" w:rsidRPr="00B56C5F" w:rsidRDefault="00E01885" w:rsidP="00B40C69">
      <w:pPr>
        <w:spacing w:line="276" w:lineRule="auto"/>
        <w:ind w:left="426" w:right="255" w:hanging="284"/>
        <w:jc w:val="both"/>
        <w:rPr>
          <w:rFonts w:ascii="Times New Roman" w:hAnsi="Times New Roman"/>
          <w:sz w:val="20"/>
          <w:lang w:val="ru-RU"/>
        </w:rPr>
      </w:pPr>
    </w:p>
    <w:sectPr w:rsidR="00E01885" w:rsidRPr="00B56C5F" w:rsidSect="00490C9D">
      <w:type w:val="continuous"/>
      <w:pgSz w:w="11907" w:h="16840" w:code="9"/>
      <w:pgMar w:top="340" w:right="425" w:bottom="340" w:left="45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2">
    <w:nsid w:val="5C503F35"/>
    <w:multiLevelType w:val="singleLevel"/>
    <w:tmpl w:val="1CD80BCE"/>
    <w:lvl w:ilvl="0">
      <w:start w:val="14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DL" w:hAnsi="TimesDL" w:hint="default"/>
        <w:b w:val="0"/>
        <w:i w:val="0"/>
        <w:sz w:val="20"/>
      </w:rPr>
    </w:lvl>
  </w:abstractNum>
  <w:abstractNum w:abstractNumId="3">
    <w:nsid w:val="6EA73CA3"/>
    <w:multiLevelType w:val="hybridMultilevel"/>
    <w:tmpl w:val="D876C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37E56"/>
    <w:multiLevelType w:val="hybridMultilevel"/>
    <w:tmpl w:val="E368B4D6"/>
    <w:lvl w:ilvl="0" w:tplc="E306E272">
      <w:start w:val="1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425" w:hanging="283"/>
        </w:pPr>
        <w:rPr>
          <w:rFonts w:ascii="TimesDL" w:hAnsi="TimesDL" w:hint="default"/>
          <w:b w:val="0"/>
          <w:i w:val="0"/>
          <w:sz w:val="20"/>
        </w:rPr>
      </w:lvl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docVars>
    <w:docVar w:name="__Grammarly_42____i" w:val="H4sIAAAAAAAEAKtWckksSQxILCpxzi/NK1GyMqwFAAEhoTITAAAA"/>
    <w:docVar w:name="__Grammarly_42___1" w:val="H4sIAAAAAAAEAKtWcslP9kxRslIyNDYyMjQxNjI1NDczNLEwNzNW0lEKTi0uzszPAykwqgUAqjRrciwAAAA="/>
  </w:docVars>
  <w:rsids>
    <w:rsidRoot w:val="00FE08CD"/>
    <w:rsid w:val="00072E20"/>
    <w:rsid w:val="000C7954"/>
    <w:rsid w:val="0014351E"/>
    <w:rsid w:val="001518AC"/>
    <w:rsid w:val="00240361"/>
    <w:rsid w:val="0024558E"/>
    <w:rsid w:val="00292264"/>
    <w:rsid w:val="002A41B1"/>
    <w:rsid w:val="002C524D"/>
    <w:rsid w:val="0036452B"/>
    <w:rsid w:val="00402E23"/>
    <w:rsid w:val="00473F8D"/>
    <w:rsid w:val="00490C9D"/>
    <w:rsid w:val="0056212B"/>
    <w:rsid w:val="007C397F"/>
    <w:rsid w:val="007E120A"/>
    <w:rsid w:val="0080520B"/>
    <w:rsid w:val="00876358"/>
    <w:rsid w:val="00902AE1"/>
    <w:rsid w:val="009F2490"/>
    <w:rsid w:val="00A50899"/>
    <w:rsid w:val="00AA3C37"/>
    <w:rsid w:val="00AD00D1"/>
    <w:rsid w:val="00B0071D"/>
    <w:rsid w:val="00B40C69"/>
    <w:rsid w:val="00B56C5F"/>
    <w:rsid w:val="00BB497C"/>
    <w:rsid w:val="00BC0EA5"/>
    <w:rsid w:val="00C705AF"/>
    <w:rsid w:val="00D14FB1"/>
    <w:rsid w:val="00D44C00"/>
    <w:rsid w:val="00DA55AA"/>
    <w:rsid w:val="00E01885"/>
    <w:rsid w:val="00E05AF0"/>
    <w:rsid w:val="00E44B56"/>
    <w:rsid w:val="00ED5997"/>
    <w:rsid w:val="00EE54D1"/>
    <w:rsid w:val="00EF2B61"/>
    <w:rsid w:val="00F005A8"/>
    <w:rsid w:val="00F751C4"/>
    <w:rsid w:val="00F772A4"/>
    <w:rsid w:val="00FE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B56"/>
    <w:pPr>
      <w:overflowPunct w:val="0"/>
      <w:autoSpaceDE w:val="0"/>
      <w:autoSpaceDN w:val="0"/>
      <w:adjustRightInd w:val="0"/>
      <w:jc w:val="center"/>
      <w:textAlignment w:val="baseline"/>
    </w:pPr>
    <w:rPr>
      <w:rFonts w:ascii="TimesDL" w:hAnsi="TimesDL"/>
      <w:sz w:val="24"/>
      <w:lang w:val="en-US"/>
    </w:rPr>
  </w:style>
  <w:style w:type="paragraph" w:styleId="1">
    <w:name w:val="heading 1"/>
    <w:basedOn w:val="a"/>
    <w:next w:val="a"/>
    <w:qFormat/>
    <w:rsid w:val="00E44B56"/>
    <w:pPr>
      <w:spacing w:before="240"/>
      <w:jc w:val="left"/>
      <w:outlineLvl w:val="0"/>
    </w:pPr>
    <w:rPr>
      <w:rFonts w:ascii="Impact" w:hAnsi="Impact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F2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F2B61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490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ТЕОРЕТИЧЕСКАЯ  НЕОРГАНИЧЕСКАЯ  ХИМИЯ</vt:lpstr>
      <vt:lpstr>ТЕОРЕТИЧЕСКАЯ  НЕОРГАНИЧЕСКАЯ  ХИМИЯ</vt:lpstr>
    </vt:vector>
  </TitlesOfParts>
  <Company>home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ТЕОРЕТИЧЕСКАЯ  НЕОРГАНИЧЕСКАЯ  ХИМИЯ</dc:title>
  <dc:creator>Dmitrii M.Roitershtein</dc:creator>
  <cp:lastModifiedBy>Dmitrii Roitershtein</cp:lastModifiedBy>
  <cp:revision>3</cp:revision>
  <cp:lastPrinted>2019-12-20T17:59:00Z</cp:lastPrinted>
  <dcterms:created xsi:type="dcterms:W3CDTF">2019-12-23T16:54:00Z</dcterms:created>
  <dcterms:modified xsi:type="dcterms:W3CDTF">2019-12-23T16:55:00Z</dcterms:modified>
</cp:coreProperties>
</file>