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5E7" w:rsidRDefault="00C305E7" w:rsidP="00C305E7"/>
    <w:p w:rsidR="00C305E7" w:rsidRDefault="00C305E7" w:rsidP="00C305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C305E7" w:rsidRDefault="00C305E7" w:rsidP="00C305E7">
      <w:pPr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Учебная дисциплина: Теория вероятностей и математическая статистика</w:t>
      </w:r>
    </w:p>
    <w:p w:rsidR="00C305E7" w:rsidRDefault="00C305E7" w:rsidP="00C305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Моделирование непрерывных случайных величин.</w:t>
      </w:r>
    </w:p>
    <w:p w:rsidR="00C305E7" w:rsidRDefault="00C305E7" w:rsidP="00C305E7">
      <w:pPr>
        <w:tabs>
          <w:tab w:val="left" w:pos="2386"/>
        </w:tabs>
      </w:pPr>
    </w:p>
    <w:p w:rsidR="00C305E7" w:rsidRDefault="00C305E7" w:rsidP="00C305E7"/>
    <w:p w:rsidR="00C305E7" w:rsidRDefault="00C305E7" w:rsidP="00C305E7"/>
    <w:p w:rsidR="00C305E7" w:rsidRDefault="00C305E7" w:rsidP="00C305E7"/>
    <w:p w:rsidR="00C305E7" w:rsidRDefault="00C305E7" w:rsidP="00C305E7"/>
    <w:p w:rsidR="00C305E7" w:rsidRDefault="00C305E7" w:rsidP="00C305E7"/>
    <w:p w:rsidR="00C305E7" w:rsidRDefault="00C305E7" w:rsidP="00C305E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Выполнил: Чайка Евгений Вячеславович</w:t>
      </w:r>
      <w:r>
        <w:rPr>
          <w:rFonts w:ascii="Times New Roman" w:hAnsi="Times New Roman" w:cs="Times New Roman"/>
          <w:sz w:val="28"/>
          <w:szCs w:val="28"/>
        </w:rPr>
        <w:br/>
        <w:t>Группа: ПР-22.107К</w:t>
      </w:r>
    </w:p>
    <w:p w:rsidR="00C305E7" w:rsidRDefault="00C305E7" w:rsidP="00C305E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Оболенцева Татьяна Дмитриевна</w:t>
      </w:r>
    </w:p>
    <w:p w:rsidR="00C305E7" w:rsidRDefault="00C305E7" w:rsidP="00C305E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05E7" w:rsidRDefault="00C305E7" w:rsidP="00C305E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05E7" w:rsidRDefault="00C305E7" w:rsidP="00C305E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05E7" w:rsidRPr="00B928AA" w:rsidRDefault="00C305E7" w:rsidP="00C305E7"/>
    <w:p w:rsidR="00C305E7" w:rsidRPr="00BF0967" w:rsidRDefault="00C305E7" w:rsidP="00C305E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(3.72) ≈11</w:t>
      </w:r>
    </w:p>
    <w:p w:rsidR="00C305E7" w:rsidRPr="00BF0967" w:rsidRDefault="00C305E7" w:rsidP="00C305E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(4.04) ≈8</w:t>
      </w:r>
    </w:p>
    <w:p w:rsidR="00C305E7" w:rsidRPr="00BF0967" w:rsidRDefault="00C305E7" w:rsidP="00C305E7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 xml:space="preserve">Сумма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также должна ровняться 60:</w:t>
      </w:r>
    </w:p>
    <w:p w:rsidR="00C305E7" w:rsidRPr="00BF0967" w:rsidRDefault="00C305E7" w:rsidP="00C305E7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>7+11+23+11+8=60</w:t>
      </w:r>
    </w:p>
    <w:p w:rsidR="00C305E7" w:rsidRPr="00BF0967" w:rsidRDefault="00C305E7" w:rsidP="00C305E7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 xml:space="preserve">Далее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F0967">
        <w:rPr>
          <w:rFonts w:ascii="Times New Roman" w:hAnsi="Times New Roman" w:cs="Times New Roman"/>
          <w:sz w:val="24"/>
          <w:szCs w:val="24"/>
        </w:rPr>
        <w:t xml:space="preserve"> по формуле:</w:t>
      </w:r>
    </w:p>
    <w:p w:rsidR="00C305E7" w:rsidRPr="00BF0967" w:rsidRDefault="00C305E7" w:rsidP="00C305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BF0967"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>/60</w:t>
      </w:r>
    </w:p>
    <w:p w:rsidR="00C305E7" w:rsidRPr="00BF0967" w:rsidRDefault="00C305E7" w:rsidP="00C305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(2.76)= 7/60 = 0,117</w:t>
      </w:r>
    </w:p>
    <w:p w:rsidR="00C305E7" w:rsidRPr="00BF0967" w:rsidRDefault="00C305E7" w:rsidP="00C305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(3.08)= 11/60 = 0,183</w:t>
      </w:r>
    </w:p>
    <w:p w:rsidR="00C305E7" w:rsidRPr="00BF0967" w:rsidRDefault="00C305E7" w:rsidP="00C305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(3.40)= 23/60 = 0,383</w:t>
      </w:r>
    </w:p>
    <w:p w:rsidR="00C305E7" w:rsidRPr="00BF0967" w:rsidRDefault="00C305E7" w:rsidP="00C305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(3.72)= 11/60 = 0,184</w:t>
      </w:r>
    </w:p>
    <w:p w:rsidR="00C305E7" w:rsidRPr="00BF0967" w:rsidRDefault="00C305E7" w:rsidP="00C305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(4.04)= 8/60 = 0,133</w:t>
      </w:r>
    </w:p>
    <w:p w:rsidR="00C305E7" w:rsidRPr="00BF0967" w:rsidRDefault="00C305E7" w:rsidP="00C305E7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 xml:space="preserve">Сумма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</m:t>
            </m:r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должна примерно равняться 1:</w:t>
      </w:r>
    </w:p>
    <w:p w:rsidR="00C305E7" w:rsidRPr="00BF0967" w:rsidRDefault="00C305E7" w:rsidP="00C305E7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lastRenderedPageBreak/>
        <w:t>0,117+0,183+0,383+0,184+0,133 =1</w:t>
      </w:r>
    </w:p>
    <w:p w:rsidR="00C305E7" w:rsidRPr="00BF0967" w:rsidRDefault="00C305E7" w:rsidP="00C305E7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>Из полученных значений составим и заполним таблицу:</w:t>
      </w:r>
    </w:p>
    <w:tbl>
      <w:tblPr>
        <w:tblStyle w:val="a4"/>
        <w:tblW w:w="0" w:type="auto"/>
        <w:tblLook w:val="04A0"/>
      </w:tblPr>
      <w:tblGrid>
        <w:gridCol w:w="1668"/>
        <w:gridCol w:w="1531"/>
        <w:gridCol w:w="1585"/>
        <w:gridCol w:w="6"/>
        <w:gridCol w:w="1592"/>
        <w:gridCol w:w="1594"/>
        <w:gridCol w:w="1595"/>
      </w:tblGrid>
      <w:tr w:rsidR="00C305E7" w:rsidTr="0051555B">
        <w:tc>
          <w:tcPr>
            <w:tcW w:w="1668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531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[2.60;2.92]</w:t>
            </w:r>
          </w:p>
        </w:tc>
        <w:tc>
          <w:tcPr>
            <w:tcW w:w="1591" w:type="dxa"/>
            <w:gridSpan w:val="2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[2.92;3.24]</w:t>
            </w:r>
          </w:p>
        </w:tc>
        <w:tc>
          <w:tcPr>
            <w:tcW w:w="1592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[3.24;3.56]</w:t>
            </w:r>
          </w:p>
        </w:tc>
        <w:tc>
          <w:tcPr>
            <w:tcW w:w="1594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[3.56;3.88]</w:t>
            </w:r>
          </w:p>
        </w:tc>
        <w:tc>
          <w:tcPr>
            <w:tcW w:w="159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[3.88;4.20]</w:t>
            </w:r>
          </w:p>
        </w:tc>
      </w:tr>
      <w:tr w:rsidR="00C305E7" w:rsidTr="0051555B">
        <w:tc>
          <w:tcPr>
            <w:tcW w:w="1668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Центр и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тервала</w:t>
            </w:r>
          </w:p>
        </w:tc>
        <w:tc>
          <w:tcPr>
            <w:tcW w:w="1531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2,76</w:t>
            </w:r>
          </w:p>
        </w:tc>
        <w:tc>
          <w:tcPr>
            <w:tcW w:w="158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3,08</w:t>
            </w:r>
          </w:p>
        </w:tc>
        <w:tc>
          <w:tcPr>
            <w:tcW w:w="1598" w:type="dxa"/>
            <w:gridSpan w:val="2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3,40</w:t>
            </w:r>
          </w:p>
        </w:tc>
        <w:tc>
          <w:tcPr>
            <w:tcW w:w="1594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3,72</w:t>
            </w:r>
          </w:p>
        </w:tc>
        <w:tc>
          <w:tcPr>
            <w:tcW w:w="159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4,04</w:t>
            </w:r>
          </w:p>
        </w:tc>
      </w:tr>
      <w:tr w:rsidR="00C305E7" w:rsidTr="0051555B">
        <w:trPr>
          <w:trHeight w:val="158"/>
        </w:trPr>
        <w:tc>
          <w:tcPr>
            <w:tcW w:w="1668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1531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0,4</w:t>
            </w:r>
          </w:p>
        </w:tc>
        <w:tc>
          <w:tcPr>
            <w:tcW w:w="158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0,554</w:t>
            </w:r>
          </w:p>
        </w:tc>
        <w:tc>
          <w:tcPr>
            <w:tcW w:w="1598" w:type="dxa"/>
            <w:gridSpan w:val="2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1,194</w:t>
            </w:r>
          </w:p>
        </w:tc>
        <w:tc>
          <w:tcPr>
            <w:tcW w:w="1594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0,554</w:t>
            </w:r>
          </w:p>
        </w:tc>
        <w:tc>
          <w:tcPr>
            <w:tcW w:w="159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0,4</w:t>
            </w:r>
          </w:p>
        </w:tc>
      </w:tr>
      <w:tr w:rsidR="00C305E7" w:rsidTr="0051555B">
        <w:tc>
          <w:tcPr>
            <w:tcW w:w="1668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531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0,128</w:t>
            </w:r>
          </w:p>
        </w:tc>
        <w:tc>
          <w:tcPr>
            <w:tcW w:w="158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0,177</w:t>
            </w:r>
          </w:p>
        </w:tc>
        <w:tc>
          <w:tcPr>
            <w:tcW w:w="1598" w:type="dxa"/>
            <w:gridSpan w:val="2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0,385</w:t>
            </w:r>
          </w:p>
        </w:tc>
        <w:tc>
          <w:tcPr>
            <w:tcW w:w="1594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0,177</w:t>
            </w:r>
          </w:p>
        </w:tc>
        <w:tc>
          <w:tcPr>
            <w:tcW w:w="159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0,128</w:t>
            </w:r>
          </w:p>
        </w:tc>
      </w:tr>
      <w:tr w:rsidR="00C305E7" w:rsidTr="0051555B">
        <w:tc>
          <w:tcPr>
            <w:tcW w:w="1668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531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0,117</w:t>
            </w:r>
          </w:p>
        </w:tc>
        <w:tc>
          <w:tcPr>
            <w:tcW w:w="158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0,183</w:t>
            </w:r>
          </w:p>
        </w:tc>
        <w:tc>
          <w:tcPr>
            <w:tcW w:w="1598" w:type="dxa"/>
            <w:gridSpan w:val="2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0,383</w:t>
            </w:r>
          </w:p>
        </w:tc>
        <w:tc>
          <w:tcPr>
            <w:tcW w:w="1594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0,184</w:t>
            </w:r>
          </w:p>
        </w:tc>
        <w:tc>
          <w:tcPr>
            <w:tcW w:w="159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0,133</w:t>
            </w:r>
          </w:p>
        </w:tc>
      </w:tr>
      <w:tr w:rsidR="00C305E7" w:rsidTr="0051555B">
        <w:tc>
          <w:tcPr>
            <w:tcW w:w="1668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iт</m:t>
                    </m:r>
                  </m:sub>
                </m:sSub>
              </m:oMath>
            </m:oMathPara>
          </w:p>
        </w:tc>
        <w:tc>
          <w:tcPr>
            <w:tcW w:w="1531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7,68</w:t>
            </w:r>
          </w:p>
        </w:tc>
        <w:tc>
          <w:tcPr>
            <w:tcW w:w="158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10,6</w:t>
            </w:r>
          </w:p>
        </w:tc>
        <w:tc>
          <w:tcPr>
            <w:tcW w:w="1598" w:type="dxa"/>
            <w:gridSpan w:val="2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23,04</w:t>
            </w:r>
          </w:p>
        </w:tc>
        <w:tc>
          <w:tcPr>
            <w:tcW w:w="1594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10,6</w:t>
            </w:r>
          </w:p>
        </w:tc>
        <w:tc>
          <w:tcPr>
            <w:tcW w:w="159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7,68</w:t>
            </w:r>
          </w:p>
        </w:tc>
      </w:tr>
      <w:tr w:rsidR="00C305E7" w:rsidTr="0051555B">
        <w:tc>
          <w:tcPr>
            <w:tcW w:w="1668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iпр</m:t>
                    </m:r>
                  </m:sub>
                </m:sSub>
              </m:oMath>
            </m:oMathPara>
          </w:p>
        </w:tc>
        <w:tc>
          <w:tcPr>
            <w:tcW w:w="1531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158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11</w:t>
            </w:r>
          </w:p>
        </w:tc>
        <w:tc>
          <w:tcPr>
            <w:tcW w:w="1598" w:type="dxa"/>
            <w:gridSpan w:val="2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594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11</w:t>
            </w:r>
          </w:p>
        </w:tc>
        <w:tc>
          <w:tcPr>
            <w:tcW w:w="159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8</w:t>
            </w:r>
          </w:p>
        </w:tc>
      </w:tr>
    </w:tbl>
    <w:p w:rsidR="00C305E7" w:rsidRDefault="00C305E7" w:rsidP="00C305E7">
      <w:pPr>
        <w:rPr>
          <w:rFonts w:ascii="Times New Roman" w:hAnsi="Times New Roman" w:cs="Times New Roman"/>
          <w:color w:val="95B3D7" w:themeColor="accent1" w:themeTint="99"/>
          <w:sz w:val="28"/>
          <w:szCs w:val="28"/>
        </w:rPr>
      </w:pPr>
      <w:r>
        <w:rPr>
          <w:rFonts w:ascii="Times New Roman" w:hAnsi="Times New Roman" w:cs="Times New Roman"/>
          <w:noProof/>
          <w:color w:val="95B3D7" w:themeColor="accent1" w:themeTint="99"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color w:val="95B3D7" w:themeColor="accent1" w:themeTint="99"/>
          <w:sz w:val="28"/>
          <w:szCs w:val="28"/>
        </w:rPr>
        <w:br w:type="page"/>
      </w:r>
    </w:p>
    <w:p w:rsidR="00C305E7" w:rsidRDefault="00C305E7" w:rsidP="00C305E7">
      <w:pPr>
        <w:rPr>
          <w:rFonts w:ascii="Times New Roman" w:hAnsi="Times New Roman" w:cs="Times New Roman"/>
          <w:b/>
          <w:sz w:val="28"/>
          <w:szCs w:val="28"/>
        </w:rPr>
      </w:pPr>
      <w:r w:rsidRPr="00622B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05E7" w:rsidRPr="00C305E7" w:rsidRDefault="00C305E7" w:rsidP="00C305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значения: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находим моду(М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sz w:val="28"/>
          <w:szCs w:val="28"/>
        </w:rPr>
        <w:t>) и медиану(М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е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интервалы: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(2,92..3,24) – пред-модальный интервал;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(3,24..3,56) – модальный интервал;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(3,56..3,88) – пост-модальный интервал;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Медиана находится по формуле: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Times New Roman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nary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нижняя граница медианного интервала,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∆х – величина элементарного интервала,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объем выборки,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– сумма частот интервалов, предшествующих медианному,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частота медианного интервала,</w:t>
      </w:r>
    </w:p>
    <w:p w:rsidR="00C305E7" w:rsidRDefault="00C305E7" w:rsidP="00C305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=3,24+0,32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60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29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3,38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Мода находится по формуле: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∆х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начало модального интервала,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∆х – величина элементарного интервала,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–частота модального интервала,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частота предшествующего интервала,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– частота предшествующего интервала,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 3,24+0,32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29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(29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)+(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29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13)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=3,39</m:t>
          </m:r>
        </m:oMath>
      </m:oMathPara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моды и медианы должны быть примерно равны: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≈ 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≈ 3,39</w:t>
      </w:r>
    </w:p>
    <w:p w:rsidR="00C305E7" w:rsidRDefault="00C305E7" w:rsidP="00C305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ожидание: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Mx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3,4 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Дисперсия: 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 = 0,2 </w:t>
      </w:r>
    </w:p>
    <w:p w:rsidR="00C305E7" w:rsidRDefault="00C305E7" w:rsidP="00C305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Практические значения: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ожидание: М(х)пр =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f(x)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пр</m:t>
            </m:r>
          </m:e>
        </m:nary>
      </m:oMath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M(x)пр=2,76*0,4+3,08*0,6+3,4*1,2+3,72*0,6+4,04*0,4=10,88;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Дисперсия: D(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)пр =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(xi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M(x)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пр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f(x)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пр</m:t>
        </m:r>
      </m:oMath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)пр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(2,76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4,264)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*0,01+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(3,08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4,264)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*0,6+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(3,4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4,264)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*2 +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(3,72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4,264)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*0,6+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(4,04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264)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*0,01 = 2,53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Асимметрия: A = 0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Эксцесс: Е = 3</w:t>
      </w:r>
    </w:p>
    <w:p w:rsidR="00C305E7" w:rsidRDefault="00C305E7" w:rsidP="00C305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статистической гипотезы: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H0: Данное распределение является нормальным; 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H1: Данное  распределение не является нормальным.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вероятность ошибки первого рода (α) = 0,05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критерий проверки гипотезы, критерий согласия Пирсона: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= Σ(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)² /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iт</m:t>
            </m:r>
          </m:sub>
        </m:sSub>
      </m:oMath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0,2)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(10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10,6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10,6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(38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38,4)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38,4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(10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10,6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10.6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0,2)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</m:oMath>
      <w:r>
        <w:rPr>
          <w:rFonts w:ascii="Times New Roman" w:hAnsi="Times New Roman" w:cs="Times New Roman"/>
          <w:sz w:val="28"/>
          <w:szCs w:val="28"/>
        </w:rPr>
        <w:t>1,38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χ2расчетное. = 0,31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степеней свободы: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s – 2 – 1 (где s число групп выборки)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5 – 3 = 2, следовательно χ2табл. = 6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гипотеза H0  была подтверждена требуется: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χ2расч.&lt; χ2табл.</w:t>
      </w:r>
    </w:p>
    <w:p w:rsidR="00C305E7" w:rsidRPr="00BA3B2E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0,31&lt; 6 ; следовательно гипотеза H0  принимается;</w:t>
      </w:r>
    </w:p>
    <w:p w:rsidR="00C305E7" w:rsidRDefault="00C305E7" w:rsidP="00C305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Интегральный закон распределения:</w:t>
      </w:r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Находится по формуле: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</w:rPr>
          <m:t>)</m:t>
        </m:r>
      </m:oMath>
    </w:p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X&lt;0 F(x)=0</w:t>
      </w:r>
    </w:p>
    <w:tbl>
      <w:tblPr>
        <w:tblStyle w:val="a4"/>
        <w:tblW w:w="0" w:type="auto"/>
        <w:tblLook w:val="04A0"/>
      </w:tblPr>
      <w:tblGrid>
        <w:gridCol w:w="1668"/>
        <w:gridCol w:w="1531"/>
        <w:gridCol w:w="1585"/>
        <w:gridCol w:w="1598"/>
        <w:gridCol w:w="1594"/>
        <w:gridCol w:w="1595"/>
      </w:tblGrid>
      <w:tr w:rsidR="00C305E7" w:rsidTr="0051555B">
        <w:tc>
          <w:tcPr>
            <w:tcW w:w="1668" w:type="dxa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531" w:type="dxa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[2.60;2.92]</w:t>
            </w:r>
          </w:p>
        </w:tc>
        <w:tc>
          <w:tcPr>
            <w:tcW w:w="1585" w:type="dxa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[2.92;3.24]</w:t>
            </w:r>
          </w:p>
        </w:tc>
        <w:tc>
          <w:tcPr>
            <w:tcW w:w="1598" w:type="dxa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[3.24;3.56]</w:t>
            </w:r>
          </w:p>
        </w:tc>
        <w:tc>
          <w:tcPr>
            <w:tcW w:w="1594" w:type="dxa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[3.56;3.88]</w:t>
            </w:r>
          </w:p>
        </w:tc>
        <w:tc>
          <w:tcPr>
            <w:tcW w:w="1595" w:type="dxa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[3.88;4.20]</w:t>
            </w:r>
          </w:p>
        </w:tc>
      </w:tr>
      <w:tr w:rsidR="00C305E7" w:rsidTr="0051555B">
        <w:tc>
          <w:tcPr>
            <w:tcW w:w="1668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531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0,128</w:t>
            </w:r>
          </w:p>
        </w:tc>
        <w:tc>
          <w:tcPr>
            <w:tcW w:w="158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0,177</w:t>
            </w:r>
          </w:p>
        </w:tc>
        <w:tc>
          <w:tcPr>
            <w:tcW w:w="1598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0,385</w:t>
            </w:r>
          </w:p>
        </w:tc>
        <w:tc>
          <w:tcPr>
            <w:tcW w:w="1594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0,177</w:t>
            </w:r>
          </w:p>
        </w:tc>
        <w:tc>
          <w:tcPr>
            <w:tcW w:w="1595" w:type="dxa"/>
            <w:vAlign w:val="center"/>
          </w:tcPr>
          <w:p w:rsidR="00C305E7" w:rsidRDefault="00C305E7" w:rsidP="0051555B">
            <w:pPr>
              <w:tabs>
                <w:tab w:val="left" w:pos="37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0,128</w:t>
            </w:r>
          </w:p>
        </w:tc>
      </w:tr>
    </w:tbl>
    <w:p w:rsidR="00C305E7" w:rsidRDefault="00C305E7" w:rsidP="00C305E7">
      <w:pPr>
        <w:rPr>
          <w:rFonts w:ascii="Times New Roman" w:hAnsi="Times New Roman" w:cs="Times New Roman"/>
          <w:sz w:val="28"/>
          <w:szCs w:val="28"/>
        </w:rPr>
      </w:pPr>
    </w:p>
    <w:p w:rsidR="00C305E7" w:rsidRDefault="00C305E7" w:rsidP="00C305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[2.60;2.92]= 0,128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5E7" w:rsidRDefault="00C305E7" w:rsidP="00C305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[2.92;3.24] = 0,128+0,177 = 0,305   </w:t>
      </w:r>
    </w:p>
    <w:p w:rsidR="00C305E7" w:rsidRDefault="00C305E7" w:rsidP="00C305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[3.24;3.56]= 0,128+0,177 + 0,385= 0,689     </w:t>
      </w:r>
    </w:p>
    <w:p w:rsidR="00C305E7" w:rsidRDefault="00C305E7" w:rsidP="00C305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[3.56;3.88]=  0,128+0,177 + 0,385 + 0,177 = 0,866   </w:t>
      </w:r>
    </w:p>
    <w:p w:rsidR="00C305E7" w:rsidRDefault="00C305E7" w:rsidP="00C305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[3.88;4.20]= 0,128+0,177 + 0,385 + 0,177 + </w:t>
      </w:r>
      <w:r>
        <w:rPr>
          <w:rFonts w:ascii="Times New Roman" w:hAnsi="Times New Roman" w:cs="Times New Roman"/>
          <w:i/>
          <w:sz w:val="28"/>
          <w:szCs w:val="28"/>
        </w:rPr>
        <w:t>0,128</w:t>
      </w:r>
      <w:r>
        <w:rPr>
          <w:rFonts w:ascii="Times New Roman" w:hAnsi="Times New Roman" w:cs="Times New Roman"/>
          <w:sz w:val="28"/>
          <w:szCs w:val="28"/>
        </w:rPr>
        <w:t>= 1</w:t>
      </w:r>
    </w:p>
    <w:p w:rsidR="00033488" w:rsidRDefault="00C305E7" w:rsidP="00C305E7">
      <w:r w:rsidRPr="0062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33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CD5"/>
    <w:multiLevelType w:val="multilevel"/>
    <w:tmpl w:val="05D73C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4491B"/>
    <w:multiLevelType w:val="multilevel"/>
    <w:tmpl w:val="555449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>
    <w:useFELayout/>
  </w:compat>
  <w:rsids>
    <w:rsidRoot w:val="00C305E7"/>
    <w:rsid w:val="00033488"/>
    <w:rsid w:val="00C30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05E7"/>
    <w:rPr>
      <w:b/>
      <w:bCs/>
    </w:rPr>
  </w:style>
  <w:style w:type="table" w:styleId="a4">
    <w:name w:val="Table Grid"/>
    <w:basedOn w:val="a1"/>
    <w:uiPriority w:val="39"/>
    <w:qFormat/>
    <w:rsid w:val="00C305E7"/>
    <w:pPr>
      <w:spacing w:after="0" w:line="240" w:lineRule="auto"/>
    </w:pPr>
    <w:rPr>
      <w:rFonts w:eastAsiaTheme="minorHAns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305E7"/>
    <w:pPr>
      <w:ind w:left="720"/>
      <w:contextualSpacing/>
    </w:pPr>
    <w:rPr>
      <w:rFonts w:eastAsiaTheme="minorHAns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C3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Tom\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 значения f(x)</c:v>
                </c:pt>
              </c:strCache>
            </c:strRef>
          </c:tx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0.4</c:v>
                </c:pt>
                <c:pt idx="1">
                  <c:v>0.55400000000000005</c:v>
                </c:pt>
                <c:pt idx="2">
                  <c:v>1.1940000000000013</c:v>
                </c:pt>
                <c:pt idx="3">
                  <c:v>0.55400000000000005</c:v>
                </c:pt>
                <c:pt idx="4">
                  <c:v>0.4</c:v>
                </c:pt>
              </c:numCache>
            </c:numRef>
          </c:val>
        </c:ser>
        <c:marker val="1"/>
        <c:axId val="71081984"/>
        <c:axId val="71083520"/>
      </c:lineChart>
      <c:catAx>
        <c:axId val="71081984"/>
        <c:scaling>
          <c:orientation val="minMax"/>
        </c:scaling>
        <c:axPos val="b"/>
        <c:numFmt formatCode="General" sourceLinked="1"/>
        <c:tickLblPos val="nextTo"/>
        <c:crossAx val="71083520"/>
        <c:crosses val="autoZero"/>
        <c:auto val="1"/>
        <c:lblAlgn val="ctr"/>
        <c:lblOffset val="100"/>
      </c:catAx>
      <c:valAx>
        <c:axId val="71083520"/>
        <c:scaling>
          <c:orientation val="minMax"/>
        </c:scaling>
        <c:axPos val="l"/>
        <c:majorGridlines/>
        <c:numFmt formatCode="General" sourceLinked="1"/>
        <c:tickLblPos val="nextTo"/>
        <c:crossAx val="71081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[2,60;2,92]</c:v>
                </c:pt>
                <c:pt idx="1">
                  <c:v>[2,92;3,24]</c:v>
                </c:pt>
                <c:pt idx="2">
                  <c:v>[3;24;3,56]</c:v>
                </c:pt>
                <c:pt idx="3">
                  <c:v>[3,56;3,88]</c:v>
                </c:pt>
                <c:pt idx="4">
                  <c:v>[3,88;4,20]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0.128</c:v>
                </c:pt>
                <c:pt idx="1">
                  <c:v>0.17700000000000021</c:v>
                </c:pt>
                <c:pt idx="2">
                  <c:v>0.38500000000000062</c:v>
                </c:pt>
                <c:pt idx="3">
                  <c:v>0.17700000000000021</c:v>
                </c:pt>
                <c:pt idx="4">
                  <c:v>0.128</c:v>
                </c:pt>
              </c:numCache>
            </c:numRef>
          </c:val>
        </c:ser>
        <c:gapWidth val="0"/>
        <c:axId val="73054464"/>
        <c:axId val="98729984"/>
      </c:barChart>
      <c:catAx>
        <c:axId val="73054464"/>
        <c:scaling>
          <c:orientation val="minMax"/>
        </c:scaling>
        <c:axPos val="b"/>
        <c:tickLblPos val="nextTo"/>
        <c:crossAx val="98729984"/>
        <c:crosses val="autoZero"/>
        <c:auto val="1"/>
        <c:lblAlgn val="ctr"/>
        <c:lblOffset val="100"/>
      </c:catAx>
      <c:valAx>
        <c:axId val="98729984"/>
        <c:scaling>
          <c:orientation val="minMax"/>
        </c:scaling>
        <c:axPos val="l"/>
        <c:majorGridlines/>
        <c:numFmt formatCode="General" sourceLinked="1"/>
        <c:tickLblPos val="nextTo"/>
        <c:crossAx val="73054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dPt>
            <c:idx val="0"/>
            <c:spPr>
              <a:noFill/>
            </c:spPr>
          </c:dPt>
          <c:dPt>
            <c:idx val="1"/>
            <c:spPr>
              <a:noFill/>
            </c:spPr>
          </c:dPt>
          <c:dPt>
            <c:idx val="2"/>
            <c:spPr>
              <a:noFill/>
            </c:spPr>
          </c:dPt>
          <c:dPt>
            <c:idx val="3"/>
            <c:spPr>
              <a:noFill/>
            </c:spPr>
          </c:dPt>
          <c:dPt>
            <c:idx val="4"/>
            <c:spPr>
              <a:noFill/>
            </c:spPr>
          </c:dPt>
          <c:val>
            <c:numRef>
              <c:f>Лист1!$A$1:$A$5</c:f>
              <c:numCache>
                <c:formatCode>General</c:formatCode>
                <c:ptCount val="5"/>
                <c:pt idx="0">
                  <c:v>0.128</c:v>
                </c:pt>
                <c:pt idx="1">
                  <c:v>0.30500000000000038</c:v>
                </c:pt>
                <c:pt idx="2">
                  <c:v>0.68899999999999995</c:v>
                </c:pt>
                <c:pt idx="3">
                  <c:v>0.8660000000000011</c:v>
                </c:pt>
                <c:pt idx="4">
                  <c:v>1</c:v>
                </c:pt>
              </c:numCache>
            </c:numRef>
          </c:val>
        </c:ser>
        <c:gapWidth val="0"/>
        <c:axId val="123738368"/>
        <c:axId val="124198912"/>
      </c:barChart>
      <c:catAx>
        <c:axId val="123738368"/>
        <c:scaling>
          <c:orientation val="minMax"/>
        </c:scaling>
        <c:axPos val="b"/>
        <c:majorTickMark val="none"/>
        <c:tickLblPos val="nextTo"/>
        <c:crossAx val="124198912"/>
        <c:crosses val="autoZero"/>
        <c:auto val="1"/>
        <c:lblAlgn val="ctr"/>
        <c:lblOffset val="100"/>
      </c:catAx>
      <c:valAx>
        <c:axId val="124198912"/>
        <c:scaling>
          <c:orientation val="minMax"/>
        </c:scaling>
        <c:axPos val="l"/>
        <c:numFmt formatCode="General" sourceLinked="1"/>
        <c:tickLblPos val="nextTo"/>
        <c:crossAx val="123738368"/>
        <c:crosses val="autoZero"/>
        <c:crossBetween val="between"/>
      </c:valAx>
    </c:plotArea>
    <c:plotVisOnly val="1"/>
    <c:dispBlanksAs val="gap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0.07912</cdr:x>
      <cdr:y>0.79304</cdr:y>
    </cdr:from>
    <cdr:to>
      <cdr:x>0.25714</cdr:x>
      <cdr:y>0.79304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361740" y="2175469"/>
          <a:ext cx="81391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0.25604</cdr:x>
      <cdr:y>0.67216</cdr:y>
    </cdr:from>
    <cdr:to>
      <cdr:x>0.43516</cdr:x>
      <cdr:y>0.67216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170633" y="1843874"/>
          <a:ext cx="818941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0.43516</cdr:x>
      <cdr:y>0.40659</cdr:y>
    </cdr:from>
    <cdr:to>
      <cdr:x>0.61538</cdr:x>
      <cdr:y>0.40659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1989573" y="1115367"/>
          <a:ext cx="823965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0.61429</cdr:x>
      <cdr:y>0.28388</cdr:y>
    </cdr:from>
    <cdr:to>
      <cdr:x>0.79341</cdr:x>
      <cdr:y>0.28388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2808514" y="778748"/>
          <a:ext cx="818941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0.79231</cdr:x>
      <cdr:y>0.18864</cdr:y>
    </cdr:from>
    <cdr:to>
      <cdr:x>0.96923</cdr:x>
      <cdr:y>0.18864</cdr:y>
    </cdr:to>
    <cdr:cxnSp macro="">
      <cdr:nvCxnSpPr>
        <cdr:cNvPr id="11" name="Прямая соединительная линия 10"/>
        <cdr:cNvCxnSpPr/>
      </cdr:nvCxnSpPr>
      <cdr:spPr>
        <a:xfrm xmlns:a="http://schemas.openxmlformats.org/drawingml/2006/main">
          <a:off x="3622431" y="517490"/>
          <a:ext cx="808892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2889</Characters>
  <Application>Microsoft Office Word</Application>
  <DocSecurity>0</DocSecurity>
  <Lines>24</Lines>
  <Paragraphs>6</Paragraphs>
  <ScaleCrop>false</ScaleCrop>
  <Company>Microsoft</Company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2023-03-31T02:56:00Z</dcterms:created>
  <dcterms:modified xsi:type="dcterms:W3CDTF">2023-03-31T02:57:00Z</dcterms:modified>
</cp:coreProperties>
</file>