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0D12" w:rsidRDefault="00CD0D12">
      <w:pPr>
        <w:pStyle w:val="HEADERTEXT"/>
        <w:rPr>
          <w:b/>
          <w:bCs/>
        </w:rPr>
      </w:pPr>
      <w:r>
        <w:rPr>
          <w:rFonts w:ascii="Arial, sans-serif" w:hAnsi="Arial, sans-serif"/>
          <w:sz w:val="24"/>
          <w:szCs w:val="24"/>
        </w:rPr>
        <w:t xml:space="preserve">  </w:t>
      </w:r>
    </w:p>
    <w:p w:rsidR="00CD0D12" w:rsidRDefault="00CD0D12">
      <w:pPr>
        <w:pStyle w:val="HEADERTEXT"/>
        <w:jc w:val="center"/>
        <w:rPr>
          <w:b/>
          <w:bCs/>
        </w:rPr>
      </w:pPr>
      <w:r>
        <w:rPr>
          <w:b/>
          <w:bCs/>
        </w:rPr>
        <w:t xml:space="preserve"> ПРАВИТЕЛЬСТВО РОССИЙСКОЙ ФЕДЕРАЦИИ</w:t>
      </w:r>
    </w:p>
    <w:p w:rsidR="00CD0D12" w:rsidRDefault="00CD0D12">
      <w:pPr>
        <w:pStyle w:val="HEADERTEXT"/>
        <w:rPr>
          <w:b/>
          <w:bCs/>
        </w:rPr>
      </w:pPr>
    </w:p>
    <w:p w:rsidR="00CD0D12" w:rsidRDefault="00CD0D12">
      <w:pPr>
        <w:pStyle w:val="HEADERTEXT"/>
        <w:jc w:val="center"/>
        <w:rPr>
          <w:b/>
          <w:bCs/>
        </w:rPr>
      </w:pPr>
      <w:r>
        <w:rPr>
          <w:b/>
          <w:bCs/>
        </w:rPr>
        <w:t xml:space="preserve"> ПОСТАНОВЛЕНИЕ</w:t>
      </w:r>
    </w:p>
    <w:p w:rsidR="00CD0D12" w:rsidRDefault="00CD0D12">
      <w:pPr>
        <w:pStyle w:val="HEADERTEXT"/>
        <w:rPr>
          <w:b/>
          <w:bCs/>
        </w:rPr>
      </w:pPr>
    </w:p>
    <w:p w:rsidR="00CD0D12" w:rsidRDefault="00CD0D12">
      <w:pPr>
        <w:pStyle w:val="HEADERTEXT"/>
        <w:jc w:val="center"/>
        <w:rPr>
          <w:b/>
          <w:bCs/>
        </w:rPr>
      </w:pPr>
      <w:r>
        <w:rPr>
          <w:b/>
          <w:bCs/>
        </w:rPr>
        <w:t xml:space="preserve"> от 15 сентября 2020 года N 1437</w:t>
      </w:r>
    </w:p>
    <w:p w:rsidR="00CD0D12" w:rsidRDefault="00CD0D12">
      <w:pPr>
        <w:pStyle w:val="HEADERTEXT"/>
        <w:jc w:val="center"/>
        <w:rPr>
          <w:b/>
          <w:bCs/>
        </w:rPr>
      </w:pPr>
    </w:p>
    <w:p w:rsidR="00CD0D12" w:rsidRDefault="00CD0D12">
      <w:pPr>
        <w:pStyle w:val="HEADERTEXT"/>
        <w:rPr>
          <w:b/>
          <w:bCs/>
        </w:rPr>
      </w:pPr>
    </w:p>
    <w:p w:rsidR="00CD0D12" w:rsidRDefault="00CD0D12">
      <w:pPr>
        <w:pStyle w:val="HEADERTEXT"/>
        <w:jc w:val="center"/>
        <w:rPr>
          <w:b/>
          <w:bCs/>
        </w:rPr>
      </w:pPr>
      <w:r>
        <w:rPr>
          <w:b/>
          <w:bCs/>
        </w:rPr>
        <w:t xml:space="preserve"> Об утверждении Положения о разработке планов мероприятий по локализации и ликвидации последствий аварий на опасных производственных объектах </w:t>
      </w:r>
    </w:p>
    <w:p w:rsidR="00CD0D12" w:rsidRDefault="00CD0D12">
      <w:pPr>
        <w:pStyle w:val="FORMATTEXT"/>
        <w:ind w:firstLine="568"/>
        <w:jc w:val="both"/>
      </w:pPr>
      <w:r>
        <w:t xml:space="preserve">В соответствии со статьей 10 Федерального закона "О промышленной безопасности опасных производственных объектов" Правительство Российской Федерации 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jc w:val="both"/>
      </w:pPr>
      <w:r>
        <w:t>постановляет:</w:t>
      </w:r>
    </w:p>
    <w:p w:rsidR="00CD0D12" w:rsidRDefault="00CD0D12">
      <w:pPr>
        <w:pStyle w:val="FORMATTEXT"/>
        <w:ind w:firstLine="568"/>
        <w:jc w:val="both"/>
      </w:pPr>
      <w:r>
        <w:t>1. Утвердить прилагаемое Положение о разработке планов мероприятий по локализации и ликвидации последствий аварий на опасных производственных объектах.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2. Планы мероприятий по локализации и ликвидации последствий аварий на опасных производственных объектах, утвержденные до вступления в силу настоящего постановления, продолжают свое действие и пересматриваются по основаниям, указанным в пункте 7 Положения, утвержденного настоящим постановлением.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3. Настоящее постановление вступает в силу с 1 января 2021 г. и действует до 1 января 2027 г.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jc w:val="right"/>
      </w:pPr>
      <w:r>
        <w:t>Председатель Правительства</w:t>
      </w:r>
    </w:p>
    <w:p w:rsidR="00CD0D12" w:rsidRDefault="00CD0D12">
      <w:pPr>
        <w:pStyle w:val="FORMATTEXT"/>
        <w:jc w:val="right"/>
      </w:pPr>
      <w:r>
        <w:t>Российской Федерации</w:t>
      </w:r>
    </w:p>
    <w:p w:rsidR="00CD0D12" w:rsidRDefault="00CD0D12">
      <w:pPr>
        <w:pStyle w:val="FORMATTEXT"/>
        <w:jc w:val="right"/>
      </w:pPr>
      <w:r>
        <w:t xml:space="preserve">М.Мишустин </w:t>
      </w:r>
    </w:p>
    <w:p w:rsidR="00CD0D12" w:rsidRDefault="00CD0D12">
      <w:pPr>
        <w:pStyle w:val="FORMATTEXT"/>
        <w:jc w:val="right"/>
      </w:pPr>
      <w:r>
        <w:t>УТВЕРЖДЕНО</w:t>
      </w:r>
    </w:p>
    <w:p w:rsidR="00CD0D12" w:rsidRDefault="00CD0D12">
      <w:pPr>
        <w:pStyle w:val="FORMATTEXT"/>
        <w:jc w:val="right"/>
      </w:pPr>
      <w:r>
        <w:t>постановлением Правительства</w:t>
      </w:r>
    </w:p>
    <w:p w:rsidR="00CD0D12" w:rsidRDefault="00CD0D12">
      <w:pPr>
        <w:pStyle w:val="FORMATTEXT"/>
        <w:jc w:val="right"/>
      </w:pPr>
      <w:r>
        <w:t>Российской Федерации</w:t>
      </w:r>
    </w:p>
    <w:p w:rsidR="00CD0D12" w:rsidRDefault="00CD0D12">
      <w:pPr>
        <w:pStyle w:val="FORMATTEXT"/>
        <w:jc w:val="right"/>
      </w:pPr>
      <w:r>
        <w:t xml:space="preserve">от 15 сентября 2020 года N 1437 </w:t>
      </w:r>
    </w:p>
    <w:p w:rsidR="00CD0D12" w:rsidRDefault="00CD0D12">
      <w:pPr>
        <w:pStyle w:val="HEADERTEXT"/>
        <w:rPr>
          <w:b/>
          <w:bCs/>
        </w:rPr>
      </w:pPr>
    </w:p>
    <w:p w:rsidR="00CD0D12" w:rsidRDefault="00CD0D12">
      <w:pPr>
        <w:pStyle w:val="HEADERTEXT"/>
        <w:jc w:val="center"/>
        <w:rPr>
          <w:b/>
          <w:bCs/>
        </w:rPr>
      </w:pPr>
      <w:r>
        <w:rPr>
          <w:b/>
          <w:bCs/>
        </w:rPr>
        <w:t xml:space="preserve"> Положение о разработке планов мероприятий по локализации и ликвидации последствий аварий на опасных производственных объектах </w:t>
      </w:r>
    </w:p>
    <w:p w:rsidR="00CD0D12" w:rsidRDefault="00CD0D12">
      <w:pPr>
        <w:pStyle w:val="FORMATTEXT"/>
        <w:ind w:firstLine="568"/>
        <w:jc w:val="both"/>
      </w:pPr>
      <w:r>
        <w:t>1. Положение о разработке планов мероприятий по локализации и ликвидации последствий аварий на опасных производственных объектах (далее - Положение) устанавливает порядок разработки планов мероприятий по локализации и ликвидации последствий аварий на опасных производственных объектах (далее - планы мероприятий) и требования к содержанию таких планов.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2. Планы мероприятий разрабатываются в целях обеспечения готовности организаций, эксплуатирующих опасные производственные объекты, к действиям по локализации и ликвидации последствий аварий на таких объектах.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3. Планы мероприятий разрабатываются для опасных производственных объектов, указанных в пункте 2 статьи 10 Федерального закона "О промышленной безопасности опасных производственных объектов" (далее - объекты).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4. В случае если 2 и более объектов, эксплуатируемых одной организацией, расположены на одном земельном участке или на смежных земельных участках, организация, эксплуатирующая эти объекты, вправе разрабатывать единый план мероприятий.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5. Сроки действия планов мероприятий составляют: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а) для шахт угольных и объектов, на которых ведутся горные работы в подземных условиях, - 6 месяцев;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б) для объектов, на которых ведутся открытые горные работы, - 1 год;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в) для объектов I, II и III классов опасности (за исключением объектов, указанных в подпунктах "а" и "б" настоящего пункта) - 5 лет.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Срок действия пересмотренного плана мероприятий соответствует срокам, указанным в подпунктах "а" - "в" настоящего пункта.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6. В случае если в отношении расположенных на одном земельном участке или на смежных земельных участках 2 и более объектов, эксплуатируемых одной организацией, для которых пунктом 5 настоящего Положения установлены различные сроки действия планов мероприятий, разрабатывается единый план мероприятий, срок его действия устанавливается равным наименьшему сроку, предусмотренному указанным пунктом в отношении этих объектов.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7. Планы мероприятий пересматриваются: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а) не менее чем за 15 календарных дней до истечения срока действия предыдущего плана мероприятий;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б) не позднее 30 календарных дней после: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реконструкции, технического перевооружения объекта или внесения изменений в технологию производства;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внесения изменений в системы управления технологическими процессами на объекте;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изменения сведений, содержащихся в общих или специальных разделах плана мероприятий;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в) на основании выводов, указанных в акте технического расследования причин аварий на объекте;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г) по предписанию федерального органа исполнительной власти в области промышленной безопасности или его территориального органа в случае выявления несоответствия сведений, содержащихся в плане мероприятий, сведениям, полученным в ходе осуществления федерального государственного надзора в области промышленной безопасности;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д) на основании предостережения федерального органа исполнительной власти в области промышленной безопасности или его территориального органа о недопустимости нарушения обязательных требований промышленной безопасности в случае выявления указанными органами новых факторов риска по результатам технического расследования причин аварий на иных аналогичных объектах.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8. Планы мероприятий утверждаются руководителями (заместителями руководителей) организаций, эксплуатирующих объекты, либо руководителями обособленных подразделений юридических лиц (в случаях, предусмотренных положениями о таких обособленных подразделениях).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9. Планы мероприятий согласовываются руководителями (заместителями руководителей, в должностные обязанности которых входит согласование планов мероприятий) профессиональных аварийно-спасательных служб или профессиональных аварийно-спасательных формирований, которые привлекаются для локализации и ликвидации последствий аварий на объекте.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10. План мероприятий состоит из общих и специальных разделов.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11. Общие разделы плана мероприятий содержат следующие сведения: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а) характеристика объекта, в отношении которого разрабатывается план мероприятий;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б) сценарии наиболее вероятных аварий и наиболее опасных по последствиям аварий, а также источники (места) их возникновения;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в) характеристики аварийности, присущие объектам, в отношении которых разрабатывается план мероприятий, и травматизма на таких объектах;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г) количество сил и средств, используемых для локализации и ликвидации последствий аварий на объекте (далее - силы и средства), и их соответствие задачам по локализации и ликвидации последствий аварий;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д) организация взаимодействия сил и средств;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е) состав и дислокация сил и средств;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ж) порядок обеспечения постоянной готовности сил и средств к локализации и ликвидации последствий аварий на объекте с указанием организаций, которые несут ответственность за поддержание этих сил и средств в надлежащей степени готовности;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з) организация управления, связи и оповещения при авариях на объекте;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и) система взаимного обмена информацией между организациями - участниками локализации и ликвидации последствий аварий на объекте;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к) первоочередные действия при получении сигнала об авариях на объекте;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л) действия производственного персонала и аварийно-спасательных служб (формирований) по локализации и ликвидации аварий;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м) мероприятия, направленные на обеспечение безопасности населения (в случае если в результате аварий на объекте может возникнуть угроза безопасности населения);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н) организация материально-технического, инженерного и финансового обеспечения операций по локализации и ликвидации аварий на объекте.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  <w:ind w:firstLine="568"/>
        <w:jc w:val="both"/>
      </w:pPr>
      <w:r>
        <w:t>12. Специальные разделы плана мероприятий (планы ликвидации аварий) разрабатываются на основании сведений, содержащихся в общих разделах плана мероприятий, и определяют порядок действий в случае аварий на объекте в соответствии с требованиями, установленными федеральными нормами и правилами в области промышленной безопасности.</w:t>
      </w:r>
    </w:p>
    <w:p w:rsidR="00CD0D12" w:rsidRDefault="00CD0D12">
      <w:pPr>
        <w:pStyle w:val="FORMATTEXT"/>
        <w:ind w:firstLine="568"/>
        <w:jc w:val="both"/>
      </w:pPr>
    </w:p>
    <w:p w:rsidR="00CD0D12" w:rsidRDefault="00CD0D12">
      <w:pPr>
        <w:pStyle w:val="FORMATTEXT"/>
      </w:pPr>
      <w:r>
        <w:t xml:space="preserve"> </w:t>
      </w:r>
    </w:p>
    <w:sectPr w:rsidR="00CD0D12">
      <w:headerReference w:type="default" r:id="rId6"/>
      <w:footerReference w:type="default" r:id="rId7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1060" w:rsidRDefault="00491060">
      <w:pPr>
        <w:spacing w:after="0" w:line="240" w:lineRule="auto"/>
      </w:pPr>
      <w:r>
        <w:separator/>
      </w:r>
    </w:p>
  </w:endnote>
  <w:endnote w:type="continuationSeparator" w:id="0">
    <w:p w:rsidR="00491060" w:rsidRDefault="0049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D12" w:rsidRDefault="00CD0D12">
    <w:pPr>
      <w:pStyle w:val="COLBOTTOM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1060" w:rsidRDefault="00491060">
      <w:pPr>
        <w:spacing w:after="0" w:line="240" w:lineRule="auto"/>
      </w:pPr>
      <w:r>
        <w:separator/>
      </w:r>
    </w:p>
  </w:footnote>
  <w:footnote w:type="continuationSeparator" w:id="0">
    <w:p w:rsidR="00491060" w:rsidRDefault="0049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D12" w:rsidRDefault="00CD0D12">
    <w:pPr>
      <w:pStyle w:val="COLTOP"/>
      <w:rPr>
        <w:rFonts w:cs="Arial, sans-serif"/>
      </w:rPr>
    </w:pPr>
    <w:r>
      <w:rPr>
        <w:rFonts w:cs="Arial, sans-serif"/>
      </w:rPr>
      <w:t xml:space="preserve">Об утверждении Положения о разработке планов мероприятий по локализации и ликвидации последствий аварий на опасных производственных объектах </w:t>
    </w:r>
  </w:p>
  <w:p w:rsidR="00CD0D12" w:rsidRDefault="00CD0D12">
    <w:pPr>
      <w:pStyle w:val="COLTOP"/>
    </w:pPr>
    <w:r>
      <w:rPr>
        <w:rFonts w:cs="Arial, sans-serif"/>
        <w:i/>
        <w:iCs/>
      </w:rPr>
      <w:t>Постановление Правительства РФ от 15.09.2020 N 1437</w:t>
    </w:r>
  </w:p>
  <w:p w:rsidR="00CD0D12" w:rsidRDefault="00CD0D12">
    <w:pPr>
      <w:pStyle w:val="COLTOP"/>
      <w:pBdr>
        <w:bottom w:val="single" w:sz="4" w:space="1" w:color="auto"/>
      </w:pBdr>
      <w:jc w:val="right"/>
    </w:pPr>
    <w:r>
      <w:t xml:space="preserve">Страница </w:t>
    </w:r>
    <w:r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86"/>
    <w:rsid w:val="00491060"/>
    <w:rsid w:val="007335D2"/>
    <w:rsid w:val="00C26C86"/>
    <w:rsid w:val="00CD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06D0510-039E-40BC-AB5D-132D83B5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26C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26C86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26C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26C8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утверждении Положения о разработке планов мероприятий по локализации и ликвидации последствий аварий на опасных производственных объектах</dc:title>
  <dc:subject/>
  <dc:creator>Rodion Asadulin</dc:creator>
  <cp:keywords/>
  <dc:description/>
  <cp:lastModifiedBy>Evgeniy Ostromecky</cp:lastModifiedBy>
  <cp:revision>2</cp:revision>
  <cp:lastPrinted>2021-04-02T11:39:00Z</cp:lastPrinted>
  <dcterms:created xsi:type="dcterms:W3CDTF">2025-08-26T10:58:00Z</dcterms:created>
  <dcterms:modified xsi:type="dcterms:W3CDTF">2025-08-26T10:58:00Z</dcterms:modified>
</cp:coreProperties>
</file>