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shd w:fill="1A2332" w:val="clear"/>
            <w:tcMar>
              <w:top w:type="dxa" w:w="2880"/>
              <w:left w:type="dxa" w:w="1440"/>
              <w:bottom w:type="dxa" w:w="2880"/>
              <w:right w:type="dxa" w:w="1440"/>
            </w:tcMar>
          </w:tcPr>
          <w:p>
            <w:pPr>
              <w:spacing w:after="200" w:before="0"/>
            </w:pPr>
            <w:r>
              <w:rPr>
                <w:rFonts w:ascii="Arial" w:cs="Arial" w:eastAsia="Arial" w:hAnsi="Arial"/>
                <w:color w:val="CBD5E1"/>
                <w:sz w:val="26"/>
                <w:szCs w:val="26"/>
              </w:rPr>
              <w:t xml:space="preserve">SIFA — MySifa</w:t>
            </w:r>
          </w:p>
          <w:p>
            <w:pPr>
              <w:spacing w:after="400" w:before="0"/>
            </w:pPr>
            <w:r>
              <w:rPr>
                <w:rFonts w:ascii="Arial" w:cs="Arial" w:eastAsia="Arial" w:hAnsi="Arial"/>
                <w:b/>
                <w:bCs/>
                <w:color w:val="FFFFFF"/>
                <w:sz w:val="56"/>
                <w:szCs w:val="56"/>
              </w:rPr>
              <w:t xml:space="preserve">Certification FSC</w:t>
            </w:r>
          </w:p>
          <w:p>
            <w:pPr>
              <w:spacing w:after="200" w:before="0"/>
            </w:pPr>
            <w:r>
              <w:rPr>
                <w:rFonts w:ascii="Arial" w:cs="Arial" w:eastAsia="Arial" w:hAnsi="Arial"/>
                <w:color w:val="CBD5E1"/>
                <w:sz w:val="32"/>
                <w:szCs w:val="32"/>
              </w:rPr>
              <w:t xml:space="preserve">Chaine de controle — Analyse, gaps, roadmap</w:t>
            </w:r>
          </w:p>
          <w:p>
            <w:pPr>
              <w:spacing w:after="0" w:before="600"/>
            </w:pPr>
            <w:r>
              <w:t xml:space="preserve"/>
            </w:r>
          </w:p>
          <w:p>
            <w:pPr>
              <w:spacing w:after="80" w:before="0"/>
            </w:pPr>
            <w:r>
              <w:rPr>
                <w:rFonts w:ascii="Arial" w:cs="Arial" w:eastAsia="Arial" w:hAnsi="Arial"/>
                <w:color w:val="94A3B8"/>
                <w:sz w:val="22"/>
                <w:szCs w:val="22"/>
              </w:rPr>
              <w:t xml:space="preserve">Standard applicable : </w:t>
            </w:r>
            <w:r>
              <w:rPr>
                <w:rFonts w:ascii="Arial" w:cs="Arial" w:eastAsia="Arial" w:hAnsi="Arial"/>
                <w:b/>
                <w:bCs/>
                <w:color w:val="F0A500"/>
                <w:sz w:val="22"/>
                <w:szCs w:val="22"/>
              </w:rPr>
              <w:t xml:space="preserve">FSC-STD-40-004 V3-1</w:t>
            </w:r>
          </w:p>
          <w:p>
            <w:r>
              <w:rPr>
                <w:rFonts w:ascii="Arial" w:cs="Arial" w:eastAsia="Arial" w:hAnsi="Arial"/>
                <w:color w:val="94A3B8"/>
                <w:sz w:val="22"/>
                <w:szCs w:val="22"/>
              </w:rPr>
              <w:t xml:space="preserve">Date : </w:t>
            </w:r>
            <w:r>
              <w:rPr>
                <w:rFonts w:ascii="Arial" w:cs="Arial" w:eastAsia="Arial" w:hAnsi="Arial"/>
                <w:color w:val="FFFFFF"/>
                <w:sz w:val="22"/>
                <w:szCs w:val="22"/>
              </w:rPr>
              <w:t xml:space="preserve">Mai 2026</w:t>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shd w:fill="F0A500" w:val="clear"/>
            <w:tcMar>
              <w:top w:type="dxa" w:w="200"/>
              <w:left w:type="dxa" w:w="1440"/>
              <w:bottom w:type="dxa" w:w="200"/>
              <w:right w:type="dxa" w:w="1440"/>
            </w:tcMar>
          </w:tcPr>
          <w:p>
            <w:r>
              <w:rPr>
                <w:rFonts w:ascii="Arial" w:cs="Arial" w:eastAsia="Arial" w:hAnsi="Arial"/>
                <w:b/>
                <w:bCs/>
                <w:color w:val="FFFFFF"/>
                <w:sz w:val="20"/>
                <w:szCs w:val="20"/>
              </w:rPr>
              <w:t xml:space="preserve">Document confidentiel — Usage interne SIFA / Forge</w:t>
            </w:r>
          </w:p>
        </w:tc>
      </w:tr>
    </w:tbl>
    <w:p>
      <w:pPr>
        <w:sectPr>
          <w:pgSz w:w="11906" w:h="16838" w:orient="portrait"/>
          <w:pgMar w:top="0" w:right="0" w:bottom="0" w:left="0" w:header="708" w:footer="708" w:gutter="0"/>
          <w:pgNumType/>
          <w:docGrid w:linePitch="360"/>
        </w:sectPr>
      </w:pPr>
    </w:p>
    <w:p>
      <w:pPr>
        <w:pStyle w:val="Heading1"/>
        <w:pBdr>
          <w:bottom w:val="single" w:color="3A7BD5" w:sz="10"/>
        </w:pBdr>
        <w:spacing w:after="160" w:before="320"/>
      </w:pPr>
      <w:r>
        <w:rPr>
          <w:rFonts w:ascii="Arial" w:cs="Arial" w:eastAsia="Arial" w:hAnsi="Arial"/>
          <w:b/>
          <w:bCs/>
          <w:color w:val="1A2332"/>
          <w:sz w:val="32"/>
          <w:szCs w:val="32"/>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3A7BD5" w:sz="10"/>
        </w:pBdr>
        <w:spacing w:after="160" w:before="320"/>
      </w:pPr>
      <w:r>
        <w:rPr>
          <w:rFonts w:ascii="Arial" w:cs="Arial" w:eastAsia="Arial" w:hAnsi="Arial"/>
          <w:b/>
          <w:bCs/>
          <w:color w:val="1A2332"/>
          <w:sz w:val="32"/>
          <w:szCs w:val="32"/>
        </w:rPr>
        <w:t xml:space="preserve">1. Resume executif</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6A34A" w:sz="14"/>
              <w:left w:val="single" w:color="16A34A" w:sz="14"/>
              <w:bottom w:val="single" w:color="CCCCCC" w:sz="4"/>
              <w:right w:val="single" w:color="CCCCCC" w:sz="4"/>
            </w:tcBorders>
            <w:shd w:fill="EFF8E7" w:val="clear"/>
            <w:tcMar>
              <w:top w:type="dxa" w:w="120"/>
              <w:left w:type="dxa" w:w="200"/>
              <w:bottom w:type="dxa" w:w="120"/>
              <w:right w:type="dxa" w:w="200"/>
            </w:tcMar>
          </w:tcPr>
          <w:p>
            <w:pPr>
              <w:spacing w:after="80" w:before="0"/>
            </w:pPr>
            <w:r>
              <w:rPr>
                <w:rFonts w:ascii="Arial" w:cs="Arial" w:eastAsia="Arial" w:hAnsi="Arial"/>
                <w:b/>
                <w:bCs/>
                <w:color w:val="16A34A"/>
                <w:sz w:val="20"/>
                <w:szCs w:val="20"/>
              </w:rPr>
              <w:t xml:space="preserve">Reponse directe : SIFA peut pretendre a la certification FSC — avec des travaux cibles.</w:t>
            </w:r>
          </w:p>
          <w:p>
            <w:pPr>
              <w:spacing w:after="0" w:before="0"/>
            </w:pPr>
            <w:r>
              <w:rPr>
                <w:rFonts w:ascii="Arial" w:cs="Arial" w:eastAsia="Arial" w:hAnsi="Arial"/>
                <w:color w:val="0F172A"/>
                <w:sz w:val="21"/>
                <w:szCs w:val="21"/>
              </w:rPr>
              <w:t xml:space="preserve">L'infrastructure de tracabilite dans MySifa est deja partiellement en place. Les donnees critiques existent : fournisseurs FSC references, reception des bobines scannees avec certificat, lien bobine --&gt; dossier de production. Il manque plusieurs exigences formelles de la norme FSC-STD-40-004 pour etre certifiable, mais elles sont toutes implementables dans MySifa d'ici 3 a 6 mois.</w:t>
            </w:r>
          </w:p>
        </w:tc>
      </w:tr>
    </w:tbl>
    <w:p>
      <w:pPr>
        <w:spacing w:after="0" w:before="120"/>
      </w:pPr>
      <w:r>
        <w:t xml:space="preserve"/>
      </w:r>
    </w:p>
    <w:p>
      <w:pPr>
        <w:spacing w:after="80" w:before="80"/>
      </w:pPr>
      <w:r>
        <w:rPr>
          <w:rFonts w:ascii="Arial" w:cs="Arial" w:eastAsia="Arial" w:hAnsi="Arial"/>
          <w:b/>
          <w:bCs/>
          <w:color w:val="0F172A"/>
          <w:sz w:val="22"/>
          <w:szCs w:val="22"/>
        </w:rPr>
        <w:t xml:space="preserve">Synthese des 3 questions posees :</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DDDDDD" w:sz="4"/>
              <w:left w:val="single" w:color="DDDDDD" w:sz="4"/>
              <w:bottom w:val="single" w:color="DDDDDD" w:sz="4"/>
              <w:right w:val="single" w:color="DDDDDD" w:sz="4"/>
            </w:tcBorders>
            <w:shd w:fill="1A2332" w:val="clear"/>
            <w:tcMar>
              <w:top w:type="dxa" w:w="100"/>
              <w:left w:type="dxa" w:w="160"/>
              <w:bottom w:type="dxa" w:w="100"/>
              <w:right w:type="dxa" w:w="160"/>
            </w:tcMar>
          </w:tcPr>
          <w:p>
            <w:r>
              <w:rPr>
                <w:rFonts w:ascii="Arial" w:cs="Arial" w:eastAsia="Arial" w:hAnsi="Arial"/>
                <w:b/>
                <w:bCs/>
                <w:color w:val="FFFFFF"/>
                <w:sz w:val="20"/>
                <w:szCs w:val="20"/>
              </w:rPr>
              <w:t xml:space="preserve">Question</w:t>
            </w:r>
          </w:p>
        </w:tc>
        <w:tc>
          <w:tcPr>
            <w:tcW w:type="dxa" w:w="5826"/>
            <w:tcBorders>
              <w:top w:val="single" w:color="DDDDDD" w:sz="4"/>
              <w:left w:val="single" w:color="DDDDDD" w:sz="4"/>
              <w:bottom w:val="single" w:color="DDDDDD" w:sz="4"/>
              <w:right w:val="single" w:color="DDDDDD" w:sz="4"/>
            </w:tcBorders>
            <w:shd w:fill="1A2332" w:val="clear"/>
            <w:tcMar>
              <w:top w:type="dxa" w:w="100"/>
              <w:left w:type="dxa" w:w="160"/>
              <w:bottom w:type="dxa" w:w="100"/>
              <w:right w:type="dxa" w:w="160"/>
            </w:tcMar>
          </w:tcPr>
          <w:p>
            <w:r>
              <w:rPr>
                <w:rFonts w:ascii="Arial" w:cs="Arial" w:eastAsia="Arial" w:hAnsi="Arial"/>
                <w:b/>
                <w:bCs/>
                <w:color w:val="FFFFFF"/>
                <w:sz w:val="20"/>
                <w:szCs w:val="20"/>
              </w:rPr>
              <w:t xml:space="preserve">Reponse</w:t>
            </w:r>
          </w:p>
        </w:tc>
      </w:tr>
      <w:tr>
        <w:tc>
          <w:tcPr>
            <w:tcW w:type="dxa" w:w="32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0F172A"/>
                <w:sz w:val="20"/>
                <w:szCs w:val="20"/>
              </w:rPr>
              <w:t xml:space="preserve">Le process actuel permet-il de pretendre a la certification ?</w:t>
            </w:r>
          </w:p>
        </w:tc>
        <w:tc>
          <w:tcPr>
            <w:tcW w:type="dxa" w:w="5826"/>
            <w:tcBorders>
              <w:top w:val="single" w:color="DDDDDD" w:sz="4"/>
              <w:left w:val="single" w:color="DDDDDD" w:sz="4"/>
              <w:bottom w:val="single" w:color="DDDDDD" w:sz="4"/>
              <w:right w:val="single" w:color="DDDDDD" w:sz="4"/>
            </w:tcBorders>
            <w:shd w:fill="F8FFF8" w:val="clear"/>
            <w:tcMar>
              <w:top w:type="dxa" w:w="100"/>
              <w:left w:type="dxa" w:w="160"/>
              <w:bottom w:type="dxa" w:w="100"/>
              <w:right w:type="dxa" w:w="160"/>
            </w:tcMar>
          </w:tcPr>
          <w:p>
            <w:r>
              <w:rPr>
                <w:rFonts w:ascii="Arial" w:cs="Arial" w:eastAsia="Arial" w:hAnsi="Arial"/>
                <w:color w:val="0F172A"/>
                <w:sz w:val="20"/>
                <w:szCs w:val="20"/>
              </w:rPr>
              <w:t xml:space="preserve">Partiellement. Les fondations sont posees (tracabilite bobine -&gt; dossier). Il manque la formalisation des claims FSC sur les entrants, la separation FSC/non-FSC, la reconciliation des volumes et la documentation exportable pour auditeur.</w:t>
            </w:r>
          </w:p>
        </w:tc>
      </w:tr>
      <w:tr>
        <w:tc>
          <w:tcPr>
            <w:tcW w:type="dxa" w:w="3200"/>
            <w:tcBorders>
              <w:top w:val="single" w:color="DDDDDD" w:sz="4"/>
              <w:left w:val="single" w:color="DDDDDD" w:sz="4"/>
              <w:bottom w:val="single" w:color="DDDDDD" w:sz="4"/>
              <w:right w:val="single" w:color="DDDDDD" w:sz="4"/>
            </w:tcBorders>
            <w:shd w:fill="F8FAFC" w:val="clear"/>
            <w:tcMar>
              <w:top w:type="dxa" w:w="100"/>
              <w:left w:type="dxa" w:w="160"/>
              <w:bottom w:type="dxa" w:w="100"/>
              <w:right w:type="dxa" w:w="160"/>
            </w:tcMar>
          </w:tcPr>
          <w:p>
            <w:r>
              <w:rPr>
                <w:rFonts w:ascii="Arial" w:cs="Arial" w:eastAsia="Arial" w:hAnsi="Arial"/>
                <w:color w:val="0F172A"/>
                <w:sz w:val="20"/>
                <w:szCs w:val="20"/>
              </w:rPr>
              <w:t xml:space="preserve">Que faut-il ameliorer dans MySifa ?</w:t>
            </w:r>
          </w:p>
        </w:tc>
        <w:tc>
          <w:tcPr>
            <w:tcW w:type="dxa" w:w="5826"/>
            <w:tcBorders>
              <w:top w:val="single" w:color="DDDDDD" w:sz="4"/>
              <w:left w:val="single" w:color="DDDDDD" w:sz="4"/>
              <w:bottom w:val="single" w:color="DDDDDD" w:sz="4"/>
              <w:right w:val="single" w:color="DDDDDD" w:sz="4"/>
            </w:tcBorders>
            <w:shd w:fill="F8FAFC" w:val="clear"/>
            <w:tcMar>
              <w:top w:type="dxa" w:w="100"/>
              <w:left w:type="dxa" w:w="160"/>
              <w:bottom w:type="dxa" w:w="100"/>
              <w:right w:type="dxa" w:w="160"/>
            </w:tcMar>
          </w:tcPr>
          <w:p>
            <w:r>
              <w:rPr>
                <w:rFonts w:ascii="Arial" w:cs="Arial" w:eastAsia="Arial" w:hAnsi="Arial"/>
                <w:color w:val="0F172A"/>
                <w:sz w:val="20"/>
                <w:szCs w:val="20"/>
              </w:rPr>
              <w:t xml:space="preserve">7 developpements cibles identifies : type de claim FSC sur les receptions, flag FSC requis sur les dossiers, mecanisme d'alerte/blocage, specifications matiere, rapport de tracabilite par dossier, module de reconciliation, export registre 5 ans.</w:t>
            </w:r>
          </w:p>
        </w:tc>
      </w:tr>
      <w:tr>
        <w:tc>
          <w:tcPr>
            <w:tcW w:type="dxa" w:w="32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0F172A"/>
                <w:sz w:val="20"/>
                <w:szCs w:val="20"/>
              </w:rPr>
              <w:t xml:space="preserve">Comment ameliorer le process / l'utilisation de MySifa ?</w:t>
            </w:r>
          </w:p>
        </w:tc>
        <w:tc>
          <w:tcPr>
            <w:tcW w:type="dxa" w:w="5826"/>
            <w:tcBorders>
              <w:top w:val="single" w:color="DDDDDD" w:sz="4"/>
              <w:left w:val="single" w:color="DDDDDD" w:sz="4"/>
              <w:bottom w:val="single" w:color="DDDDDD" w:sz="4"/>
              <w:right w:val="single" w:color="DDDDDD" w:sz="4"/>
            </w:tcBorders>
            <w:shd w:fill="F8FFF8" w:val="clear"/>
            <w:tcMar>
              <w:top w:type="dxa" w:w="100"/>
              <w:left w:type="dxa" w:w="160"/>
              <w:bottom w:type="dxa" w:w="100"/>
              <w:right w:type="dxa" w:w="160"/>
            </w:tcMar>
          </w:tcPr>
          <w:p>
            <w:r>
              <w:rPr>
                <w:rFonts w:ascii="Arial" w:cs="Arial" w:eastAsia="Arial" w:hAnsi="Arial"/>
                <w:color w:val="0F172A"/>
                <w:sz w:val="20"/>
                <w:szCs w:val="20"/>
              </w:rPr>
              <w:t xml:space="preserve">3 axes : (1) Systematiser le scan des bobines a la reception avec le claim FSC exact, (2) Marquer chaque OF FSC comme tel avant lancement, (3) Verifier avant impression que toutes les bobines utilisees sont FSC certifiees.</w:t>
            </w:r>
          </w:p>
        </w:tc>
      </w:tr>
    </w:tbl>
    <w:p>
      <w:r>
        <w:br w:type="page"/>
      </w:r>
    </w:p>
    <w:p>
      <w:pPr>
        <w:pStyle w:val="Heading1"/>
        <w:pBdr>
          <w:bottom w:val="single" w:color="3A7BD5" w:sz="10"/>
        </w:pBdr>
        <w:spacing w:after="160" w:before="320"/>
      </w:pPr>
      <w:r>
        <w:rPr>
          <w:rFonts w:ascii="Arial" w:cs="Arial" w:eastAsia="Arial" w:hAnsi="Arial"/>
          <w:b/>
          <w:bCs/>
          <w:color w:val="1A2332"/>
          <w:sz w:val="32"/>
          <w:szCs w:val="32"/>
        </w:rPr>
        <w:t xml:space="preserve">2. Contexte et perimetre</w:t>
      </w:r>
    </w:p>
    <w:p>
      <w:pPr>
        <w:spacing w:after="0" w:before="120"/>
      </w:pPr>
      <w:r>
        <w:t xml:space="preserve"/>
      </w:r>
    </w:p>
    <w:p>
      <w:pPr>
        <w:pStyle w:val="Heading2"/>
        <w:spacing w:after="120" w:before="280"/>
      </w:pPr>
      <w:r>
        <w:rPr>
          <w:rFonts w:ascii="Arial" w:cs="Arial" w:eastAsia="Arial" w:hAnsi="Arial"/>
          <w:b/>
          <w:bCs/>
          <w:color w:val="3A7BD5"/>
          <w:sz w:val="26"/>
          <w:szCs w:val="26"/>
        </w:rPr>
        <w:t xml:space="preserve">2.1 Activite de SIFA</w:t>
      </w:r>
    </w:p>
    <w:p>
      <w:pPr>
        <w:spacing w:after="80" w:before="80"/>
      </w:pPr>
      <w:r>
        <w:rPr>
          <w:rFonts w:ascii="Arial" w:cs="Arial" w:eastAsia="Arial" w:hAnsi="Arial"/>
          <w:color w:val="0F172A"/>
          <w:sz w:val="22"/>
          <w:szCs w:val="22"/>
        </w:rPr>
        <w:t xml:space="preserve">SIFA est un transformateur industriel. L'activite consiste a convertir des bobines de matieres (papier, carton, film, etiquettes) en produits finis pour des clients. L'unite de travail est le dossier de fabrication (OF), dont le numero correspond au numero de commande client dans l'ERP.</w:t>
      </w:r>
    </w:p>
    <w:p>
      <w:pPr>
        <w:spacing w:after="0" w:before="80"/>
      </w:pPr>
      <w:r>
        <w:t xml:space="preserve"/>
      </w:r>
    </w:p>
    <w:p>
      <w:pPr>
        <w:spacing w:after="80" w:before="80"/>
      </w:pPr>
      <w:r>
        <w:rPr>
          <w:rFonts w:ascii="Arial" w:cs="Arial" w:eastAsia="Arial" w:hAnsi="Arial"/>
          <w:color w:val="0F172A"/>
          <w:sz w:val="22"/>
          <w:szCs w:val="22"/>
        </w:rPr>
        <w:t xml:space="preserve">Dans ce contexte, la certification FSC Chain of Custody signifie : pour un produit client qui doit porter la mention FSC, etre capable de prouver que toutes les matieres utilisees pour le fabriquer etaient elles-memes certifiees FSC, avec les certificats correspondants.</w:t>
      </w:r>
    </w:p>
    <w:p>
      <w:pPr>
        <w:spacing w:after="0" w:before="120"/>
      </w:pPr>
      <w:r>
        <w:t xml:space="preserve"/>
      </w:r>
    </w:p>
    <w:p>
      <w:pPr>
        <w:pStyle w:val="Heading2"/>
        <w:spacing w:after="120" w:before="280"/>
      </w:pPr>
      <w:r>
        <w:rPr>
          <w:rFonts w:ascii="Arial" w:cs="Arial" w:eastAsia="Arial" w:hAnsi="Arial"/>
          <w:b/>
          <w:bCs/>
          <w:color w:val="3A7BD5"/>
          <w:sz w:val="26"/>
          <w:szCs w:val="26"/>
        </w:rPr>
        <w:t xml:space="preserve">2.2 Norme applicable : FSC-STD-40-004 V3-1</w:t>
      </w:r>
    </w:p>
    <w:p>
      <w:pPr>
        <w:spacing w:after="80" w:before="80"/>
      </w:pPr>
      <w:r>
        <w:rPr>
          <w:rFonts w:ascii="Arial" w:cs="Arial" w:eastAsia="Arial" w:hAnsi="Arial"/>
          <w:color w:val="0F172A"/>
          <w:sz w:val="22"/>
          <w:szCs w:val="22"/>
        </w:rPr>
        <w:t xml:space="preserve">La norme FSC-STD-40-004 'Chain of Custody Certification' est la norme centrale pour toute organisation qui transforme, fabrique ou distribue des produits issus de la foret. Elle couvre :</w:t>
      </w:r>
    </w:p>
    <w:p>
      <w:pPr>
        <w:spacing w:after="0" w:before="80"/>
      </w:pPr>
      <w:r>
        <w:t xml:space="preserve"/>
      </w:r>
    </w:p>
    <w:p>
      <w:pPr>
        <w:pStyle w:val="ListParagraph"/>
        <w:numPr>
          <w:ilvl w:val="0"/>
          <w:numId w:val="2"/>
        </w:numPr>
        <w:spacing w:after="60" w:before="60"/>
      </w:pPr>
      <w:r>
        <w:rPr>
          <w:rFonts w:ascii="Arial" w:cs="Arial" w:eastAsia="Arial" w:hAnsi="Arial"/>
          <w:color w:val="0F172A"/>
          <w:sz w:val="22"/>
          <w:szCs w:val="22"/>
        </w:rPr>
        <w:t xml:space="preserve">L'approvisionnement en matieres certifiees FSC</w:t>
      </w:r>
    </w:p>
    <w:p>
      <w:pPr>
        <w:pStyle w:val="ListParagraph"/>
        <w:numPr>
          <w:ilvl w:val="0"/>
          <w:numId w:val="2"/>
        </w:numPr>
        <w:spacing w:after="60" w:before="60"/>
      </w:pPr>
      <w:r>
        <w:rPr>
          <w:rFonts w:ascii="Arial" w:cs="Arial" w:eastAsia="Arial" w:hAnsi="Arial"/>
          <w:color w:val="0F172A"/>
          <w:sz w:val="22"/>
          <w:szCs w:val="22"/>
        </w:rPr>
        <w:t xml:space="preserve">L'identification et la separation des matieres FSC</w:t>
      </w:r>
    </w:p>
    <w:p>
      <w:pPr>
        <w:pStyle w:val="ListParagraph"/>
        <w:numPr>
          <w:ilvl w:val="0"/>
          <w:numId w:val="2"/>
        </w:numPr>
        <w:spacing w:after="60" w:before="60"/>
      </w:pPr>
      <w:r>
        <w:rPr>
          <w:rFonts w:ascii="Arial" w:cs="Arial" w:eastAsia="Arial" w:hAnsi="Arial"/>
          <w:color w:val="0F172A"/>
          <w:sz w:val="22"/>
          <w:szCs w:val="22"/>
        </w:rPr>
        <w:t xml:space="preserve">La tracabilite de la matiere de l'entree jusqu'au produit fini</w:t>
      </w:r>
    </w:p>
    <w:p>
      <w:pPr>
        <w:pStyle w:val="ListParagraph"/>
        <w:numPr>
          <w:ilvl w:val="0"/>
          <w:numId w:val="2"/>
        </w:numPr>
        <w:spacing w:after="60" w:before="60"/>
      </w:pPr>
      <w:r>
        <w:rPr>
          <w:rFonts w:ascii="Arial" w:cs="Arial" w:eastAsia="Arial" w:hAnsi="Arial"/>
          <w:color w:val="0F172A"/>
          <w:sz w:val="22"/>
          <w:szCs w:val="22"/>
        </w:rPr>
        <w:t xml:space="preserve">L'etiquetage et les declarations FSC sur les documents de vente</w:t>
      </w:r>
    </w:p>
    <w:p>
      <w:pPr>
        <w:pStyle w:val="ListParagraph"/>
        <w:numPr>
          <w:ilvl w:val="0"/>
          <w:numId w:val="2"/>
        </w:numPr>
        <w:spacing w:after="60" w:before="60"/>
      </w:pPr>
      <w:r>
        <w:rPr>
          <w:rFonts w:ascii="Arial" w:cs="Arial" w:eastAsia="Arial" w:hAnsi="Arial"/>
          <w:color w:val="0F172A"/>
          <w:sz w:val="22"/>
          <w:szCs w:val="22"/>
        </w:rPr>
        <w:t xml:space="preserve">La tenue de registres et la conservation des preuves (minimum 5 ans)</w:t>
      </w:r>
    </w:p>
    <w:p>
      <w:pPr>
        <w:pStyle w:val="ListParagraph"/>
        <w:numPr>
          <w:ilvl w:val="0"/>
          <w:numId w:val="2"/>
        </w:numPr>
        <w:spacing w:after="60" w:before="60"/>
      </w:pPr>
      <w:r>
        <w:rPr>
          <w:rFonts w:ascii="Arial" w:cs="Arial" w:eastAsia="Arial" w:hAnsi="Arial"/>
          <w:color w:val="0F172A"/>
          <w:sz w:val="22"/>
          <w:szCs w:val="22"/>
        </w:rPr>
        <w:t xml:space="preserve">Les audits internes annuels et la formation du personnel</w:t>
      </w:r>
    </w:p>
    <w:p>
      <w:pPr>
        <w:spacing w:after="0" w:before="120"/>
      </w:pPr>
      <w:r>
        <w:t xml:space="preserve"/>
      </w:r>
    </w:p>
    <w:p>
      <w:pPr>
        <w:pStyle w:val="Heading2"/>
        <w:spacing w:after="120" w:before="280"/>
      </w:pPr>
      <w:r>
        <w:rPr>
          <w:rFonts w:ascii="Arial" w:cs="Arial" w:eastAsia="Arial" w:hAnsi="Arial"/>
          <w:b/>
          <w:bCs/>
          <w:color w:val="3A7BD5"/>
          <w:sz w:val="26"/>
          <w:szCs w:val="26"/>
        </w:rPr>
        <w:t xml:space="preserve">2.3 Systeme de controle applicable</w:t>
      </w:r>
    </w:p>
    <w:p>
      <w:pPr>
        <w:spacing w:after="80" w:before="80"/>
      </w:pPr>
      <w:r>
        <w:rPr>
          <w:rFonts w:ascii="Arial" w:cs="Arial" w:eastAsia="Arial" w:hAnsi="Arial"/>
          <w:color w:val="0F172A"/>
          <w:sz w:val="22"/>
          <w:szCs w:val="22"/>
        </w:rPr>
        <w:t xml:space="preserve">Pour un transformateur comme SIFA, le systeme de transfert (Transfer System) est le plus adapte. Il exige la separation physique ou temporelle des lots FSC et non-FSC tout au long du process de production. Concretement :</w:t>
      </w:r>
    </w:p>
    <w:p>
      <w:pPr>
        <w:spacing w:after="0" w:before="80"/>
      </w:pPr>
      <w:r>
        <w:t xml:space="preserve"/>
      </w:r>
    </w:p>
    <w:p>
      <w:pPr>
        <w:pStyle w:val="ListParagraph"/>
        <w:numPr>
          <w:ilvl w:val="0"/>
          <w:numId w:val="2"/>
        </w:numPr>
        <w:spacing w:after="60" w:before="60"/>
      </w:pPr>
      <w:r>
        <w:rPr>
          <w:rFonts w:ascii="Arial" w:cs="Arial" w:eastAsia="Arial" w:hAnsi="Arial"/>
          <w:color w:val="0F172A"/>
          <w:sz w:val="22"/>
          <w:szCs w:val="22"/>
        </w:rPr>
        <w:t xml:space="preserve">Les bobines FSC receptionnes sont identifiees et stockees separement (ou traitees en lots distincts)</w:t>
      </w:r>
    </w:p>
    <w:p>
      <w:pPr>
        <w:pStyle w:val="ListParagraph"/>
        <w:numPr>
          <w:ilvl w:val="0"/>
          <w:numId w:val="2"/>
        </w:numPr>
        <w:spacing w:after="60" w:before="60"/>
      </w:pPr>
      <w:r>
        <w:rPr>
          <w:rFonts w:ascii="Arial" w:cs="Arial" w:eastAsia="Arial" w:hAnsi="Arial"/>
          <w:color w:val="0F172A"/>
          <w:sz w:val="22"/>
          <w:szCs w:val="22"/>
        </w:rPr>
        <w:t xml:space="preserve">A la mise en production d'un OF FSC, seules des bobines certifiees FSC sont utilisees</w:t>
      </w:r>
    </w:p>
    <w:p>
      <w:pPr>
        <w:pStyle w:val="ListParagraph"/>
        <w:numPr>
          <w:ilvl w:val="0"/>
          <w:numId w:val="2"/>
        </w:numPr>
        <w:spacing w:after="60" w:before="60"/>
      </w:pPr>
      <w:r>
        <w:rPr>
          <w:rFonts w:ascii="Arial" w:cs="Arial" w:eastAsia="Arial" w:hAnsi="Arial"/>
          <w:color w:val="0F172A"/>
          <w:sz w:val="22"/>
          <w:szCs w:val="22"/>
        </w:rPr>
        <w:t xml:space="preserve">Le produit fini porte un claim FSC sur le bon de livraison et la facture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0A500" w:sz="14"/>
              <w:left w:val="single" w:color="F0A500" w:sz="14"/>
              <w:bottom w:val="single" w:color="CCCCCC" w:sz="4"/>
              <w:right w:val="single" w:color="CCCCCC" w:sz="4"/>
            </w:tcBorders>
            <w:shd w:fill="FFF8E7" w:val="clear"/>
            <w:tcMar>
              <w:top w:type="dxa" w:w="120"/>
              <w:left w:type="dxa" w:w="200"/>
              <w:bottom w:type="dxa" w:w="120"/>
              <w:right w:type="dxa" w:w="200"/>
            </w:tcMar>
          </w:tcPr>
          <w:p>
            <w:pPr>
              <w:spacing w:after="80" w:before="0"/>
            </w:pPr>
            <w:r>
              <w:rPr>
                <w:rFonts w:ascii="Arial" w:cs="Arial" w:eastAsia="Arial" w:hAnsi="Arial"/>
                <w:b/>
                <w:bCs/>
                <w:color w:val="F0A500"/>
                <w:sz w:val="20"/>
                <w:szCs w:val="20"/>
              </w:rPr>
              <w:t xml:space="preserve">Note sur le systeme Pourcentage / Credit</w:t>
            </w:r>
          </w:p>
          <w:p>
            <w:pPr>
              <w:spacing w:after="0" w:before="0"/>
            </w:pPr>
            <w:r>
              <w:rPr>
                <w:rFonts w:ascii="Arial" w:cs="Arial" w:eastAsia="Arial" w:hAnsi="Arial"/>
                <w:color w:val="0F172A"/>
                <w:sz w:val="21"/>
                <w:szCs w:val="21"/>
              </w:rPr>
              <w:t xml:space="preserve">Le systeme Pourcentage (mix de matieres FSC et non-FSC sur un produit) et le systeme Credit (compensation sur un volume produit) sont des alternatives, mais elles sont plus complexes a implementer et a auditer. Pour un demarrage en certification FSC, le systeme de transfert est recommande.</w:t>
            </w:r>
          </w:p>
        </w:tc>
      </w:tr>
    </w:tbl>
    <w:p>
      <w:r>
        <w:br w:type="page"/>
      </w:r>
    </w:p>
    <w:p>
      <w:pPr>
        <w:pStyle w:val="Heading1"/>
        <w:pBdr>
          <w:bottom w:val="single" w:color="3A7BD5" w:sz="10"/>
        </w:pBdr>
        <w:spacing w:after="160" w:before="320"/>
      </w:pPr>
      <w:r>
        <w:rPr>
          <w:rFonts w:ascii="Arial" w:cs="Arial" w:eastAsia="Arial" w:hAnsi="Arial"/>
          <w:b/>
          <w:bCs/>
          <w:color w:val="1A2332"/>
          <w:sz w:val="32"/>
          <w:szCs w:val="32"/>
        </w:rPr>
        <w:t xml:space="preserve">3. Analyse de l'existant MySifa</w:t>
      </w:r>
    </w:p>
    <w:p>
      <w:pPr>
        <w:spacing w:after="0" w:before="120"/>
      </w:pPr>
      <w:r>
        <w:t xml:space="preserve"/>
      </w:r>
    </w:p>
    <w:p>
      <w:pPr>
        <w:pStyle w:val="Heading2"/>
        <w:spacing w:after="120" w:before="280"/>
      </w:pPr>
      <w:r>
        <w:rPr>
          <w:rFonts w:ascii="Arial" w:cs="Arial" w:eastAsia="Arial" w:hAnsi="Arial"/>
          <w:b/>
          <w:bCs/>
          <w:color w:val="3A7BD5"/>
          <w:sz w:val="26"/>
          <w:szCs w:val="26"/>
        </w:rPr>
        <w:t xml:space="preserve">3.1 Ce qui est deja en place</w:t>
      </w:r>
    </w:p>
    <w:p>
      <w:pPr>
        <w:spacing w:after="80" w:before="80"/>
      </w:pPr>
      <w:r>
        <w:rPr>
          <w:rFonts w:ascii="Arial" w:cs="Arial" w:eastAsia="Arial" w:hAnsi="Arial"/>
          <w:color w:val="0F172A"/>
          <w:sz w:val="22"/>
          <w:szCs w:val="22"/>
        </w:rPr>
        <w:t xml:space="preserve">L'analyse du code source de MySifa (mai 2026) revele une infrastructure de tracabilite deja significative, construite progressivement au fil des migrations de la base de donnees.</w:t>
      </w:r>
    </w:p>
    <w:p>
      <w:pPr>
        <w:spacing w:after="0" w:before="120"/>
      </w:pPr>
      <w:r>
        <w:t xml:space="preserve"/>
      </w:r>
    </w:p>
    <w:p>
      <w:pPr>
        <w:pStyle w:val="Heading3"/>
        <w:spacing w:after="80" w:before="200"/>
      </w:pPr>
      <w:r>
        <w:rPr>
          <w:rFonts w:ascii="Arial" w:cs="Arial" w:eastAsia="Arial" w:hAnsi="Arial"/>
          <w:b/>
          <w:bCs/>
          <w:color w:val="1A2332"/>
          <w:sz w:val="22"/>
          <w:szCs w:val="22"/>
        </w:rPr>
        <w:t xml:space="preserve">Tables de la base de donnees — traçabilite matiere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1A2332" w:sz="6"/>
              <w:left w:val="single" w:color="1A2332" w:sz="6"/>
              <w:bottom w:val="single" w:color="1A2332" w:sz="6"/>
              <w:right w:val="single" w:color="1A2332" w:sz="6"/>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400"/>
            <w:tcBorders>
              <w:top w:val="single" w:color="1A2332" w:sz="6"/>
              <w:left w:val="single" w:color="1A2332" w:sz="6"/>
              <w:bottom w:val="single" w:color="1A2332" w:sz="6"/>
              <w:right w:val="single" w:color="1A2332" w:sz="6"/>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Colonnes cles</w:t>
            </w:r>
          </w:p>
        </w:tc>
        <w:tc>
          <w:tcPr>
            <w:tcW w:type="dxa" w:w="3426"/>
            <w:tcBorders>
              <w:top w:val="single" w:color="1A2332" w:sz="6"/>
              <w:left w:val="single" w:color="1A2332" w:sz="6"/>
              <w:bottom w:val="single" w:color="1A2332" w:sz="6"/>
              <w:right w:val="single" w:color="1A2332" w:sz="6"/>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Role FSC</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color w:val="3A7BD5"/>
                <w:sz w:val="18"/>
                <w:szCs w:val="18"/>
              </w:rPr>
              <w:t xml:space="preserve">fournisseurs_fsc</w:t>
            </w:r>
          </w:p>
        </w:tc>
        <w:tc>
          <w:tcPr>
            <w:tcW w:type="dxa" w:w="3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0F172A"/>
                <w:sz w:val="18"/>
                <w:szCs w:val="18"/>
              </w:rPr>
              <w:t xml:space="preserve">nom, licence (FSC-C...), certificat (CU-COC-...), traca_photo_url, traca_exemple_code</w:t>
            </w:r>
          </w:p>
        </w:tc>
        <w:tc>
          <w:tcPr>
            <w:tcW w:type="dxa" w:w="342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64748B"/>
                <w:sz w:val="18"/>
                <w:szCs w:val="18"/>
              </w:rPr>
              <w:t xml:space="preserve">Referentiel fournisseurs certifies FSC — 24 fournisseurs pre-seedes</w:t>
            </w:r>
          </w:p>
        </w:tc>
      </w:tr>
      <w:tr>
        <w:tc>
          <w:tcPr>
            <w:tcW w:type="dxa" w:w="2200"/>
            <w:tcBorders>
              <w:top w:val="single" w:color="DDDDDD" w:sz="4"/>
              <w:left w:val="single" w:color="DDDDDD" w:sz="4"/>
              <w:bottom w:val="single" w:color="DDDDDD" w:sz="4"/>
              <w:right w:val="single" w:color="DDDDDD" w:sz="4"/>
            </w:tcBorders>
            <w:shd w:fill="F8FAFC" w:val="clear"/>
            <w:tcMar>
              <w:top w:type="dxa" w:w="80"/>
              <w:left w:type="dxa" w:w="120"/>
              <w:bottom w:type="dxa" w:w="80"/>
              <w:right w:type="dxa" w:w="120"/>
            </w:tcMar>
          </w:tcPr>
          <w:p>
            <w:r>
              <w:rPr>
                <w:rFonts w:ascii="Courier New" w:cs="Courier New" w:eastAsia="Courier New" w:hAnsi="Courier New"/>
                <w:color w:val="3A7BD5"/>
                <w:sz w:val="18"/>
                <w:szCs w:val="18"/>
              </w:rPr>
              <w:t xml:space="preserve">stock_receptions</w:t>
            </w:r>
          </w:p>
        </w:tc>
        <w:tc>
          <w:tcPr>
            <w:tcW w:type="dxa" w:w="3400"/>
            <w:tcBorders>
              <w:top w:val="single" w:color="DDDDDD" w:sz="4"/>
              <w:left w:val="single" w:color="DDDDDD" w:sz="4"/>
              <w:bottom w:val="single" w:color="DDDDDD" w:sz="4"/>
              <w:right w:val="single" w:color="DDDDDD" w:sz="4"/>
            </w:tcBorders>
            <w:shd w:fill="F8FAFC" w:val="clear"/>
            <w:tcMar>
              <w:top w:type="dxa" w:w="80"/>
              <w:left w:type="dxa" w:w="120"/>
              <w:bottom w:type="dxa" w:w="80"/>
              <w:right w:type="dxa" w:w="120"/>
            </w:tcMar>
          </w:tcPr>
          <w:p>
            <w:r>
              <w:rPr>
                <w:rFonts w:ascii="Arial" w:cs="Arial" w:eastAsia="Arial" w:hAnsi="Arial"/>
                <w:color w:val="0F172A"/>
                <w:sz w:val="18"/>
                <w:szCs w:val="18"/>
              </w:rPr>
              <w:t xml:space="preserve">fournisseur, certificat_fsc, created_by, created_at, nb_bobines</w:t>
            </w:r>
          </w:p>
        </w:tc>
        <w:tc>
          <w:tcPr>
            <w:tcW w:type="dxa" w:w="3426"/>
            <w:tcBorders>
              <w:top w:val="single" w:color="DDDDDD" w:sz="4"/>
              <w:left w:val="single" w:color="DDDDDD" w:sz="4"/>
              <w:bottom w:val="single" w:color="DDDDDD" w:sz="4"/>
              <w:right w:val="single" w:color="DDDDDD" w:sz="4"/>
            </w:tcBorders>
            <w:shd w:fill="F8FAFC" w:val="clear"/>
            <w:tcMar>
              <w:top w:type="dxa" w:w="80"/>
              <w:left w:type="dxa" w:w="120"/>
              <w:bottom w:type="dxa" w:w="80"/>
              <w:right w:type="dxa" w:w="120"/>
            </w:tcMar>
          </w:tcPr>
          <w:p>
            <w:r>
              <w:rPr>
                <w:rFonts w:ascii="Arial" w:cs="Arial" w:eastAsia="Arial" w:hAnsi="Arial"/>
                <w:color w:val="64748B"/>
                <w:sz w:val="18"/>
                <w:szCs w:val="18"/>
              </w:rPr>
              <w:t xml:space="preserve">Enregistrement de chaque reception avec le certificat FSC du lot</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color w:val="3A7BD5"/>
                <w:sz w:val="18"/>
                <w:szCs w:val="18"/>
              </w:rPr>
              <w:t xml:space="preserve">stock_reception_items</w:t>
            </w:r>
          </w:p>
        </w:tc>
        <w:tc>
          <w:tcPr>
            <w:tcW w:type="dxa" w:w="3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0F172A"/>
                <w:sz w:val="18"/>
                <w:szCs w:val="18"/>
              </w:rPr>
              <w:t xml:space="preserve">reception_id, code_barre, scanned_at</w:t>
            </w:r>
          </w:p>
        </w:tc>
        <w:tc>
          <w:tcPr>
            <w:tcW w:type="dxa" w:w="342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64748B"/>
                <w:sz w:val="18"/>
                <w:szCs w:val="18"/>
              </w:rPr>
              <w:t xml:space="preserve">Une ligne par bobine scannee, liee a sa reception</w:t>
            </w:r>
          </w:p>
        </w:tc>
      </w:tr>
      <w:tr>
        <w:tc>
          <w:tcPr>
            <w:tcW w:type="dxa" w:w="2200"/>
            <w:tcBorders>
              <w:top w:val="single" w:color="DDDDDD" w:sz="4"/>
              <w:left w:val="single" w:color="DDDDDD" w:sz="4"/>
              <w:bottom w:val="single" w:color="DDDDDD" w:sz="4"/>
              <w:right w:val="single" w:color="DDDDDD" w:sz="4"/>
            </w:tcBorders>
            <w:shd w:fill="F8FAFC" w:val="clear"/>
            <w:tcMar>
              <w:top w:type="dxa" w:w="80"/>
              <w:left w:type="dxa" w:w="120"/>
              <w:bottom w:type="dxa" w:w="80"/>
              <w:right w:type="dxa" w:w="120"/>
            </w:tcMar>
          </w:tcPr>
          <w:p>
            <w:r>
              <w:rPr>
                <w:rFonts w:ascii="Courier New" w:cs="Courier New" w:eastAsia="Courier New" w:hAnsi="Courier New"/>
                <w:color w:val="3A7BD5"/>
                <w:sz w:val="18"/>
                <w:szCs w:val="18"/>
              </w:rPr>
              <w:t xml:space="preserve">fab_matieres_utilisees</w:t>
            </w:r>
          </w:p>
        </w:tc>
        <w:tc>
          <w:tcPr>
            <w:tcW w:type="dxa" w:w="3400"/>
            <w:tcBorders>
              <w:top w:val="single" w:color="DDDDDD" w:sz="4"/>
              <w:left w:val="single" w:color="DDDDDD" w:sz="4"/>
              <w:bottom w:val="single" w:color="DDDDDD" w:sz="4"/>
              <w:right w:val="single" w:color="DDDDDD" w:sz="4"/>
            </w:tcBorders>
            <w:shd w:fill="F8FAFC" w:val="clear"/>
            <w:tcMar>
              <w:top w:type="dxa" w:w="80"/>
              <w:left w:type="dxa" w:w="120"/>
              <w:bottom w:type="dxa" w:w="80"/>
              <w:right w:type="dxa" w:w="120"/>
            </w:tcMar>
          </w:tcPr>
          <w:p>
            <w:r>
              <w:rPr>
                <w:rFonts w:ascii="Arial" w:cs="Arial" w:eastAsia="Arial" w:hAnsi="Arial"/>
                <w:color w:val="0F172A"/>
                <w:sz w:val="18"/>
                <w:szCs w:val="18"/>
              </w:rPr>
              <w:t xml:space="preserve">no_dossier, code_barre, machine_nom, operateur, reception_id, liaison_mode, fournisseur_manual, certificat_fsc_manual</w:t>
            </w:r>
          </w:p>
        </w:tc>
        <w:tc>
          <w:tcPr>
            <w:tcW w:type="dxa" w:w="3426"/>
            <w:tcBorders>
              <w:top w:val="single" w:color="DDDDDD" w:sz="4"/>
              <w:left w:val="single" w:color="DDDDDD" w:sz="4"/>
              <w:bottom w:val="single" w:color="DDDDDD" w:sz="4"/>
              <w:right w:val="single" w:color="DDDDDD" w:sz="4"/>
            </w:tcBorders>
            <w:shd w:fill="F8FAFC" w:val="clear"/>
            <w:tcMar>
              <w:top w:type="dxa" w:w="80"/>
              <w:left w:type="dxa" w:w="120"/>
              <w:bottom w:type="dxa" w:w="80"/>
              <w:right w:type="dxa" w:w="120"/>
            </w:tcMar>
          </w:tcPr>
          <w:p>
            <w:r>
              <w:rPr>
                <w:rFonts w:ascii="Arial" w:cs="Arial" w:eastAsia="Arial" w:hAnsi="Arial"/>
                <w:color w:val="64748B"/>
                <w:sz w:val="18"/>
                <w:szCs w:val="18"/>
              </w:rPr>
              <w:t xml:space="preserve">Scan de bobine en production, lie au dossier actif</w:t>
            </w:r>
          </w:p>
        </w:tc>
      </w:tr>
    </w:tbl>
    <w:p>
      <w:pPr>
        <w:spacing w:after="0" w:before="120"/>
      </w:pPr>
      <w:r>
        <w:t xml:space="preserve"/>
      </w:r>
    </w:p>
    <w:p>
      <w:pPr>
        <w:pStyle w:val="Heading3"/>
        <w:spacing w:after="80" w:before="200"/>
      </w:pPr>
      <w:r>
        <w:rPr>
          <w:rFonts w:ascii="Arial" w:cs="Arial" w:eastAsia="Arial" w:hAnsi="Arial"/>
          <w:b/>
          <w:bCs/>
          <w:color w:val="1A2332"/>
          <w:sz w:val="22"/>
          <w:szCs w:val="22"/>
        </w:rPr>
        <w:t xml:space="preserve">Points forts identifies</w:t>
      </w:r>
    </w:p>
    <w:p>
      <w:pPr>
        <w:spacing w:after="0" w:before="80"/>
      </w:pPr>
      <w:r>
        <w:t xml:space="preserve"/>
      </w:r>
    </w:p>
    <w:p>
      <w:pPr>
        <w:pStyle w:val="ListParagraph"/>
        <w:numPr>
          <w:ilvl w:val="0"/>
          <w:numId w:val="2"/>
        </w:numPr>
        <w:spacing w:after="60" w:before="60"/>
      </w:pPr>
      <w:r>
        <w:rPr>
          <w:rFonts w:ascii="Arial" w:cs="Arial" w:eastAsia="Arial" w:hAnsi="Arial"/>
          <w:color w:val="0F172A"/>
          <w:sz w:val="22"/>
          <w:szCs w:val="22"/>
        </w:rPr>
        <w:t xml:space="preserve">Chaine de tracabilite end-to-end : code-barres bobine -&gt; reception (fournisseur + cert FSC) -&gt; dossier de production</w:t>
      </w:r>
    </w:p>
    <w:p>
      <w:pPr>
        <w:pStyle w:val="ListParagraph"/>
        <w:numPr>
          <w:ilvl w:val="0"/>
          <w:numId w:val="2"/>
        </w:numPr>
        <w:spacing w:after="60" w:before="60"/>
      </w:pPr>
      <w:r>
        <w:rPr>
          <w:rFonts w:ascii="Arial" w:cs="Arial" w:eastAsia="Arial" w:hAnsi="Arial"/>
          <w:color w:val="0F172A"/>
          <w:sz w:val="22"/>
          <w:szCs w:val="22"/>
        </w:rPr>
        <w:t xml:space="preserve">Liaison automatique : lors du scan en production, MySifa recherche automatiquement la reception correspondante par code-barres (liaison_mode = 'reception'). En l'absence de correspondance, un fournisseur peut etre selectionne manuellement (liaison_mode = 'manual')</w:t>
      </w:r>
    </w:p>
    <w:p>
      <w:pPr>
        <w:pStyle w:val="ListParagraph"/>
        <w:numPr>
          <w:ilvl w:val="0"/>
          <w:numId w:val="2"/>
        </w:numPr>
        <w:spacing w:after="60" w:before="60"/>
      </w:pPr>
      <w:r>
        <w:rPr>
          <w:rFonts w:ascii="Arial" w:cs="Arial" w:eastAsia="Arial" w:hAnsi="Arial"/>
          <w:color w:val="0F172A"/>
          <w:sz w:val="22"/>
          <w:szCs w:val="22"/>
        </w:rPr>
        <w:t xml:space="preserve">Referentiel fournisseurs complet : 24 fournisseurs pre-seedes avec numero de licence FSC et de certificat CoC</w:t>
      </w:r>
    </w:p>
    <w:p>
      <w:pPr>
        <w:pStyle w:val="ListParagraph"/>
        <w:numPr>
          <w:ilvl w:val="0"/>
          <w:numId w:val="2"/>
        </w:numPr>
        <w:spacing w:after="60" w:before="60"/>
      </w:pPr>
      <w:r>
        <w:rPr>
          <w:rFonts w:ascii="Arial" w:cs="Arial" w:eastAsia="Arial" w:hAnsi="Arial"/>
          <w:color w:val="0F172A"/>
          <w:sz w:val="22"/>
          <w:szCs w:val="22"/>
        </w:rPr>
        <w:t xml:space="preserve">Traçabilite operateur et horodatage sur tous les enregistrements</w:t>
      </w:r>
    </w:p>
    <w:p>
      <w:pPr>
        <w:pStyle w:val="ListParagraph"/>
        <w:numPr>
          <w:ilvl w:val="0"/>
          <w:numId w:val="2"/>
        </w:numPr>
        <w:spacing w:after="60" w:before="60"/>
      </w:pPr>
      <w:r>
        <w:rPr>
          <w:rFonts w:ascii="Arial" w:cs="Arial" w:eastAsia="Arial" w:hAnsi="Arial"/>
          <w:color w:val="0F172A"/>
          <w:sz w:val="22"/>
          <w:szCs w:val="22"/>
        </w:rPr>
        <w:t xml:space="preserve">Authentification utilisateur sur toutes les actions (session cookie sifa_token)</w:t>
      </w:r>
    </w:p>
    <w:p>
      <w:pPr>
        <w:spacing w:after="0" w:before="120"/>
      </w:pPr>
      <w:r>
        <w:t xml:space="preserve"/>
      </w:r>
    </w:p>
    <w:p>
      <w:pPr>
        <w:pStyle w:val="Heading2"/>
        <w:spacing w:after="120" w:before="280"/>
      </w:pPr>
      <w:r>
        <w:rPr>
          <w:rFonts w:ascii="Arial" w:cs="Arial" w:eastAsia="Arial" w:hAnsi="Arial"/>
          <w:b/>
          <w:bCs/>
          <w:color w:val="3A7BD5"/>
          <w:sz w:val="26"/>
          <w:szCs w:val="26"/>
        </w:rPr>
        <w:t xml:space="preserve">3.2 Gaps identifies — 9 points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A7BD5" w:sz="14"/>
              <w:left w:val="single" w:color="3A7BD5" w:sz="14"/>
              <w:bottom w:val="single" w:color="CCCCCC" w:sz="4"/>
              <w:right w:val="single" w:color="CCCCCC" w:sz="4"/>
            </w:tcBorders>
            <w:shd w:fill="F4F6FA" w:val="clear"/>
            <w:tcMar>
              <w:top w:type="dxa" w:w="120"/>
              <w:left w:type="dxa" w:w="200"/>
              <w:bottom w:type="dxa" w:w="120"/>
              <w:right w:type="dxa" w:w="200"/>
            </w:tcMar>
          </w:tcPr>
          <w:p>
            <w:pPr>
              <w:spacing w:after="80" w:before="0"/>
            </w:pPr>
            <w:r>
              <w:rPr>
                <w:rFonts w:ascii="Arial" w:cs="Arial" w:eastAsia="Arial" w:hAnsi="Arial"/>
                <w:b/>
                <w:bCs/>
                <w:color w:val="3A7BD5"/>
                <w:sz w:val="20"/>
                <w:szCs w:val="20"/>
              </w:rPr>
              <w:t xml:space="preserve">Methodologie</w:t>
            </w:r>
          </w:p>
          <w:p>
            <w:pPr>
              <w:spacing w:after="0" w:before="0"/>
            </w:pPr>
            <w:r>
              <w:rPr>
                <w:rFonts w:ascii="Arial" w:cs="Arial" w:eastAsia="Arial" w:hAnsi="Arial"/>
                <w:color w:val="0F172A"/>
                <w:sz w:val="21"/>
                <w:szCs w:val="21"/>
              </w:rPr>
              <w:t xml:space="preserve">Les gaps ont ete identifies par croisement entre les exigences formelles de FSC-STD-40-004 V3-1 et l'inventaire exhaustif des tables, colonnes et endpoints de MySifa (mai 2026).</w:t>
            </w:r>
          </w:p>
        </w:tc>
      </w:tr>
    </w:tbl>
    <w:p>
      <w:pPr>
        <w:spacing w:after="0" w:before="120"/>
      </w:pPr>
      <w:r>
        <w:t xml:space="preserve"/>
      </w:r>
    </w:p>
    <w:p>
      <w:pPr>
        <w:pStyle w:val="Heading3"/>
        <w:spacing w:after="80" w:before="200"/>
      </w:pPr>
      <w:r>
        <w:rPr>
          <w:rFonts w:ascii="Arial" w:cs="Arial" w:eastAsia="Arial" w:hAnsi="Arial"/>
          <w:b/>
          <w:bCs/>
          <w:color w:val="1A2332"/>
          <w:sz w:val="22"/>
          <w:szCs w:val="22"/>
        </w:rPr>
        <w:t xml:space="preserve">Gap 1 — Absence du type de claim FSC sur les receptions</w:t>
      </w:r>
    </w:p>
    <w:p>
      <w:pPr>
        <w:spacing w:after="80" w:before="80"/>
      </w:pPr>
      <w:r>
        <w:rPr>
          <w:rFonts w:ascii="Arial" w:cs="Arial" w:eastAsia="Arial" w:hAnsi="Arial"/>
          <w:color w:val="0F172A"/>
          <w:sz w:val="22"/>
          <w:szCs w:val="22"/>
        </w:rPr>
        <w:t xml:space="preserve">La table stock_receptions enregistre le numero de certificat FSC mais pas le type de claim : FSC 100%, FSC Mix Credit, FSC Recycled. Or la norme exige que le claim sur les intrants corresponde exactement au claim que l'on peut revendiquer sur les produits finis. Un lot de bobines 'FSC Mix' ne peut pas produire un output 'FSC 100%'.</w:t>
      </w:r>
    </w:p>
    <w:p>
      <w:pPr>
        <w:spacing w:after="0" w:before="40"/>
      </w:pPr>
      <w:r>
        <w:t xml:space="preserve"/>
      </w:r>
    </w:p>
    <w:p>
      <w:pPr>
        <w:pStyle w:val="Heading3"/>
        <w:spacing w:after="80" w:before="200"/>
      </w:pPr>
      <w:r>
        <w:rPr>
          <w:rFonts w:ascii="Arial" w:cs="Arial" w:eastAsia="Arial" w:hAnsi="Arial"/>
          <w:b/>
          <w:bCs/>
          <w:color w:val="1A2332"/>
          <w:sz w:val="22"/>
          <w:szCs w:val="22"/>
        </w:rPr>
        <w:t xml:space="preserve">Gap 2 — Aucun flag FSC requis sur les dossiers</w:t>
      </w:r>
    </w:p>
    <w:p>
      <w:pPr>
        <w:spacing w:after="80" w:before="80"/>
      </w:pPr>
      <w:r>
        <w:rPr>
          <w:rFonts w:ascii="Arial" w:cs="Arial" w:eastAsia="Arial" w:hAnsi="Arial"/>
          <w:color w:val="0F172A"/>
          <w:sz w:val="22"/>
          <w:szCs w:val="22"/>
        </w:rPr>
        <w:t xml:space="preserve">Il n'existe pas de champ fsc_requis ni fsc_type_requis sur les planning_entries. Il est donc impossible de savoir, au moment de la mise en production, si le dossier necessite obligatoirement des matieres FSC certifiees.</w:t>
      </w:r>
    </w:p>
    <w:p>
      <w:pPr>
        <w:spacing w:after="0" w:before="40"/>
      </w:pPr>
      <w:r>
        <w:t xml:space="preserve"/>
      </w:r>
    </w:p>
    <w:p>
      <w:pPr>
        <w:pStyle w:val="Heading3"/>
        <w:spacing w:after="80" w:before="200"/>
      </w:pPr>
      <w:r>
        <w:rPr>
          <w:rFonts w:ascii="Arial" w:cs="Arial" w:eastAsia="Arial" w:hAnsi="Arial"/>
          <w:b/>
          <w:bCs/>
          <w:color w:val="1A2332"/>
          <w:sz w:val="22"/>
          <w:szCs w:val="22"/>
        </w:rPr>
        <w:t xml:space="preserve">Gap 3 — Absence de mecanisme d'alerte ou de blocage</w:t>
      </w:r>
    </w:p>
    <w:p>
      <w:pPr>
        <w:spacing w:after="80" w:before="80"/>
      </w:pPr>
      <w:r>
        <w:rPr>
          <w:rFonts w:ascii="Arial" w:cs="Arial" w:eastAsia="Arial" w:hAnsi="Arial"/>
          <w:color w:val="0F172A"/>
          <w:sz w:val="22"/>
          <w:szCs w:val="22"/>
        </w:rPr>
        <w:t xml:space="preserve">Si un operateur scanne une bobine non-FSC sur un dossier qui requiert du FSC, MySifa ne declenche aucune alerte. Ce risque de non-conformite est critique pour l'audit.</w:t>
      </w:r>
    </w:p>
    <w:p>
      <w:pPr>
        <w:spacing w:after="0" w:before="40"/>
      </w:pPr>
      <w:r>
        <w:t xml:space="preserve"/>
      </w:r>
    </w:p>
    <w:p>
      <w:pPr>
        <w:pStyle w:val="Heading3"/>
        <w:spacing w:after="80" w:before="200"/>
      </w:pPr>
      <w:r>
        <w:rPr>
          <w:rFonts w:ascii="Arial" w:cs="Arial" w:eastAsia="Arial" w:hAnsi="Arial"/>
          <w:b/>
          <w:bCs/>
          <w:color w:val="1A2332"/>
          <w:sz w:val="22"/>
          <w:szCs w:val="22"/>
        </w:rPr>
        <w:t xml:space="preserve">Gap 4 — Absence de specifications matiere sur les bobines</w:t>
      </w:r>
    </w:p>
    <w:p>
      <w:pPr>
        <w:spacing w:after="80" w:before="80"/>
      </w:pPr>
      <w:r>
        <w:rPr>
          <w:rFonts w:ascii="Arial" w:cs="Arial" w:eastAsia="Arial" w:hAnsi="Arial"/>
          <w:color w:val="0F172A"/>
          <w:sz w:val="22"/>
          <w:szCs w:val="22"/>
        </w:rPr>
        <w:t xml:space="preserve">Les tables stock_receptions et stock_reception_items ne contiennent aucune information sur la matiere elle-meme : laize, grammage, type de support, metrage initial. Ces specifications sont necessaires pour la definition des groupes de produits FSC et pour la reconciliation des volumes.</w:t>
      </w:r>
    </w:p>
    <w:p>
      <w:pPr>
        <w:spacing w:after="0" w:before="40"/>
      </w:pPr>
      <w:r>
        <w:t xml:space="preserve"/>
      </w:r>
    </w:p>
    <w:p>
      <w:pPr>
        <w:pStyle w:val="Heading3"/>
        <w:spacing w:after="80" w:before="200"/>
      </w:pPr>
      <w:r>
        <w:rPr>
          <w:rFonts w:ascii="Arial" w:cs="Arial" w:eastAsia="Arial" w:hAnsi="Arial"/>
          <w:b/>
          <w:bCs/>
          <w:color w:val="1A2332"/>
          <w:sz w:val="22"/>
          <w:szCs w:val="22"/>
        </w:rPr>
        <w:t xml:space="preserve">Gap 5 — Aucun numero de lot fournisseur sur les bobines</w:t>
      </w:r>
    </w:p>
    <w:p>
      <w:pPr>
        <w:spacing w:after="80" w:before="80"/>
      </w:pPr>
      <w:r>
        <w:rPr>
          <w:rFonts w:ascii="Arial" w:cs="Arial" w:eastAsia="Arial" w:hAnsi="Arial"/>
          <w:color w:val="0F172A"/>
          <w:sz w:val="22"/>
          <w:szCs w:val="22"/>
        </w:rPr>
        <w:t xml:space="preserve">Le numero de lot imprime sur la bobine par le fournisseur n'est pas capture en tant que champ structure. Le code-barres sert d'identifiant unique mais peut combiner plusieurs informations. Un champ no_lot_fournisseur distinct est requis pour la tracabilite complete.</w:t>
      </w:r>
    </w:p>
    <w:p>
      <w:pPr>
        <w:spacing w:after="0" w:before="40"/>
      </w:pPr>
      <w:r>
        <w:t xml:space="preserve"/>
      </w:r>
    </w:p>
    <w:p>
      <w:pPr>
        <w:pStyle w:val="Heading3"/>
        <w:spacing w:after="80" w:before="200"/>
      </w:pPr>
      <w:r>
        <w:rPr>
          <w:rFonts w:ascii="Arial" w:cs="Arial" w:eastAsia="Arial" w:hAnsi="Arial"/>
          <w:b/>
          <w:bCs/>
          <w:color w:val="1A2332"/>
          <w:sz w:val="22"/>
          <w:szCs w:val="22"/>
        </w:rPr>
        <w:t xml:space="preserve">Gap 6 — Absence de rapport de tracabilite par dossier</w:t>
      </w:r>
    </w:p>
    <w:p>
      <w:pPr>
        <w:spacing w:after="80" w:before="80"/>
      </w:pPr>
      <w:r>
        <w:rPr>
          <w:rFonts w:ascii="Arial" w:cs="Arial" w:eastAsia="Arial" w:hAnsi="Arial"/>
          <w:color w:val="0F172A"/>
          <w:sz w:val="22"/>
          <w:szCs w:val="22"/>
        </w:rPr>
        <w:t xml:space="preserve">Il n'existe aucun endpoint qui, pour un no_dossier donne, retourne la chaine complete : dossier -&gt; bobines scannees -&gt; receptions -&gt; fournisseurs -&gt; certificats FSC. Les donnees existent en base mais ne sont pas agregees en un rapport exportable pour l'auditeur.</w:t>
      </w:r>
    </w:p>
    <w:p>
      <w:pPr>
        <w:spacing w:after="0" w:before="40"/>
      </w:pPr>
      <w:r>
        <w:t xml:space="preserve"/>
      </w:r>
    </w:p>
    <w:p>
      <w:pPr>
        <w:pStyle w:val="Heading3"/>
        <w:spacing w:after="80" w:before="200"/>
      </w:pPr>
      <w:r>
        <w:rPr>
          <w:rFonts w:ascii="Arial" w:cs="Arial" w:eastAsia="Arial" w:hAnsi="Arial"/>
          <w:b/>
          <w:bCs/>
          <w:color w:val="1A2332"/>
          <w:sz w:val="22"/>
          <w:szCs w:val="22"/>
        </w:rPr>
        <w:t xml:space="preserve">Gap 7 — Absence de reconciliation des volumes</w:t>
      </w:r>
    </w:p>
    <w:p>
      <w:pPr>
        <w:spacing w:after="80" w:before="80"/>
      </w:pPr>
      <w:r>
        <w:rPr>
          <w:rFonts w:ascii="Arial" w:cs="Arial" w:eastAsia="Arial" w:hAnsi="Arial"/>
          <w:color w:val="0F172A"/>
          <w:sz w:val="22"/>
          <w:szCs w:val="22"/>
        </w:rPr>
        <w:t xml:space="preserve">La norme FSC exige de pouvoir demontrer que la quantite de matiere FSC achetee couvre la quantite de produits FSC vendus. Il n'existe ni champ metrage sur les bobines, ni outil de reconciliation dans MySifa.</w:t>
      </w:r>
    </w:p>
    <w:p>
      <w:pPr>
        <w:spacing w:after="0" w:before="40"/>
      </w:pPr>
      <w:r>
        <w:t xml:space="preserve"/>
      </w:r>
    </w:p>
    <w:p>
      <w:pPr>
        <w:pStyle w:val="Heading3"/>
        <w:spacing w:after="80" w:before="200"/>
      </w:pPr>
      <w:r>
        <w:rPr>
          <w:rFonts w:ascii="Arial" w:cs="Arial" w:eastAsia="Arial" w:hAnsi="Arial"/>
          <w:b/>
          <w:bCs/>
          <w:color w:val="1A2332"/>
          <w:sz w:val="22"/>
          <w:szCs w:val="22"/>
        </w:rPr>
        <w:t xml:space="preserve">Gap 8 — Conservation 5 ans non formalisee</w:t>
      </w:r>
    </w:p>
    <w:p>
      <w:pPr>
        <w:spacing w:after="80" w:before="80"/>
      </w:pPr>
      <w:r>
        <w:rPr>
          <w:rFonts w:ascii="Arial" w:cs="Arial" w:eastAsia="Arial" w:hAnsi="Arial"/>
          <w:color w:val="0F172A"/>
          <w:sz w:val="22"/>
          <w:szCs w:val="22"/>
        </w:rPr>
        <w:t xml:space="preserve">Les donnees sont en base SQLite mais il n'existe pas de fonctionnalite d'export/archive pour garantir la conservation des registres sur 5 ans et les rendre disponibles pour un auditeur FSC.</w:t>
      </w:r>
    </w:p>
    <w:p>
      <w:pPr>
        <w:spacing w:after="0" w:before="40"/>
      </w:pPr>
      <w:r>
        <w:t xml:space="preserve"/>
      </w:r>
    </w:p>
    <w:p>
      <w:pPr>
        <w:pStyle w:val="Heading3"/>
        <w:spacing w:after="80" w:before="200"/>
      </w:pPr>
      <w:r>
        <w:rPr>
          <w:rFonts w:ascii="Arial" w:cs="Arial" w:eastAsia="Arial" w:hAnsi="Arial"/>
          <w:b/>
          <w:bCs/>
          <w:color w:val="1A2332"/>
          <w:sz w:val="22"/>
          <w:szCs w:val="22"/>
        </w:rPr>
        <w:t xml:space="preserve">Gap 9 — Absence de module d'audit interne</w:t>
      </w:r>
    </w:p>
    <w:p>
      <w:pPr>
        <w:spacing w:after="80" w:before="80"/>
      </w:pPr>
      <w:r>
        <w:rPr>
          <w:rFonts w:ascii="Arial" w:cs="Arial" w:eastAsia="Arial" w:hAnsi="Arial"/>
          <w:color w:val="0F172A"/>
          <w:sz w:val="22"/>
          <w:szCs w:val="22"/>
        </w:rPr>
        <w:t xml:space="preserve">La norme FSC-STD-40-004 exige la realisation et la documentation d'audits internes annuels couvrant l'ensemble du perimetre CoC. MySifa ne dispose pas de ce module.</w:t>
      </w:r>
    </w:p>
    <w:p>
      <w:pPr>
        <w:spacing w:after="0" w:before="40"/>
      </w:pPr>
      <w:r>
        <w:t xml:space="preserve"/>
      </w:r>
    </w:p>
    <w:p>
      <w:r>
        <w:br w:type="page"/>
      </w:r>
    </w:p>
    <w:p>
      <w:pPr>
        <w:pStyle w:val="Heading1"/>
        <w:pBdr>
          <w:bottom w:val="single" w:color="3A7BD5" w:sz="10"/>
        </w:pBdr>
        <w:spacing w:after="160" w:before="320"/>
      </w:pPr>
      <w:r>
        <w:rPr>
          <w:rFonts w:ascii="Arial" w:cs="Arial" w:eastAsia="Arial" w:hAnsi="Arial"/>
          <w:b/>
          <w:bCs/>
          <w:color w:val="1A2332"/>
          <w:sz w:val="32"/>
          <w:szCs w:val="32"/>
        </w:rPr>
        <w:t xml:space="preserve">4. Grille d'evaluation FSC-STD-40-004 vs MySifa</w:t>
      </w:r>
    </w:p>
    <w:p>
      <w:pPr>
        <w:spacing w:after="0" w:before="120"/>
      </w:pPr>
      <w:r>
        <w:t xml:space="preserve"/>
      </w:r>
    </w:p>
    <w:p>
      <w:pPr>
        <w:spacing w:after="80" w:before="80"/>
      </w:pPr>
      <w:r>
        <w:rPr>
          <w:rFonts w:ascii="Arial" w:cs="Arial" w:eastAsia="Arial" w:hAnsi="Arial"/>
          <w:color w:val="0F172A"/>
          <w:sz w:val="22"/>
          <w:szCs w:val="22"/>
        </w:rPr>
        <w:t xml:space="preserve">Evaluation de conformite au regard des exigences principales de la norme FSC-STD-40-004 V3-1.</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500"/>
        <w:gridCol w:w="3726"/>
      </w:tblGrid>
      <w:tr>
        <w:trPr>
          <w:tblHeader/>
        </w:trPr>
        <w:tc>
          <w:tcPr>
            <w:tcW w:type="dxa" w:w="3800"/>
            <w:tcBorders>
              <w:top w:val="single" w:color="1A2332" w:sz="6"/>
              <w:left w:val="single" w:color="1A2332" w:sz="6"/>
              <w:bottom w:val="single" w:color="1A2332" w:sz="6"/>
              <w:right w:val="single" w:color="1A2332" w:sz="6"/>
            </w:tcBorders>
            <w:shd w:fill="1A2332" w:val="clear"/>
            <w:tcMar>
              <w:top w:type="dxa" w:w="100"/>
              <w:left w:type="dxa" w:w="150"/>
              <w:bottom w:type="dxa" w:w="100"/>
              <w:right w:type="dxa" w:w="150"/>
            </w:tcMar>
          </w:tcPr>
          <w:p>
            <w:r>
              <w:rPr>
                <w:rFonts w:ascii="Arial" w:cs="Arial" w:eastAsia="Arial" w:hAnsi="Arial"/>
                <w:b/>
                <w:bCs/>
                <w:color w:val="FFFFFF"/>
                <w:sz w:val="20"/>
                <w:szCs w:val="20"/>
              </w:rPr>
              <w:t xml:space="preserve">Exigence FSC-STD-40-004</w:t>
            </w:r>
          </w:p>
        </w:tc>
        <w:tc>
          <w:tcPr>
            <w:tcW w:type="dxa" w:w="1500"/>
            <w:tcBorders>
              <w:top w:val="single" w:color="1A2332" w:sz="6"/>
              <w:left w:val="single" w:color="1A2332" w:sz="6"/>
              <w:bottom w:val="single" w:color="1A2332" w:sz="6"/>
              <w:right w:val="single" w:color="1A2332" w:sz="6"/>
            </w:tcBorders>
            <w:shd w:fill="1A2332"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Statut</w:t>
            </w:r>
          </w:p>
        </w:tc>
        <w:tc>
          <w:tcPr>
            <w:tcW w:type="dxa" w:w="3726"/>
            <w:tcBorders>
              <w:top w:val="single" w:color="1A2332" w:sz="6"/>
              <w:left w:val="single" w:color="1A2332" w:sz="6"/>
              <w:bottom w:val="single" w:color="1A2332" w:sz="6"/>
              <w:right w:val="single" w:color="1A2332" w:sz="6"/>
            </w:tcBorders>
            <w:shd w:fill="1A2332" w:val="clear"/>
            <w:tcMar>
              <w:top w:type="dxa" w:w="100"/>
              <w:left w:type="dxa" w:w="150"/>
              <w:bottom w:type="dxa" w:w="100"/>
              <w:right w:type="dxa" w:w="150"/>
            </w:tcMar>
          </w:tcPr>
          <w:p>
            <w:r>
              <w:rPr>
                <w:rFonts w:ascii="Arial" w:cs="Arial" w:eastAsia="Arial" w:hAnsi="Arial"/>
                <w:b/>
                <w:bCs/>
                <w:color w:val="FFFFFF"/>
                <w:sz w:val="20"/>
                <w:szCs w:val="20"/>
              </w:rPr>
              <w:t xml:space="preserve">Analyse / Observations</w:t>
            </w:r>
          </w:p>
        </w:tc>
      </w:tr>
      <w:tr>
        <w:tc>
          <w:tcPr>
            <w:tcW w:type="dxa" w:w="38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0F172A"/>
                <w:sz w:val="20"/>
                <w:szCs w:val="20"/>
              </w:rPr>
              <w:t xml:space="preserve">Referentiel fournisseurs certifies FSC</w:t>
            </w:r>
          </w:p>
        </w:tc>
        <w:tc>
          <w:tcPr>
            <w:tcW w:type="dxa" w:w="1500"/>
            <w:tcBorders>
              <w:top w:val="single" w:color="EEEEEE" w:sz="4"/>
              <w:left w:val="single" w:color="EEEEEE" w:sz="4"/>
              <w:bottom w:val="single" w:color="EEEEEE" w:sz="4"/>
              <w:right w:val="single" w:color="EEEEEE" w:sz="4"/>
            </w:tcBorders>
            <w:shd w:fill="16A34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Conforme</w:t>
            </w:r>
          </w:p>
        </w:tc>
        <w:tc>
          <w:tcPr>
            <w:tcW w:type="dxa" w:w="372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64748B"/>
                <w:sz w:val="19"/>
                <w:szCs w:val="19"/>
              </w:rPr>
              <w:t xml:space="preserve">Table fournisseurs_fsc avec licence (FSC-C...) et certificat CoC (CU-COC-...) pour 24 fournisseurs.</w:t>
            </w:r>
          </w:p>
        </w:tc>
      </w:tr>
      <w:tr>
        <w:tc>
          <w:tcPr>
            <w:tcW w:type="dxa" w:w="3800"/>
            <w:tcBorders>
              <w:top w:val="single" w:color="DDDDDD" w:sz="4"/>
              <w:left w:val="single" w:color="DDDDDD" w:sz="4"/>
              <w:bottom w:val="single" w:color="DDDDDD" w:sz="4"/>
              <w:right w:val="single" w:color="DDDDDD" w:sz="4"/>
            </w:tcBorders>
            <w:shd w:fill="F8FAFC" w:val="clear"/>
            <w:tcMar>
              <w:top w:type="dxa" w:w="80"/>
              <w:left w:type="dxa" w:w="150"/>
              <w:bottom w:type="dxa" w:w="80"/>
              <w:right w:type="dxa" w:w="150"/>
            </w:tcMar>
          </w:tcPr>
          <w:p>
            <w:r>
              <w:rPr>
                <w:rFonts w:ascii="Arial" w:cs="Arial" w:eastAsia="Arial" w:hAnsi="Arial"/>
                <w:color w:val="0F172A"/>
                <w:sz w:val="20"/>
                <w:szCs w:val="20"/>
              </w:rPr>
              <w:t xml:space="preserve">Enregistrement des achats — num. certificat fournisseur</w:t>
            </w:r>
          </w:p>
        </w:tc>
        <w:tc>
          <w:tcPr>
            <w:tcW w:type="dxa" w:w="1500"/>
            <w:tcBorders>
              <w:top w:val="single" w:color="EEEEEE" w:sz="4"/>
              <w:left w:val="single" w:color="EEEEEE" w:sz="4"/>
              <w:bottom w:val="single" w:color="EEEEEE" w:sz="4"/>
              <w:right w:val="single" w:color="EEEEEE" w:sz="4"/>
            </w:tcBorders>
            <w:shd w:fill="16A34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Conforme</w:t>
            </w:r>
          </w:p>
        </w:tc>
        <w:tc>
          <w:tcPr>
            <w:tcW w:type="dxa" w:w="3726"/>
            <w:tcBorders>
              <w:top w:val="single" w:color="DDDDDD" w:sz="4"/>
              <w:left w:val="single" w:color="DDDDDD" w:sz="4"/>
              <w:bottom w:val="single" w:color="DDDDDD" w:sz="4"/>
              <w:right w:val="single" w:color="DDDDDD" w:sz="4"/>
            </w:tcBorders>
            <w:shd w:fill="F8FAFC" w:val="clear"/>
            <w:tcMar>
              <w:top w:type="dxa" w:w="80"/>
              <w:left w:type="dxa" w:w="150"/>
              <w:bottom w:type="dxa" w:w="80"/>
              <w:right w:type="dxa" w:w="150"/>
            </w:tcMar>
          </w:tcPr>
          <w:p>
            <w:r>
              <w:rPr>
                <w:rFonts w:ascii="Arial" w:cs="Arial" w:eastAsia="Arial" w:hAnsi="Arial"/>
                <w:color w:val="64748B"/>
                <w:sz w:val="19"/>
                <w:szCs w:val="19"/>
              </w:rPr>
              <w:t xml:space="preserve">stock_receptions.certificat_fsc enregistre le certificat a la reception.</w:t>
            </w:r>
          </w:p>
        </w:tc>
      </w:tr>
      <w:tr>
        <w:tc>
          <w:tcPr>
            <w:tcW w:type="dxa" w:w="38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0F172A"/>
                <w:sz w:val="20"/>
                <w:szCs w:val="20"/>
              </w:rPr>
              <w:t xml:space="preserve">Type de claim FSC sur les intrants (100% / Mix / Recycled)</w:t>
            </w:r>
          </w:p>
        </w:tc>
        <w:tc>
          <w:tcPr>
            <w:tcW w:type="dxa" w:w="1500"/>
            <w:tcBorders>
              <w:top w:val="single" w:color="EEEEEE" w:sz="4"/>
              <w:left w:val="single" w:color="EEEEEE" w:sz="4"/>
              <w:bottom w:val="single" w:color="EEEEEE" w:sz="4"/>
              <w:right w:val="single" w:color="EEEEEE" w:sz="4"/>
            </w:tcBorders>
            <w:shd w:fill="DC262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Absent</w:t>
            </w:r>
          </w:p>
        </w:tc>
        <w:tc>
          <w:tcPr>
            <w:tcW w:type="dxa" w:w="372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64748B"/>
                <w:sz w:val="19"/>
                <w:szCs w:val="19"/>
              </w:rPr>
              <w:t xml:space="preserve">Champ fsc_type_claim manquant sur stock_receptions. Critique pour valider les claims sur outputs.</w:t>
            </w:r>
          </w:p>
        </w:tc>
      </w:tr>
      <w:tr>
        <w:tc>
          <w:tcPr>
            <w:tcW w:type="dxa" w:w="3800"/>
            <w:tcBorders>
              <w:top w:val="single" w:color="DDDDDD" w:sz="4"/>
              <w:left w:val="single" w:color="DDDDDD" w:sz="4"/>
              <w:bottom w:val="single" w:color="DDDDDD" w:sz="4"/>
              <w:right w:val="single" w:color="DDDDDD" w:sz="4"/>
            </w:tcBorders>
            <w:shd w:fill="F8FAFC" w:val="clear"/>
            <w:tcMar>
              <w:top w:type="dxa" w:w="80"/>
              <w:left w:type="dxa" w:w="150"/>
              <w:bottom w:type="dxa" w:w="80"/>
              <w:right w:type="dxa" w:w="150"/>
            </w:tcMar>
          </w:tcPr>
          <w:p>
            <w:r>
              <w:rPr>
                <w:rFonts w:ascii="Arial" w:cs="Arial" w:eastAsia="Arial" w:hAnsi="Arial"/>
                <w:color w:val="0F172A"/>
                <w:sz w:val="20"/>
                <w:szCs w:val="20"/>
              </w:rPr>
              <w:t xml:space="preserve">Identification physique des bobines (code-barres)</w:t>
            </w:r>
          </w:p>
        </w:tc>
        <w:tc>
          <w:tcPr>
            <w:tcW w:type="dxa" w:w="1500"/>
            <w:tcBorders>
              <w:top w:val="single" w:color="EEEEEE" w:sz="4"/>
              <w:left w:val="single" w:color="EEEEEE" w:sz="4"/>
              <w:bottom w:val="single" w:color="EEEEEE" w:sz="4"/>
              <w:right w:val="single" w:color="EEEEEE" w:sz="4"/>
            </w:tcBorders>
            <w:shd w:fill="16A34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Conforme</w:t>
            </w:r>
          </w:p>
        </w:tc>
        <w:tc>
          <w:tcPr>
            <w:tcW w:type="dxa" w:w="3726"/>
            <w:tcBorders>
              <w:top w:val="single" w:color="DDDDDD" w:sz="4"/>
              <w:left w:val="single" w:color="DDDDDD" w:sz="4"/>
              <w:bottom w:val="single" w:color="DDDDDD" w:sz="4"/>
              <w:right w:val="single" w:color="DDDDDD" w:sz="4"/>
            </w:tcBorders>
            <w:shd w:fill="F8FAFC" w:val="clear"/>
            <w:tcMar>
              <w:top w:type="dxa" w:w="80"/>
              <w:left w:type="dxa" w:w="150"/>
              <w:bottom w:type="dxa" w:w="80"/>
              <w:right w:type="dxa" w:w="150"/>
            </w:tcMar>
          </w:tcPr>
          <w:p>
            <w:r>
              <w:rPr>
                <w:rFonts w:ascii="Arial" w:cs="Arial" w:eastAsia="Arial" w:hAnsi="Arial"/>
                <w:color w:val="64748B"/>
                <w:sz w:val="19"/>
                <w:szCs w:val="19"/>
              </w:rPr>
              <w:t xml:space="preserve">Scan code-barres obligatoire a la reception et en production.</w:t>
            </w:r>
          </w:p>
        </w:tc>
      </w:tr>
      <w:tr>
        <w:tc>
          <w:tcPr>
            <w:tcW w:type="dxa" w:w="38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0F172A"/>
                <w:sz w:val="20"/>
                <w:szCs w:val="20"/>
              </w:rPr>
              <w:t xml:space="preserve">Numero de lot fournisseur sur chaque bobine</w:t>
            </w:r>
          </w:p>
        </w:tc>
        <w:tc>
          <w:tcPr>
            <w:tcW w:type="dxa" w:w="1500"/>
            <w:tcBorders>
              <w:top w:val="single" w:color="EEEEEE" w:sz="4"/>
              <w:left w:val="single" w:color="EEEEEE" w:sz="4"/>
              <w:bottom w:val="single" w:color="EEEEEE" w:sz="4"/>
              <w:right w:val="single" w:color="EEEEEE" w:sz="4"/>
            </w:tcBorders>
            <w:shd w:fill="DC262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Absent</w:t>
            </w:r>
          </w:p>
        </w:tc>
        <w:tc>
          <w:tcPr>
            <w:tcW w:type="dxa" w:w="372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64748B"/>
                <w:sz w:val="19"/>
                <w:szCs w:val="19"/>
              </w:rPr>
              <w:t xml:space="preserve">Pas de champ no_lot_fournisseur distinct dans stock_reception_items.</w:t>
            </w:r>
          </w:p>
        </w:tc>
      </w:tr>
      <w:tr>
        <w:tc>
          <w:tcPr>
            <w:tcW w:type="dxa" w:w="3800"/>
            <w:tcBorders>
              <w:top w:val="single" w:color="DDDDDD" w:sz="4"/>
              <w:left w:val="single" w:color="DDDDDD" w:sz="4"/>
              <w:bottom w:val="single" w:color="DDDDDD" w:sz="4"/>
              <w:right w:val="single" w:color="DDDDDD" w:sz="4"/>
            </w:tcBorders>
            <w:shd w:fill="F8FAFC" w:val="clear"/>
            <w:tcMar>
              <w:top w:type="dxa" w:w="80"/>
              <w:left w:type="dxa" w:w="150"/>
              <w:bottom w:type="dxa" w:w="80"/>
              <w:right w:type="dxa" w:w="150"/>
            </w:tcMar>
          </w:tcPr>
          <w:p>
            <w:r>
              <w:rPr>
                <w:rFonts w:ascii="Arial" w:cs="Arial" w:eastAsia="Arial" w:hAnsi="Arial"/>
                <w:color w:val="0F172A"/>
                <w:sz w:val="20"/>
                <w:szCs w:val="20"/>
              </w:rPr>
              <w:t xml:space="preserve">Specifications matiere (laize, grammage, type)</w:t>
            </w:r>
          </w:p>
        </w:tc>
        <w:tc>
          <w:tcPr>
            <w:tcW w:type="dxa" w:w="1500"/>
            <w:tcBorders>
              <w:top w:val="single" w:color="EEEEEE" w:sz="4"/>
              <w:left w:val="single" w:color="EEEEEE" w:sz="4"/>
              <w:bottom w:val="single" w:color="EEEEEE" w:sz="4"/>
              <w:right w:val="single" w:color="EEEEEE" w:sz="4"/>
            </w:tcBorders>
            <w:shd w:fill="DC262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Absent</w:t>
            </w:r>
          </w:p>
        </w:tc>
        <w:tc>
          <w:tcPr>
            <w:tcW w:type="dxa" w:w="3726"/>
            <w:tcBorders>
              <w:top w:val="single" w:color="DDDDDD" w:sz="4"/>
              <w:left w:val="single" w:color="DDDDDD" w:sz="4"/>
              <w:bottom w:val="single" w:color="DDDDDD" w:sz="4"/>
              <w:right w:val="single" w:color="DDDDDD" w:sz="4"/>
            </w:tcBorders>
            <w:shd w:fill="F8FAFC" w:val="clear"/>
            <w:tcMar>
              <w:top w:type="dxa" w:w="80"/>
              <w:left w:type="dxa" w:w="150"/>
              <w:bottom w:type="dxa" w:w="80"/>
              <w:right w:type="dxa" w:w="150"/>
            </w:tcMar>
          </w:tcPr>
          <w:p>
            <w:r>
              <w:rPr>
                <w:rFonts w:ascii="Arial" w:cs="Arial" w:eastAsia="Arial" w:hAnsi="Arial"/>
                <w:color w:val="64748B"/>
                <w:sz w:val="19"/>
                <w:szCs w:val="19"/>
              </w:rPr>
              <w:t xml:space="preserve">Aucun champ metier sur les bobines. Necessaire pour les groupes de produits FSC.</w:t>
            </w:r>
          </w:p>
        </w:tc>
      </w:tr>
      <w:tr>
        <w:tc>
          <w:tcPr>
            <w:tcW w:type="dxa" w:w="38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0F172A"/>
                <w:sz w:val="20"/>
                <w:szCs w:val="20"/>
              </w:rPr>
              <w:t xml:space="preserve">Liaison bobine -&gt; dossier de fabrication</w:t>
            </w:r>
          </w:p>
        </w:tc>
        <w:tc>
          <w:tcPr>
            <w:tcW w:type="dxa" w:w="1500"/>
            <w:tcBorders>
              <w:top w:val="single" w:color="EEEEEE" w:sz="4"/>
              <w:left w:val="single" w:color="EEEEEE" w:sz="4"/>
              <w:bottom w:val="single" w:color="EEEEEE" w:sz="4"/>
              <w:right w:val="single" w:color="EEEEEE" w:sz="4"/>
            </w:tcBorders>
            <w:shd w:fill="16A34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Conforme</w:t>
            </w:r>
          </w:p>
        </w:tc>
        <w:tc>
          <w:tcPr>
            <w:tcW w:type="dxa" w:w="372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64748B"/>
                <w:sz w:val="19"/>
                <w:szCs w:val="19"/>
              </w:rPr>
              <w:t xml:space="preserve">fab_matieres_utilisees.no_dossier + reception_id assurent la liaison complete.</w:t>
            </w:r>
          </w:p>
        </w:tc>
      </w:tr>
      <w:tr>
        <w:tc>
          <w:tcPr>
            <w:tcW w:type="dxa" w:w="3800"/>
            <w:tcBorders>
              <w:top w:val="single" w:color="DDDDDD" w:sz="4"/>
              <w:left w:val="single" w:color="DDDDDD" w:sz="4"/>
              <w:bottom w:val="single" w:color="DDDDDD" w:sz="4"/>
              <w:right w:val="single" w:color="DDDDDD" w:sz="4"/>
            </w:tcBorders>
            <w:shd w:fill="F8FAFC" w:val="clear"/>
            <w:tcMar>
              <w:top w:type="dxa" w:w="80"/>
              <w:left w:type="dxa" w:w="150"/>
              <w:bottom w:type="dxa" w:w="80"/>
              <w:right w:type="dxa" w:w="150"/>
            </w:tcMar>
          </w:tcPr>
          <w:p>
            <w:r>
              <w:rPr>
                <w:rFonts w:ascii="Arial" w:cs="Arial" w:eastAsia="Arial" w:hAnsi="Arial"/>
                <w:color w:val="0F172A"/>
                <w:sz w:val="20"/>
                <w:szCs w:val="20"/>
              </w:rPr>
              <w:t xml:space="preserve">Flag FSC requis sur les ordres de fabrication</w:t>
            </w:r>
          </w:p>
        </w:tc>
        <w:tc>
          <w:tcPr>
            <w:tcW w:type="dxa" w:w="1500"/>
            <w:tcBorders>
              <w:top w:val="single" w:color="EEEEEE" w:sz="4"/>
              <w:left w:val="single" w:color="EEEEEE" w:sz="4"/>
              <w:bottom w:val="single" w:color="EEEEEE" w:sz="4"/>
              <w:right w:val="single" w:color="EEEEEE" w:sz="4"/>
            </w:tcBorders>
            <w:shd w:fill="DC262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Absent</w:t>
            </w:r>
          </w:p>
        </w:tc>
        <w:tc>
          <w:tcPr>
            <w:tcW w:type="dxa" w:w="3726"/>
            <w:tcBorders>
              <w:top w:val="single" w:color="DDDDDD" w:sz="4"/>
              <w:left w:val="single" w:color="DDDDDD" w:sz="4"/>
              <w:bottom w:val="single" w:color="DDDDDD" w:sz="4"/>
              <w:right w:val="single" w:color="DDDDDD" w:sz="4"/>
            </w:tcBorders>
            <w:shd w:fill="F8FAFC" w:val="clear"/>
            <w:tcMar>
              <w:top w:type="dxa" w:w="80"/>
              <w:left w:type="dxa" w:w="150"/>
              <w:bottom w:type="dxa" w:w="80"/>
              <w:right w:type="dxa" w:w="150"/>
            </w:tcMar>
          </w:tcPr>
          <w:p>
            <w:r>
              <w:rPr>
                <w:rFonts w:ascii="Arial" w:cs="Arial" w:eastAsia="Arial" w:hAnsi="Arial"/>
                <w:color w:val="64748B"/>
                <w:sz w:val="19"/>
                <w:szCs w:val="19"/>
              </w:rPr>
              <w:t xml:space="preserve">Pas de champ fsc_requis sur planning_entries.</w:t>
            </w:r>
          </w:p>
        </w:tc>
      </w:tr>
      <w:tr>
        <w:tc>
          <w:tcPr>
            <w:tcW w:type="dxa" w:w="38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0F172A"/>
                <w:sz w:val="20"/>
                <w:szCs w:val="20"/>
              </w:rPr>
              <w:t xml:space="preserve">Alerte / blocage bobine non-FSC sur OF FSC</w:t>
            </w:r>
          </w:p>
        </w:tc>
        <w:tc>
          <w:tcPr>
            <w:tcW w:type="dxa" w:w="1500"/>
            <w:tcBorders>
              <w:top w:val="single" w:color="EEEEEE" w:sz="4"/>
              <w:left w:val="single" w:color="EEEEEE" w:sz="4"/>
              <w:bottom w:val="single" w:color="EEEEEE" w:sz="4"/>
              <w:right w:val="single" w:color="EEEEEE" w:sz="4"/>
            </w:tcBorders>
            <w:shd w:fill="DC262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Absent</w:t>
            </w:r>
          </w:p>
        </w:tc>
        <w:tc>
          <w:tcPr>
            <w:tcW w:type="dxa" w:w="372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64748B"/>
                <w:sz w:val="19"/>
                <w:szCs w:val="19"/>
              </w:rPr>
              <w:t xml:space="preserve">Aucun mecanisme de validation au scan en production.</w:t>
            </w:r>
          </w:p>
        </w:tc>
      </w:tr>
      <w:tr>
        <w:tc>
          <w:tcPr>
            <w:tcW w:type="dxa" w:w="3800"/>
            <w:tcBorders>
              <w:top w:val="single" w:color="DDDDDD" w:sz="4"/>
              <w:left w:val="single" w:color="DDDDDD" w:sz="4"/>
              <w:bottom w:val="single" w:color="DDDDDD" w:sz="4"/>
              <w:right w:val="single" w:color="DDDDDD" w:sz="4"/>
            </w:tcBorders>
            <w:shd w:fill="F8FAFC" w:val="clear"/>
            <w:tcMar>
              <w:top w:type="dxa" w:w="80"/>
              <w:left w:type="dxa" w:w="150"/>
              <w:bottom w:type="dxa" w:w="80"/>
              <w:right w:type="dxa" w:w="150"/>
            </w:tcMar>
          </w:tcPr>
          <w:p>
            <w:r>
              <w:rPr>
                <w:rFonts w:ascii="Arial" w:cs="Arial" w:eastAsia="Arial" w:hAnsi="Arial"/>
                <w:color w:val="0F172A"/>
                <w:sz w:val="20"/>
                <w:szCs w:val="20"/>
              </w:rPr>
              <w:t xml:space="preserve">Reconciliation volumes entrants FSC / sortants FSC</w:t>
            </w:r>
          </w:p>
        </w:tc>
        <w:tc>
          <w:tcPr>
            <w:tcW w:type="dxa" w:w="1500"/>
            <w:tcBorders>
              <w:top w:val="single" w:color="EEEEEE" w:sz="4"/>
              <w:left w:val="single" w:color="EEEEEE" w:sz="4"/>
              <w:bottom w:val="single" w:color="EEEEEE" w:sz="4"/>
              <w:right w:val="single" w:color="EEEEEE" w:sz="4"/>
            </w:tcBorders>
            <w:shd w:fill="DC262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Absent</w:t>
            </w:r>
          </w:p>
        </w:tc>
        <w:tc>
          <w:tcPr>
            <w:tcW w:type="dxa" w:w="3726"/>
            <w:tcBorders>
              <w:top w:val="single" w:color="DDDDDD" w:sz="4"/>
              <w:left w:val="single" w:color="DDDDDD" w:sz="4"/>
              <w:bottom w:val="single" w:color="DDDDDD" w:sz="4"/>
              <w:right w:val="single" w:color="DDDDDD" w:sz="4"/>
            </w:tcBorders>
            <w:shd w:fill="F8FAFC" w:val="clear"/>
            <w:tcMar>
              <w:top w:type="dxa" w:w="80"/>
              <w:left w:type="dxa" w:w="150"/>
              <w:bottom w:type="dxa" w:w="80"/>
              <w:right w:type="dxa" w:w="150"/>
            </w:tcMar>
          </w:tcPr>
          <w:p>
            <w:r>
              <w:rPr>
                <w:rFonts w:ascii="Arial" w:cs="Arial" w:eastAsia="Arial" w:hAnsi="Arial"/>
                <w:color w:val="64748B"/>
                <w:sz w:val="19"/>
                <w:szCs w:val="19"/>
              </w:rPr>
              <w:t xml:space="preserve">Pas de metrages sur bobines, pas d'outil de reconciliation.</w:t>
            </w:r>
          </w:p>
        </w:tc>
      </w:tr>
      <w:tr>
        <w:tc>
          <w:tcPr>
            <w:tcW w:type="dxa" w:w="38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0F172A"/>
                <w:sz w:val="20"/>
                <w:szCs w:val="20"/>
              </w:rPr>
              <w:t xml:space="preserve">Mention FSC sur documents de vente (BL, factures)</w:t>
            </w:r>
          </w:p>
        </w:tc>
        <w:tc>
          <w:tcPr>
            <w:tcW w:type="dxa" w:w="1500"/>
            <w:tcBorders>
              <w:top w:val="single" w:color="EEEEEE" w:sz="4"/>
              <w:left w:val="single" w:color="EEEEEE" w:sz="4"/>
              <w:bottom w:val="single" w:color="EEEEEE" w:sz="4"/>
              <w:right w:val="single" w:color="EEEEEE" w:sz="4"/>
            </w:tcBorders>
            <w:shd w:fill="EA580C"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Partiel</w:t>
            </w:r>
          </w:p>
        </w:tc>
        <w:tc>
          <w:tcPr>
            <w:tcW w:type="dxa" w:w="372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64748B"/>
                <w:sz w:val="19"/>
                <w:szCs w:val="19"/>
              </w:rPr>
              <w:t xml:space="preserve">Dans l'ERP (hors MySifa). Necessite une coordination ERP &lt;-&gt; MySifa pour valider le claim.</w:t>
            </w:r>
          </w:p>
        </w:tc>
      </w:tr>
      <w:tr>
        <w:tc>
          <w:tcPr>
            <w:tcW w:type="dxa" w:w="3800"/>
            <w:tcBorders>
              <w:top w:val="single" w:color="DDDDDD" w:sz="4"/>
              <w:left w:val="single" w:color="DDDDDD" w:sz="4"/>
              <w:bottom w:val="single" w:color="DDDDDD" w:sz="4"/>
              <w:right w:val="single" w:color="DDDDDD" w:sz="4"/>
            </w:tcBorders>
            <w:shd w:fill="F8FAFC" w:val="clear"/>
            <w:tcMar>
              <w:top w:type="dxa" w:w="80"/>
              <w:left w:type="dxa" w:w="150"/>
              <w:bottom w:type="dxa" w:w="80"/>
              <w:right w:type="dxa" w:w="150"/>
            </w:tcMar>
          </w:tcPr>
          <w:p>
            <w:r>
              <w:rPr>
                <w:rFonts w:ascii="Arial" w:cs="Arial" w:eastAsia="Arial" w:hAnsi="Arial"/>
                <w:color w:val="0F172A"/>
                <w:sz w:val="20"/>
                <w:szCs w:val="20"/>
              </w:rPr>
              <w:t xml:space="preserve">Rapport de tracabilite exportable par dossier</w:t>
            </w:r>
          </w:p>
        </w:tc>
        <w:tc>
          <w:tcPr>
            <w:tcW w:type="dxa" w:w="1500"/>
            <w:tcBorders>
              <w:top w:val="single" w:color="EEEEEE" w:sz="4"/>
              <w:left w:val="single" w:color="EEEEEE" w:sz="4"/>
              <w:bottom w:val="single" w:color="EEEEEE" w:sz="4"/>
              <w:right w:val="single" w:color="EEEEEE" w:sz="4"/>
            </w:tcBorders>
            <w:shd w:fill="DC262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Absent</w:t>
            </w:r>
          </w:p>
        </w:tc>
        <w:tc>
          <w:tcPr>
            <w:tcW w:type="dxa" w:w="3726"/>
            <w:tcBorders>
              <w:top w:val="single" w:color="DDDDDD" w:sz="4"/>
              <w:left w:val="single" w:color="DDDDDD" w:sz="4"/>
              <w:bottom w:val="single" w:color="DDDDDD" w:sz="4"/>
              <w:right w:val="single" w:color="DDDDDD" w:sz="4"/>
            </w:tcBorders>
            <w:shd w:fill="F8FAFC" w:val="clear"/>
            <w:tcMar>
              <w:top w:type="dxa" w:w="80"/>
              <w:left w:type="dxa" w:w="150"/>
              <w:bottom w:type="dxa" w:w="80"/>
              <w:right w:type="dxa" w:w="150"/>
            </w:tcMar>
          </w:tcPr>
          <w:p>
            <w:r>
              <w:rPr>
                <w:rFonts w:ascii="Arial" w:cs="Arial" w:eastAsia="Arial" w:hAnsi="Arial"/>
                <w:color w:val="64748B"/>
                <w:sz w:val="19"/>
                <w:szCs w:val="19"/>
              </w:rPr>
              <w:t xml:space="preserve">Donnees presentes en DB mais pas d'endpoint de rapport structure.</w:t>
            </w:r>
          </w:p>
        </w:tc>
      </w:tr>
      <w:tr>
        <w:tc>
          <w:tcPr>
            <w:tcW w:type="dxa" w:w="38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0F172A"/>
                <w:sz w:val="20"/>
                <w:szCs w:val="20"/>
              </w:rPr>
              <w:t xml:space="preserve">Conservation des registres 5 ans</w:t>
            </w:r>
          </w:p>
        </w:tc>
        <w:tc>
          <w:tcPr>
            <w:tcW w:type="dxa" w:w="1500"/>
            <w:tcBorders>
              <w:top w:val="single" w:color="EEEEEE" w:sz="4"/>
              <w:left w:val="single" w:color="EEEEEE" w:sz="4"/>
              <w:bottom w:val="single" w:color="EEEEEE" w:sz="4"/>
              <w:right w:val="single" w:color="EEEEEE" w:sz="4"/>
            </w:tcBorders>
            <w:shd w:fill="EA580C"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Partiel</w:t>
            </w:r>
          </w:p>
        </w:tc>
        <w:tc>
          <w:tcPr>
            <w:tcW w:type="dxa" w:w="372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64748B"/>
                <w:sz w:val="19"/>
                <w:szCs w:val="19"/>
              </w:rPr>
              <w:t xml:space="preserve">Donnees en SQLite mais pas de fonctionnalite d'export/archive formelle.</w:t>
            </w:r>
          </w:p>
        </w:tc>
      </w:tr>
      <w:tr>
        <w:tc>
          <w:tcPr>
            <w:tcW w:type="dxa" w:w="3800"/>
            <w:tcBorders>
              <w:top w:val="single" w:color="DDDDDD" w:sz="4"/>
              <w:left w:val="single" w:color="DDDDDD" w:sz="4"/>
              <w:bottom w:val="single" w:color="DDDDDD" w:sz="4"/>
              <w:right w:val="single" w:color="DDDDDD" w:sz="4"/>
            </w:tcBorders>
            <w:shd w:fill="F8FAFC" w:val="clear"/>
            <w:tcMar>
              <w:top w:type="dxa" w:w="80"/>
              <w:left w:type="dxa" w:w="150"/>
              <w:bottom w:type="dxa" w:w="80"/>
              <w:right w:type="dxa" w:w="150"/>
            </w:tcMar>
          </w:tcPr>
          <w:p>
            <w:r>
              <w:rPr>
                <w:rFonts w:ascii="Arial" w:cs="Arial" w:eastAsia="Arial" w:hAnsi="Arial"/>
                <w:color w:val="0F172A"/>
                <w:sz w:val="20"/>
                <w:szCs w:val="20"/>
              </w:rPr>
              <w:t xml:space="preserve">Audit interne annuel documente</w:t>
            </w:r>
          </w:p>
        </w:tc>
        <w:tc>
          <w:tcPr>
            <w:tcW w:type="dxa" w:w="1500"/>
            <w:tcBorders>
              <w:top w:val="single" w:color="EEEEEE" w:sz="4"/>
              <w:left w:val="single" w:color="EEEEEE" w:sz="4"/>
              <w:bottom w:val="single" w:color="EEEEEE" w:sz="4"/>
              <w:right w:val="single" w:color="EEEEEE" w:sz="4"/>
            </w:tcBorders>
            <w:shd w:fill="DC262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Absent</w:t>
            </w:r>
          </w:p>
        </w:tc>
        <w:tc>
          <w:tcPr>
            <w:tcW w:type="dxa" w:w="3726"/>
            <w:tcBorders>
              <w:top w:val="single" w:color="DDDDDD" w:sz="4"/>
              <w:left w:val="single" w:color="DDDDDD" w:sz="4"/>
              <w:bottom w:val="single" w:color="DDDDDD" w:sz="4"/>
              <w:right w:val="single" w:color="DDDDDD" w:sz="4"/>
            </w:tcBorders>
            <w:shd w:fill="F8FAFC" w:val="clear"/>
            <w:tcMar>
              <w:top w:type="dxa" w:w="80"/>
              <w:left w:type="dxa" w:w="150"/>
              <w:bottom w:type="dxa" w:w="80"/>
              <w:right w:type="dxa" w:w="150"/>
            </w:tcMar>
          </w:tcPr>
          <w:p>
            <w:r>
              <w:rPr>
                <w:rFonts w:ascii="Arial" w:cs="Arial" w:eastAsia="Arial" w:hAnsi="Arial"/>
                <w:color w:val="64748B"/>
                <w:sz w:val="19"/>
                <w:szCs w:val="19"/>
              </w:rPr>
              <w:t xml:space="preserve">Pas de module audit dans MySifa.</w:t>
            </w:r>
          </w:p>
        </w:tc>
      </w:tr>
      <w:tr>
        <w:tc>
          <w:tcPr>
            <w:tcW w:type="dxa" w:w="38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0F172A"/>
                <w:sz w:val="20"/>
                <w:szCs w:val="20"/>
              </w:rPr>
              <w:t xml:space="preserve">Formation du personnel documentee</w:t>
            </w:r>
          </w:p>
        </w:tc>
        <w:tc>
          <w:tcPr>
            <w:tcW w:type="dxa" w:w="1500"/>
            <w:tcBorders>
              <w:top w:val="single" w:color="EEEEEE" w:sz="4"/>
              <w:left w:val="single" w:color="EEEEEE" w:sz="4"/>
              <w:bottom w:val="single" w:color="EEEEEE" w:sz="4"/>
              <w:right w:val="single" w:color="EEEEEE" w:sz="4"/>
            </w:tcBorders>
            <w:shd w:fill="DC262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Absent</w:t>
            </w:r>
          </w:p>
        </w:tc>
        <w:tc>
          <w:tcPr>
            <w:tcW w:type="dxa" w:w="372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64748B"/>
                <w:sz w:val="19"/>
                <w:szCs w:val="19"/>
              </w:rPr>
              <w:t xml:space="preserve">Pas de suivi formation dans MySifa (peut etre traite hors outil).</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DDDDDD" w:sz="4"/>
              <w:left w:val="single" w:color="DDDDDD" w:sz="4"/>
              <w:bottom w:val="single" w:color="DDDDDD" w:sz="4"/>
              <w:right w:val="single" w:color="DDDDDD" w:sz="4"/>
            </w:tcBorders>
            <w:shd w:fill="EFF8E7" w:val="clear"/>
            <w:tcMar>
              <w:top w:type="dxa" w:w="100"/>
              <w:left w:type="dxa" w:w="160"/>
              <w:bottom w:type="dxa" w:w="100"/>
              <w:right w:type="dxa" w:w="160"/>
            </w:tcMar>
          </w:tcPr>
          <w:p>
            <w:pPr>
              <w:jc w:val="center"/>
            </w:pPr>
            <w:r>
              <w:rPr>
                <w:rFonts w:ascii="Arial" w:cs="Arial" w:eastAsia="Arial" w:hAnsi="Arial"/>
                <w:b/>
                <w:bCs/>
                <w:color w:val="16A34A"/>
                <w:sz w:val="22"/>
                <w:szCs w:val="22"/>
              </w:rPr>
              <w:t xml:space="preserve">Conforme : 5</w:t>
            </w:r>
          </w:p>
          <w:p>
            <w:pPr>
              <w:jc w:val="center"/>
            </w:pPr>
            <w:r>
              <w:rPr>
                <w:rFonts w:ascii="Arial" w:cs="Arial" w:eastAsia="Arial" w:hAnsi="Arial"/>
                <w:b/>
                <w:bCs/>
                <w:color w:val="16A34A"/>
                <w:sz w:val="36"/>
                <w:szCs w:val="36"/>
              </w:rPr>
              <w:t xml:space="preserve">33%</w:t>
            </w:r>
          </w:p>
        </w:tc>
        <w:tc>
          <w:tcPr>
            <w:tcW w:type="dxa" w:w="3000"/>
            <w:tcBorders>
              <w:top w:val="single" w:color="DDDDDD" w:sz="4"/>
              <w:left w:val="single" w:color="DDDDDD" w:sz="4"/>
              <w:bottom w:val="single" w:color="DDDDDD" w:sz="4"/>
              <w:right w:val="single" w:color="DDDDDD" w:sz="4"/>
            </w:tcBorders>
            <w:shd w:fill="FFF7ED" w:val="clear"/>
            <w:tcMar>
              <w:top w:type="dxa" w:w="100"/>
              <w:left w:type="dxa" w:w="160"/>
              <w:bottom w:type="dxa" w:w="100"/>
              <w:right w:type="dxa" w:w="160"/>
            </w:tcMar>
          </w:tcPr>
          <w:p>
            <w:pPr>
              <w:jc w:val="center"/>
            </w:pPr>
            <w:r>
              <w:rPr>
                <w:rFonts w:ascii="Arial" w:cs="Arial" w:eastAsia="Arial" w:hAnsi="Arial"/>
                <w:b/>
                <w:bCs/>
                <w:color w:val="EA580C"/>
                <w:sz w:val="22"/>
                <w:szCs w:val="22"/>
              </w:rPr>
              <w:t xml:space="preserve">Partiel : 2</w:t>
            </w:r>
          </w:p>
          <w:p>
            <w:pPr>
              <w:jc w:val="center"/>
            </w:pPr>
            <w:r>
              <w:rPr>
                <w:rFonts w:ascii="Arial" w:cs="Arial" w:eastAsia="Arial" w:hAnsi="Arial"/>
                <w:b/>
                <w:bCs/>
                <w:color w:val="EA580C"/>
                <w:sz w:val="36"/>
                <w:szCs w:val="36"/>
              </w:rPr>
              <w:t xml:space="preserve">13%</w:t>
            </w:r>
          </w:p>
        </w:tc>
        <w:tc>
          <w:tcPr>
            <w:tcW w:type="dxa" w:w="3026"/>
            <w:tcBorders>
              <w:top w:val="single" w:color="DDDDDD" w:sz="4"/>
              <w:left w:val="single" w:color="DDDDDD" w:sz="4"/>
              <w:bottom w:val="single" w:color="DDDDDD" w:sz="4"/>
              <w:right w:val="single" w:color="DDDDDD" w:sz="4"/>
            </w:tcBorders>
            <w:shd w:fill="FEF2F2" w:val="clear"/>
            <w:tcMar>
              <w:top w:type="dxa" w:w="100"/>
              <w:left w:type="dxa" w:w="160"/>
              <w:bottom w:type="dxa" w:w="100"/>
              <w:right w:type="dxa" w:w="160"/>
            </w:tcMar>
          </w:tcPr>
          <w:p>
            <w:pPr>
              <w:jc w:val="center"/>
            </w:pPr>
            <w:r>
              <w:rPr>
                <w:rFonts w:ascii="Arial" w:cs="Arial" w:eastAsia="Arial" w:hAnsi="Arial"/>
                <w:b/>
                <w:bCs/>
                <w:color w:val="DC2626"/>
                <w:sz w:val="22"/>
                <w:szCs w:val="22"/>
              </w:rPr>
              <w:t xml:space="preserve">Absent : 8</w:t>
            </w:r>
          </w:p>
          <w:p>
            <w:pPr>
              <w:jc w:val="center"/>
            </w:pPr>
            <w:r>
              <w:rPr>
                <w:rFonts w:ascii="Arial" w:cs="Arial" w:eastAsia="Arial" w:hAnsi="Arial"/>
                <w:b/>
                <w:bCs/>
                <w:color w:val="DC2626"/>
                <w:sz w:val="36"/>
                <w:szCs w:val="36"/>
              </w:rPr>
              <w:t xml:space="preserve">53%</w:t>
            </w:r>
          </w:p>
        </w:tc>
      </w:tr>
    </w:tbl>
    <w:p>
      <w:r>
        <w:br w:type="page"/>
      </w:r>
    </w:p>
    <w:p>
      <w:pPr>
        <w:pStyle w:val="Heading1"/>
        <w:pBdr>
          <w:bottom w:val="single" w:color="3A7BD5" w:sz="10"/>
        </w:pBdr>
        <w:spacing w:after="160" w:before="320"/>
      </w:pPr>
      <w:r>
        <w:rPr>
          <w:rFonts w:ascii="Arial" w:cs="Arial" w:eastAsia="Arial" w:hAnsi="Arial"/>
          <w:b/>
          <w:bCs/>
          <w:color w:val="1A2332"/>
          <w:sz w:val="32"/>
          <w:szCs w:val="32"/>
        </w:rPr>
        <w:t xml:space="preserve">5. Roadmap — 3 phases</w:t>
      </w:r>
    </w:p>
    <w:p>
      <w:pPr>
        <w:spacing w:after="0" w:before="120"/>
      </w:pPr>
      <w:r>
        <w:t xml:space="preserve"/>
      </w:r>
    </w:p>
    <w:p>
      <w:pPr>
        <w:spacing w:after="80" w:before="80"/>
      </w:pPr>
      <w:r>
        <w:rPr>
          <w:rFonts w:ascii="Arial" w:cs="Arial" w:eastAsia="Arial" w:hAnsi="Arial"/>
          <w:color w:val="0F172A"/>
          <w:sz w:val="22"/>
          <w:szCs w:val="22"/>
        </w:rPr>
        <w:t xml:space="preserve">Chaque phase correspond a un niveau de maturite FSC CoC. La phase 1 suffit a engager le processus de certification avec un organisme accredite. Les phases 2 et 3 sont necessaires pour la certification complete et le maintien dans la duree.</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vMerge w:val="restart"/>
            <w:tcBorders>
              <w:top w:val="single" w:color="3A7BD5" w:sz="6"/>
              <w:left w:val="single" w:color="3A7BD5" w:sz="6"/>
              <w:bottom w:val="single" w:color="3A7BD5" w:sz="6"/>
              <w:right w:val="single" w:color="3A7BD5" w:sz="6"/>
            </w:tcBorders>
            <w:shd w:fill="3A7BD5"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Phase 1</w:t>
            </w:r>
          </w:p>
        </w:tc>
        <w:tc>
          <w:tcPr>
            <w:tcW w:type="dxa" w:w="7826"/>
            <w:tcBorders>
              <w:top w:val="single" w:color="3A7BD5" w:sz="6"/>
              <w:left w:val="none" w:color="FFFFFF" w:sz="0"/>
              <w:bottom w:val="single" w:color="DDDDDD" w:sz="4"/>
              <w:right w:val="single" w:color="DDDDDD" w:sz="4"/>
            </w:tcBorders>
            <w:shd w:fill="EBF2FD" w:val="clear"/>
            <w:tcMar>
              <w:top w:type="dxa" w:w="100"/>
              <w:left w:type="dxa" w:w="160"/>
              <w:bottom w:type="dxa" w:w="100"/>
              <w:right w:type="dxa" w:w="160"/>
            </w:tcMar>
          </w:tcPr>
          <w:p>
            <w:r>
              <w:rPr>
                <w:rFonts w:ascii="Arial" w:cs="Arial" w:eastAsia="Arial" w:hAnsi="Arial"/>
                <w:b/>
                <w:bCs/>
                <w:color w:val="3A7BD5"/>
                <w:sz w:val="22"/>
                <w:szCs w:val="22"/>
              </w:rPr>
              <w:t xml:space="preserve">Fondations — Prerequis a la certification (4 a 6 semaines)</w:t>
            </w:r>
          </w:p>
        </w:tc>
      </w:tr>
      <w:tr>
        <w:tc>
          <w:tcPr>
            <w:vMerge w:val="continue"/>
            <w:tcBorders>
              <w:top w:val="single" w:color="3A7BD5" w:sz="6"/>
              <w:left w:val="single" w:color="3A7BD5" w:sz="6"/>
              <w:bottom w:val="single" w:color="3A7BD5" w:sz="6"/>
              <w:right w:val="single" w:color="3A7BD5" w:sz="6"/>
            </w:tcBorders>
          </w:tcPr>
          <w:p/>
        </w:tc>
        <w:tc>
          <w:tcPr>
            <w:tcW w:type="dxa" w:w="7826"/>
            <w:tcBorders>
              <w:top w:val="single" w:color="DDDDDD" w:sz="4"/>
              <w:left w:val="none" w:color="FFFFFF" w:sz="0"/>
              <w:bottom w:val="single" w:color="DDDDDD" w:sz="4"/>
              <w:right w:val="single" w:color="DDDDDD" w:sz="4"/>
            </w:tcBorders>
            <w:shd w:fill="FFFFFF" w:val="clear"/>
            <w:tcMar>
              <w:top w:type="dxa" w:w="80"/>
              <w:left w:type="dxa" w:w="160"/>
              <w:bottom w:type="dxa" w:w="80"/>
              <w:right w:type="dxa" w:w="160"/>
            </w:tcMar>
          </w:tcPr>
          <w:p>
            <w:pPr>
              <w:spacing w:after="40" w:before="0"/>
            </w:pPr>
            <w:r>
              <w:rPr>
                <w:rFonts w:ascii="Arial" w:cs="Arial" w:eastAsia="Arial" w:hAnsi="Arial"/>
                <w:b/>
                <w:bCs/>
                <w:color w:val="1A2332"/>
                <w:sz w:val="20"/>
                <w:szCs w:val="20"/>
              </w:rPr>
              <w:t xml:space="preserve">Ajouter fsc_type_claim sur stock_receptions</w:t>
            </w:r>
          </w:p>
          <w:p>
            <w:pPr>
              <w:spacing w:after="0" w:before="0"/>
            </w:pPr>
            <w:r>
              <w:rPr>
                <w:rFonts w:ascii="Arial" w:cs="Arial" w:eastAsia="Arial" w:hAnsi="Arial"/>
                <w:color w:val="64748B"/>
                <w:sz w:val="19"/>
                <w:szCs w:val="19"/>
              </w:rPr>
              <w:t xml:space="preserve">Champ enumere : FSC 100% / FSC Mix Credit / FSC Mix / FSC Recycled / Non FSC. Obligatoire a la saisie d'une reception. Migration DB + UI stock.</w:t>
            </w:r>
          </w:p>
        </w:tc>
      </w:tr>
      <w:tr>
        <w:tc>
          <w:tcPr>
            <w:vMerge w:val="continue"/>
            <w:tcBorders>
              <w:top w:val="single" w:color="3A7BD5" w:sz="6"/>
              <w:left w:val="single" w:color="3A7BD5" w:sz="6"/>
              <w:bottom w:val="single" w:color="3A7BD5" w:sz="6"/>
              <w:right w:val="single" w:color="3A7BD5" w:sz="6"/>
            </w:tcBorders>
          </w:tcPr>
          <w:p/>
        </w:tc>
        <w:tc>
          <w:tcPr>
            <w:tcW w:type="dxa" w:w="7826"/>
            <w:tcBorders>
              <w:top w:val="single" w:color="DDDDDD" w:sz="4"/>
              <w:left w:val="none" w:color="FFFFFF" w:sz="0"/>
              <w:bottom w:val="single" w:color="DDDDDD" w:sz="4"/>
              <w:right w:val="single" w:color="DDDDDD" w:sz="4"/>
            </w:tcBorders>
            <w:shd w:fill="FFFFFF" w:val="clear"/>
            <w:tcMar>
              <w:top w:type="dxa" w:w="80"/>
              <w:left w:type="dxa" w:w="160"/>
              <w:bottom w:type="dxa" w:w="80"/>
              <w:right w:type="dxa" w:w="160"/>
            </w:tcMar>
          </w:tcPr>
          <w:p>
            <w:pPr>
              <w:spacing w:after="40" w:before="0"/>
            </w:pPr>
            <w:r>
              <w:rPr>
                <w:rFonts w:ascii="Arial" w:cs="Arial" w:eastAsia="Arial" w:hAnsi="Arial"/>
                <w:b/>
                <w:bCs/>
                <w:color w:val="1A2332"/>
                <w:sz w:val="20"/>
                <w:szCs w:val="20"/>
              </w:rPr>
              <w:t xml:space="preserve">Ajouter no_lot_fournisseur sur stock_reception_items</w:t>
            </w:r>
          </w:p>
          <w:p>
            <w:pPr>
              <w:spacing w:after="0" w:before="0"/>
            </w:pPr>
            <w:r>
              <w:rPr>
                <w:rFonts w:ascii="Arial" w:cs="Arial" w:eastAsia="Arial" w:hAnsi="Arial"/>
                <w:color w:val="64748B"/>
                <w:sz w:val="19"/>
                <w:szCs w:val="19"/>
              </w:rPr>
              <w:t xml:space="preserve">Champ texte libre. Saisi ou scanne lors de la reception. Essentiel pour la tracabilite individuelle des bobines.</w:t>
            </w:r>
          </w:p>
        </w:tc>
      </w:tr>
      <w:tr>
        <w:tc>
          <w:tcPr>
            <w:vMerge w:val="continue"/>
            <w:tcBorders>
              <w:top w:val="single" w:color="3A7BD5" w:sz="6"/>
              <w:left w:val="single" w:color="3A7BD5" w:sz="6"/>
              <w:bottom w:val="single" w:color="3A7BD5" w:sz="6"/>
              <w:right w:val="single" w:color="3A7BD5" w:sz="6"/>
            </w:tcBorders>
          </w:tcPr>
          <w:p/>
        </w:tc>
        <w:tc>
          <w:tcPr>
            <w:tcW w:type="dxa" w:w="7826"/>
            <w:tcBorders>
              <w:top w:val="single" w:color="DDDDDD" w:sz="4"/>
              <w:left w:val="none" w:color="FFFFFF" w:sz="0"/>
              <w:bottom w:val="single" w:color="DDDDDD" w:sz="4"/>
              <w:right w:val="single" w:color="DDDDDD" w:sz="4"/>
            </w:tcBorders>
            <w:shd w:fill="FFFFFF" w:val="clear"/>
            <w:tcMar>
              <w:top w:type="dxa" w:w="80"/>
              <w:left w:type="dxa" w:w="160"/>
              <w:bottom w:type="dxa" w:w="80"/>
              <w:right w:type="dxa" w:w="160"/>
            </w:tcMar>
          </w:tcPr>
          <w:p>
            <w:pPr>
              <w:spacing w:after="40" w:before="0"/>
            </w:pPr>
            <w:r>
              <w:rPr>
                <w:rFonts w:ascii="Arial" w:cs="Arial" w:eastAsia="Arial" w:hAnsi="Arial"/>
                <w:b/>
                <w:bCs/>
                <w:color w:val="1A2332"/>
                <w:sz w:val="20"/>
                <w:szCs w:val="20"/>
              </w:rPr>
              <w:t xml:space="preserve">Ajouter fsc_requis et fsc_type_requis sur planning_entries</w:t>
            </w:r>
          </w:p>
          <w:p>
            <w:pPr>
              <w:spacing w:after="0" w:before="0"/>
            </w:pPr>
            <w:r>
              <w:rPr>
                <w:rFonts w:ascii="Arial" w:cs="Arial" w:eastAsia="Arial" w:hAnsi="Arial"/>
                <w:color w:val="64748B"/>
                <w:sz w:val="19"/>
                <w:szCs w:val="19"/>
              </w:rPr>
              <w:t xml:space="preserve">Boolean + enumere (FSC 100% / FSC Mix / FSC Recycled). Renseigne par le planificateur a la creation du dossier. Migration DB + UI planning.</w:t>
            </w:r>
          </w:p>
        </w:tc>
      </w:tr>
      <w:tr>
        <w:tc>
          <w:tcPr>
            <w:vMerge w:val="continue"/>
            <w:tcBorders>
              <w:top w:val="single" w:color="3A7BD5" w:sz="6"/>
              <w:left w:val="single" w:color="3A7BD5" w:sz="6"/>
              <w:bottom w:val="single" w:color="3A7BD5" w:sz="6"/>
              <w:right w:val="single" w:color="3A7BD5" w:sz="6"/>
            </w:tcBorders>
          </w:tcPr>
          <w:p/>
        </w:tc>
        <w:tc>
          <w:tcPr>
            <w:tcW w:type="dxa" w:w="7826"/>
            <w:tcBorders>
              <w:top w:val="single" w:color="DDDDDD" w:sz="4"/>
              <w:left w:val="none" w:color="FFFFFF" w:sz="0"/>
              <w:bottom w:val="single" w:color="DDDDDD" w:sz="4"/>
              <w:right w:val="single" w:color="DDDDDD" w:sz="4"/>
            </w:tcBorders>
            <w:shd w:fill="FFFFFF" w:val="clear"/>
            <w:tcMar>
              <w:top w:type="dxa" w:w="80"/>
              <w:left w:type="dxa" w:w="160"/>
              <w:bottom w:type="dxa" w:w="80"/>
              <w:right w:type="dxa" w:w="160"/>
            </w:tcMar>
          </w:tcPr>
          <w:p>
            <w:pPr>
              <w:spacing w:after="40" w:before="0"/>
            </w:pPr>
            <w:r>
              <w:rPr>
                <w:rFonts w:ascii="Arial" w:cs="Arial" w:eastAsia="Arial" w:hAnsi="Arial"/>
                <w:b/>
                <w:bCs/>
                <w:color w:val="1A2332"/>
                <w:sz w:val="20"/>
                <w:szCs w:val="20"/>
              </w:rPr>
              <w:t xml:space="preserve">Alerte scan en production — bobine non-FSC sur OF FSC</w:t>
            </w:r>
          </w:p>
          <w:p>
            <w:pPr>
              <w:spacing w:after="0" w:before="0"/>
            </w:pPr>
            <w:r>
              <w:rPr>
                <w:rFonts w:ascii="Arial" w:cs="Arial" w:eastAsia="Arial" w:hAnsi="Arial"/>
                <w:color w:val="64748B"/>
                <w:sz w:val="19"/>
                <w:szCs w:val="19"/>
              </w:rPr>
              <w:t xml:space="preserve">Lors du scan d'une bobine en production (fab_matieres_utilisees), si le dossier a fsc_requis=true et que la bobine n'a pas de certification FSC conforme, afficher une alerte bloquante (confirmation requise ou blocage selon configuration).</w:t>
            </w:r>
          </w:p>
        </w:tc>
      </w:tr>
      <w:tr>
        <w:tc>
          <w:tcPr>
            <w:vMerge w:val="continue"/>
            <w:tcBorders>
              <w:top w:val="single" w:color="3A7BD5" w:sz="6"/>
              <w:left w:val="single" w:color="3A7BD5" w:sz="6"/>
              <w:bottom w:val="single" w:color="3A7BD5" w:sz="6"/>
              <w:right w:val="single" w:color="3A7BD5" w:sz="6"/>
            </w:tcBorders>
          </w:tcPr>
          <w:p/>
        </w:tc>
        <w:tc>
          <w:tcPr>
            <w:tcW w:type="dxa" w:w="7826"/>
            <w:tcBorders>
              <w:top w:val="single" w:color="DDDDDD" w:sz="4"/>
              <w:left w:val="none" w:color="FFFFFF" w:sz="0"/>
              <w:bottom w:val="single" w:color="3A7BD5" w:sz="6"/>
              <w:right w:val="single" w:color="DDDDDD" w:sz="4"/>
            </w:tcBorders>
            <w:shd w:fill="FFFFFF" w:val="clear"/>
            <w:tcMar>
              <w:top w:type="dxa" w:w="80"/>
              <w:left w:type="dxa" w:w="160"/>
              <w:bottom w:type="dxa" w:w="80"/>
              <w:right w:type="dxa" w:w="160"/>
            </w:tcMar>
          </w:tcPr>
          <w:p>
            <w:pPr>
              <w:spacing w:after="40" w:before="0"/>
            </w:pPr>
            <w:r>
              <w:rPr>
                <w:rFonts w:ascii="Arial" w:cs="Arial" w:eastAsia="Arial" w:hAnsi="Arial"/>
                <w:b/>
                <w:bCs/>
                <w:color w:val="1A2332"/>
                <w:sz w:val="20"/>
                <w:szCs w:val="20"/>
              </w:rPr>
              <w:t xml:space="preserve">Endpoint rapport de tracabilite par dossier</w:t>
            </w:r>
          </w:p>
          <w:p>
            <w:pPr>
              <w:spacing w:after="0" w:before="0"/>
            </w:pPr>
            <w:r>
              <w:rPr>
                <w:rFonts w:ascii="Arial" w:cs="Arial" w:eastAsia="Arial" w:hAnsi="Arial"/>
                <w:color w:val="64748B"/>
                <w:sz w:val="19"/>
                <w:szCs w:val="19"/>
              </w:rPr>
              <w:t xml:space="preserve">GET /api/fabrication/tracabilite/{no_dossier} — retourne la chaine complete : dossier, bobines, receptions, fournisseurs, certificats FSC, type de claim. Format JSON + export PDF.</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vMerge w:val="restart"/>
            <w:tcBorders>
              <w:top w:val="single" w:color="F0A500" w:sz="6"/>
              <w:left w:val="single" w:color="F0A500" w:sz="6"/>
              <w:bottom w:val="single" w:color="F0A500" w:sz="6"/>
              <w:right w:val="single" w:color="F0A500" w:sz="6"/>
            </w:tcBorders>
            <w:shd w:fill="F0A500"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Phase 2</w:t>
            </w:r>
          </w:p>
        </w:tc>
        <w:tc>
          <w:tcPr>
            <w:tcW w:type="dxa" w:w="7826"/>
            <w:tcBorders>
              <w:top w:val="single" w:color="F0A500" w:sz="6"/>
              <w:left w:val="none" w:color="FFFFFF" w:sz="0"/>
              <w:bottom w:val="single" w:color="DDDDDD" w:sz="4"/>
              <w:right w:val="single" w:color="DDDDDD" w:sz="4"/>
            </w:tcBorders>
            <w:shd w:fill="FFF8E7" w:val="clear"/>
            <w:tcMar>
              <w:top w:type="dxa" w:w="100"/>
              <w:left w:type="dxa" w:w="160"/>
              <w:bottom w:type="dxa" w:w="100"/>
              <w:right w:type="dxa" w:w="160"/>
            </w:tcMar>
          </w:tcPr>
          <w:p>
            <w:r>
              <w:rPr>
                <w:rFonts w:ascii="Arial" w:cs="Arial" w:eastAsia="Arial" w:hAnsi="Arial"/>
                <w:b/>
                <w:bCs/>
                <w:color w:val="F0A500"/>
                <w:sz w:val="22"/>
                <w:szCs w:val="22"/>
              </w:rPr>
              <w:t xml:space="preserve">Verification et reconciliation (6 a 10 semaines apres Phase 1)</w:t>
            </w:r>
          </w:p>
        </w:tc>
      </w:tr>
      <w:tr>
        <w:tc>
          <w:tcPr>
            <w:vMerge w:val="continue"/>
            <w:tcBorders>
              <w:top w:val="single" w:color="F0A500" w:sz="6"/>
              <w:left w:val="single" w:color="F0A500" w:sz="6"/>
              <w:bottom w:val="single" w:color="F0A500" w:sz="6"/>
              <w:right w:val="single" w:color="F0A500" w:sz="6"/>
            </w:tcBorders>
          </w:tcPr>
          <w:p/>
        </w:tc>
        <w:tc>
          <w:tcPr>
            <w:tcW w:type="dxa" w:w="7826"/>
            <w:tcBorders>
              <w:top w:val="single" w:color="DDDDDD" w:sz="4"/>
              <w:left w:val="none" w:color="FFFFFF" w:sz="0"/>
              <w:bottom w:val="single" w:color="DDDDDD" w:sz="4"/>
              <w:right w:val="single" w:color="DDDDDD" w:sz="4"/>
            </w:tcBorders>
            <w:shd w:fill="FFFFFF" w:val="clear"/>
            <w:tcMar>
              <w:top w:type="dxa" w:w="80"/>
              <w:left w:type="dxa" w:w="160"/>
              <w:bottom w:type="dxa" w:w="80"/>
              <w:right w:type="dxa" w:w="160"/>
            </w:tcMar>
          </w:tcPr>
          <w:p>
            <w:pPr>
              <w:spacing w:after="40" w:before="0"/>
            </w:pPr>
            <w:r>
              <w:rPr>
                <w:rFonts w:ascii="Arial" w:cs="Arial" w:eastAsia="Arial" w:hAnsi="Arial"/>
                <w:b/>
                <w:bCs/>
                <w:color w:val="1A2332"/>
                <w:sz w:val="20"/>
                <w:szCs w:val="20"/>
              </w:rPr>
              <w:t xml:space="preserve">Specifications matiere sur les bobines</w:t>
            </w:r>
          </w:p>
          <w:p>
            <w:pPr>
              <w:spacing w:after="0" w:before="0"/>
            </w:pPr>
            <w:r>
              <w:rPr>
                <w:rFonts w:ascii="Arial" w:cs="Arial" w:eastAsia="Arial" w:hAnsi="Arial"/>
                <w:color w:val="64748B"/>
                <w:sz w:val="19"/>
                <w:szCs w:val="19"/>
              </w:rPr>
              <w:t xml:space="preserve">Ajouter laize (mm), grammage (g/m2), type_matiere (papier / carton / film / etiquette), metrage_initial (m) sur stock_reception_items. Interface de saisie lors de la reception.</w:t>
            </w:r>
          </w:p>
        </w:tc>
      </w:tr>
      <w:tr>
        <w:tc>
          <w:tcPr>
            <w:vMerge w:val="continue"/>
            <w:tcBorders>
              <w:top w:val="single" w:color="F0A500" w:sz="6"/>
              <w:left w:val="single" w:color="F0A500" w:sz="6"/>
              <w:bottom w:val="single" w:color="F0A500" w:sz="6"/>
              <w:right w:val="single" w:color="F0A500" w:sz="6"/>
            </w:tcBorders>
          </w:tcPr>
          <w:p/>
        </w:tc>
        <w:tc>
          <w:tcPr>
            <w:tcW w:type="dxa" w:w="7826"/>
            <w:tcBorders>
              <w:top w:val="single" w:color="DDDDDD" w:sz="4"/>
              <w:left w:val="none" w:color="FFFFFF" w:sz="0"/>
              <w:bottom w:val="single" w:color="DDDDDD" w:sz="4"/>
              <w:right w:val="single" w:color="DDDDDD" w:sz="4"/>
            </w:tcBorders>
            <w:shd w:fill="FFFFFF" w:val="clear"/>
            <w:tcMar>
              <w:top w:type="dxa" w:w="80"/>
              <w:left w:type="dxa" w:w="160"/>
              <w:bottom w:type="dxa" w:w="80"/>
              <w:right w:type="dxa" w:w="160"/>
            </w:tcMar>
          </w:tcPr>
          <w:p>
            <w:pPr>
              <w:spacing w:after="40" w:before="0"/>
            </w:pPr>
            <w:r>
              <w:rPr>
                <w:rFonts w:ascii="Arial" w:cs="Arial" w:eastAsia="Arial" w:hAnsi="Arial"/>
                <w:b/>
                <w:bCs/>
                <w:color w:val="1A2332"/>
                <w:sz w:val="20"/>
                <w:szCs w:val="20"/>
              </w:rPr>
              <w:t xml:space="preserve">Module de reconciliation FSC</w:t>
            </w:r>
          </w:p>
          <w:p>
            <w:pPr>
              <w:spacing w:after="0" w:before="0"/>
            </w:pPr>
            <w:r>
              <w:rPr>
                <w:rFonts w:ascii="Arial" w:cs="Arial" w:eastAsia="Arial" w:hAnsi="Arial"/>
                <w:color w:val="64748B"/>
                <w:sz w:val="19"/>
                <w:szCs w:val="19"/>
              </w:rPr>
              <w:t xml:space="preserve">Page ou tableau de bord : pour une periode donnee, volumes de matieres FSC receptionnes vs volumes produits et vendus sous claim FSC. Identification des ecarts. Export CSV/PDF pour auditeur.</w:t>
            </w:r>
          </w:p>
        </w:tc>
      </w:tr>
      <w:tr>
        <w:tc>
          <w:tcPr>
            <w:vMerge w:val="continue"/>
            <w:tcBorders>
              <w:top w:val="single" w:color="F0A500" w:sz="6"/>
              <w:left w:val="single" w:color="F0A500" w:sz="6"/>
              <w:bottom w:val="single" w:color="F0A500" w:sz="6"/>
              <w:right w:val="single" w:color="F0A500" w:sz="6"/>
            </w:tcBorders>
          </w:tcPr>
          <w:p/>
        </w:tc>
        <w:tc>
          <w:tcPr>
            <w:tcW w:type="dxa" w:w="7826"/>
            <w:tcBorders>
              <w:top w:val="single" w:color="DDDDDD" w:sz="4"/>
              <w:left w:val="none" w:color="FFFFFF" w:sz="0"/>
              <w:bottom w:val="single" w:color="DDDDDD" w:sz="4"/>
              <w:right w:val="single" w:color="DDDDDD" w:sz="4"/>
            </w:tcBorders>
            <w:shd w:fill="FFFFFF" w:val="clear"/>
            <w:tcMar>
              <w:top w:type="dxa" w:w="80"/>
              <w:left w:type="dxa" w:w="160"/>
              <w:bottom w:type="dxa" w:w="80"/>
              <w:right w:type="dxa" w:w="160"/>
            </w:tcMar>
          </w:tcPr>
          <w:p>
            <w:pPr>
              <w:spacing w:after="40" w:before="0"/>
            </w:pPr>
            <w:r>
              <w:rPr>
                <w:rFonts w:ascii="Arial" w:cs="Arial" w:eastAsia="Arial" w:hAnsi="Arial"/>
                <w:b/>
                <w:bCs/>
                <w:color w:val="1A2332"/>
                <w:sz w:val="20"/>
                <w:szCs w:val="20"/>
              </w:rPr>
              <w:t xml:space="preserve">Export registre FSC</w:t>
            </w:r>
          </w:p>
          <w:p>
            <w:pPr>
              <w:spacing w:after="0" w:before="0"/>
            </w:pPr>
            <w:r>
              <w:rPr>
                <w:rFonts w:ascii="Arial" w:cs="Arial" w:eastAsia="Arial" w:hAnsi="Arial"/>
                <w:color w:val="64748B"/>
                <w:sz w:val="19"/>
                <w:szCs w:val="19"/>
              </w:rPr>
              <w:t xml:space="preserve">Fonctionnalite d'export complet du registre FSC (receptions + scans production + dossiers FSC) sur une periode, format CSV ou PDF, horodate et signe numeriquement. Conservation 5 ans garantie.</w:t>
            </w:r>
          </w:p>
        </w:tc>
      </w:tr>
      <w:tr>
        <w:tc>
          <w:tcPr>
            <w:vMerge w:val="continue"/>
            <w:tcBorders>
              <w:top w:val="single" w:color="F0A500" w:sz="6"/>
              <w:left w:val="single" w:color="F0A500" w:sz="6"/>
              <w:bottom w:val="single" w:color="F0A500" w:sz="6"/>
              <w:right w:val="single" w:color="F0A500" w:sz="6"/>
            </w:tcBorders>
          </w:tcPr>
          <w:p/>
        </w:tc>
        <w:tc>
          <w:tcPr>
            <w:tcW w:type="dxa" w:w="7826"/>
            <w:tcBorders>
              <w:top w:val="single" w:color="DDDDDD" w:sz="4"/>
              <w:left w:val="none" w:color="FFFFFF" w:sz="0"/>
              <w:bottom w:val="single" w:color="F0A500" w:sz="6"/>
              <w:right w:val="single" w:color="DDDDDD" w:sz="4"/>
            </w:tcBorders>
            <w:shd w:fill="FFFFFF" w:val="clear"/>
            <w:tcMar>
              <w:top w:type="dxa" w:w="80"/>
              <w:left w:type="dxa" w:w="160"/>
              <w:bottom w:type="dxa" w:w="80"/>
              <w:right w:type="dxa" w:w="160"/>
            </w:tcMar>
          </w:tcPr>
          <w:p>
            <w:pPr>
              <w:spacing w:after="40" w:before="0"/>
            </w:pPr>
            <w:r>
              <w:rPr>
                <w:rFonts w:ascii="Arial" w:cs="Arial" w:eastAsia="Arial" w:hAnsi="Arial"/>
                <w:b/>
                <w:bCs/>
                <w:color w:val="1A2332"/>
                <w:sz w:val="20"/>
                <w:szCs w:val="20"/>
              </w:rPr>
              <w:t xml:space="preserve">Coordination ERP — validation claim sur documents de vente</w:t>
            </w:r>
          </w:p>
          <w:p>
            <w:pPr>
              <w:spacing w:after="0" w:before="0"/>
            </w:pPr>
            <w:r>
              <w:rPr>
                <w:rFonts w:ascii="Arial" w:cs="Arial" w:eastAsia="Arial" w:hAnsi="Arial"/>
                <w:color w:val="64748B"/>
                <w:sz w:val="19"/>
                <w:szCs w:val="19"/>
              </w:rPr>
              <w:t xml:space="preserve">Procedure ou interface permettant de verifier que le claim FSC est bien porte sur le bon de livraison et la facture generes dans l'ERP, en s'appuyant sur fsc_requis du dossier MySifa.</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vMerge w:val="restart"/>
            <w:tcBorders>
              <w:top w:val="single" w:color="16A34A" w:sz="6"/>
              <w:left w:val="single" w:color="16A34A" w:sz="6"/>
              <w:bottom w:val="single" w:color="16A34A" w:sz="6"/>
              <w:right w:val="single" w:color="16A34A" w:sz="6"/>
            </w:tcBorders>
            <w:shd w:fill="16A34A"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Phase 3</w:t>
            </w:r>
          </w:p>
        </w:tc>
        <w:tc>
          <w:tcPr>
            <w:tcW w:type="dxa" w:w="7826"/>
            <w:tcBorders>
              <w:top w:val="single" w:color="16A34A" w:sz="6"/>
              <w:left w:val="none" w:color="FFFFFF" w:sz="0"/>
              <w:bottom w:val="single" w:color="DDDDDD" w:sz="4"/>
              <w:right w:val="single" w:color="DDDDDD" w:sz="4"/>
            </w:tcBorders>
            <w:shd w:fill="EDFAF3" w:val="clear"/>
            <w:tcMar>
              <w:top w:type="dxa" w:w="100"/>
              <w:left w:type="dxa" w:w="160"/>
              <w:bottom w:type="dxa" w:w="100"/>
              <w:right w:type="dxa" w:w="160"/>
            </w:tcMar>
          </w:tcPr>
          <w:p>
            <w:r>
              <w:rPr>
                <w:rFonts w:ascii="Arial" w:cs="Arial" w:eastAsia="Arial" w:hAnsi="Arial"/>
                <w:b/>
                <w:bCs/>
                <w:color w:val="16A34A"/>
                <w:sz w:val="22"/>
                <w:szCs w:val="22"/>
              </w:rPr>
              <w:t xml:space="preserve">Gouvernance et audit (post-certification)</w:t>
            </w:r>
          </w:p>
        </w:tc>
      </w:tr>
      <w:tr>
        <w:tc>
          <w:tcPr>
            <w:vMerge w:val="continue"/>
            <w:tcBorders>
              <w:top w:val="single" w:color="16A34A" w:sz="6"/>
              <w:left w:val="single" w:color="16A34A" w:sz="6"/>
              <w:bottom w:val="single" w:color="16A34A" w:sz="6"/>
              <w:right w:val="single" w:color="16A34A" w:sz="6"/>
            </w:tcBorders>
          </w:tcPr>
          <w:p/>
        </w:tc>
        <w:tc>
          <w:tcPr>
            <w:tcW w:type="dxa" w:w="7826"/>
            <w:tcBorders>
              <w:top w:val="single" w:color="DDDDDD" w:sz="4"/>
              <w:left w:val="none" w:color="FFFFFF" w:sz="0"/>
              <w:bottom w:val="single" w:color="DDDDDD" w:sz="4"/>
              <w:right w:val="single" w:color="DDDDDD" w:sz="4"/>
            </w:tcBorders>
            <w:shd w:fill="FFFFFF" w:val="clear"/>
            <w:tcMar>
              <w:top w:type="dxa" w:w="80"/>
              <w:left w:type="dxa" w:w="160"/>
              <w:bottom w:type="dxa" w:w="80"/>
              <w:right w:type="dxa" w:w="160"/>
            </w:tcMar>
          </w:tcPr>
          <w:p>
            <w:pPr>
              <w:spacing w:after="40" w:before="0"/>
            </w:pPr>
            <w:r>
              <w:rPr>
                <w:rFonts w:ascii="Arial" w:cs="Arial" w:eastAsia="Arial" w:hAnsi="Arial"/>
                <w:b/>
                <w:bCs/>
                <w:color w:val="1A2332"/>
                <w:sz w:val="20"/>
                <w:szCs w:val="20"/>
              </w:rPr>
              <w:t xml:space="preserve">Module audit interne annuel</w:t>
            </w:r>
          </w:p>
          <w:p>
            <w:pPr>
              <w:spacing w:after="0" w:before="0"/>
            </w:pPr>
            <w:r>
              <w:rPr>
                <w:rFonts w:ascii="Arial" w:cs="Arial" w:eastAsia="Arial" w:hAnsi="Arial"/>
                <w:color w:val="64748B"/>
                <w:sz w:val="19"/>
                <w:szCs w:val="19"/>
              </w:rPr>
              <w:t xml:space="preserve">Check-list FSC CoC auto-generee depuis les donnees MySifa. Rapport d'audit signable electroniquement. Historique des audits.</w:t>
            </w:r>
          </w:p>
        </w:tc>
      </w:tr>
      <w:tr>
        <w:tc>
          <w:tcPr>
            <w:vMerge w:val="continue"/>
            <w:tcBorders>
              <w:top w:val="single" w:color="16A34A" w:sz="6"/>
              <w:left w:val="single" w:color="16A34A" w:sz="6"/>
              <w:bottom w:val="single" w:color="16A34A" w:sz="6"/>
              <w:right w:val="single" w:color="16A34A" w:sz="6"/>
            </w:tcBorders>
          </w:tcPr>
          <w:p/>
        </w:tc>
        <w:tc>
          <w:tcPr>
            <w:tcW w:type="dxa" w:w="7826"/>
            <w:tcBorders>
              <w:top w:val="single" w:color="DDDDDD" w:sz="4"/>
              <w:left w:val="none" w:color="FFFFFF" w:sz="0"/>
              <w:bottom w:val="single" w:color="DDDDDD" w:sz="4"/>
              <w:right w:val="single" w:color="DDDDDD" w:sz="4"/>
            </w:tcBorders>
            <w:shd w:fill="FFFFFF" w:val="clear"/>
            <w:tcMar>
              <w:top w:type="dxa" w:w="80"/>
              <w:left w:type="dxa" w:w="160"/>
              <w:bottom w:type="dxa" w:w="80"/>
              <w:right w:type="dxa" w:w="160"/>
            </w:tcMar>
          </w:tcPr>
          <w:p>
            <w:pPr>
              <w:spacing w:after="40" w:before="0"/>
            </w:pPr>
            <w:r>
              <w:rPr>
                <w:rFonts w:ascii="Arial" w:cs="Arial" w:eastAsia="Arial" w:hAnsi="Arial"/>
                <w:b/>
                <w:bCs/>
                <w:color w:val="1A2332"/>
                <w:sz w:val="20"/>
                <w:szCs w:val="20"/>
              </w:rPr>
              <w:t xml:space="preserve">Tableau de bord FSC</w:t>
            </w:r>
          </w:p>
          <w:p>
            <w:pPr>
              <w:spacing w:after="0" w:before="0"/>
            </w:pPr>
            <w:r>
              <w:rPr>
                <w:rFonts w:ascii="Arial" w:cs="Arial" w:eastAsia="Arial" w:hAnsi="Arial"/>
                <w:color w:val="64748B"/>
                <w:sz w:val="19"/>
                <w:szCs w:val="19"/>
              </w:rPr>
              <w:t xml:space="preserve">Vue synthetique : taux de couverture FSC par periode, alertes non-conformites, fournisseurs sans certification a jour, dossiers FSC sans bobines certifiees.</w:t>
            </w:r>
          </w:p>
        </w:tc>
      </w:tr>
      <w:tr>
        <w:tc>
          <w:tcPr>
            <w:vMerge w:val="continue"/>
            <w:tcBorders>
              <w:top w:val="single" w:color="16A34A" w:sz="6"/>
              <w:left w:val="single" w:color="16A34A" w:sz="6"/>
              <w:bottom w:val="single" w:color="16A34A" w:sz="6"/>
              <w:right w:val="single" w:color="16A34A" w:sz="6"/>
            </w:tcBorders>
          </w:tcPr>
          <w:p/>
        </w:tc>
        <w:tc>
          <w:tcPr>
            <w:tcW w:type="dxa" w:w="7826"/>
            <w:tcBorders>
              <w:top w:val="single" w:color="DDDDDD" w:sz="4"/>
              <w:left w:val="none" w:color="FFFFFF" w:sz="0"/>
              <w:bottom w:val="single" w:color="16A34A" w:sz="6"/>
              <w:right w:val="single" w:color="DDDDDD" w:sz="4"/>
            </w:tcBorders>
            <w:shd w:fill="FFFFFF" w:val="clear"/>
            <w:tcMar>
              <w:top w:type="dxa" w:w="80"/>
              <w:left w:type="dxa" w:w="160"/>
              <w:bottom w:type="dxa" w:w="80"/>
              <w:right w:type="dxa" w:w="160"/>
            </w:tcMar>
          </w:tcPr>
          <w:p>
            <w:pPr>
              <w:spacing w:after="40" w:before="0"/>
            </w:pPr>
            <w:r>
              <w:rPr>
                <w:rFonts w:ascii="Arial" w:cs="Arial" w:eastAsia="Arial" w:hAnsi="Arial"/>
                <w:b/>
                <w:bCs/>
                <w:color w:val="1A2332"/>
                <w:sz w:val="20"/>
                <w:szCs w:val="20"/>
              </w:rPr>
              <w:t xml:space="preserve">Suivi validite des certificats fournisseurs</w:t>
            </w:r>
          </w:p>
          <w:p>
            <w:pPr>
              <w:spacing w:after="0" w:before="0"/>
            </w:pPr>
            <w:r>
              <w:rPr>
                <w:rFonts w:ascii="Arial" w:cs="Arial" w:eastAsia="Arial" w:hAnsi="Arial"/>
                <w:color w:val="64748B"/>
                <w:sz w:val="19"/>
                <w:szCs w:val="19"/>
              </w:rPr>
              <w:t xml:space="preserve">Date d'expiration sur fournisseurs_fsc. Alerte automatique a 30 jours avant expiration. La validite des certificats fournisseurs doit etre verifiee avant chaque achat.</w:t>
            </w:r>
          </w:p>
        </w:tc>
      </w:tr>
    </w:tbl>
    <w:p>
      <w:r>
        <w:br w:type="page"/>
      </w:r>
    </w:p>
    <w:p>
      <w:pPr>
        <w:pStyle w:val="Heading1"/>
        <w:pBdr>
          <w:bottom w:val="single" w:color="3A7BD5" w:sz="10"/>
        </w:pBdr>
        <w:spacing w:after="160" w:before="320"/>
      </w:pPr>
      <w:r>
        <w:rPr>
          <w:rFonts w:ascii="Arial" w:cs="Arial" w:eastAsia="Arial" w:hAnsi="Arial"/>
          <w:b/>
          <w:bCs/>
          <w:color w:val="1A2332"/>
          <w:sz w:val="32"/>
          <w:szCs w:val="32"/>
        </w:rPr>
        <w:t xml:space="preserve">6. Recommandations process</w:t>
      </w:r>
    </w:p>
    <w:p>
      <w:pPr>
        <w:spacing w:after="0" w:before="120"/>
      </w:pPr>
      <w:r>
        <w:t xml:space="preserve"/>
      </w:r>
    </w:p>
    <w:p>
      <w:pPr>
        <w:pStyle w:val="Heading2"/>
        <w:spacing w:after="120" w:before="280"/>
      </w:pPr>
      <w:r>
        <w:rPr>
          <w:rFonts w:ascii="Arial" w:cs="Arial" w:eastAsia="Arial" w:hAnsi="Arial"/>
          <w:b/>
          <w:bCs/>
          <w:color w:val="3A7BD5"/>
          <w:sz w:val="26"/>
          <w:szCs w:val="26"/>
        </w:rPr>
        <w:t xml:space="preserve">6.1 Reception des matieres</w:t>
      </w:r>
    </w:p>
    <w:p>
      <w:pPr>
        <w:pStyle w:val="ListParagraph"/>
        <w:numPr>
          <w:ilvl w:val="0"/>
          <w:numId w:val="2"/>
        </w:numPr>
        <w:spacing w:after="60" w:before="60"/>
      </w:pPr>
      <w:r>
        <w:rPr>
          <w:rFonts w:ascii="Arial" w:cs="Arial" w:eastAsia="Arial" w:hAnsi="Arial"/>
          <w:color w:val="0F172A"/>
          <w:sz w:val="22"/>
          <w:szCs w:val="22"/>
        </w:rPr>
        <w:t xml:space="preserve">A la reception de chaque livraison, le logisticien scanne toutes les bobines ET renseigne le type de claim FSC (FSC 100%, FSC Mix, FSC Recycled) tel qu'il figure sur le bon de livraison fournisseur et le certificat.</w:t>
      </w:r>
    </w:p>
    <w:p>
      <w:pPr>
        <w:pStyle w:val="ListParagraph"/>
        <w:numPr>
          <w:ilvl w:val="0"/>
          <w:numId w:val="2"/>
        </w:numPr>
        <w:spacing w:after="60" w:before="60"/>
      </w:pPr>
      <w:r>
        <w:rPr>
          <w:rFonts w:ascii="Arial" w:cs="Arial" w:eastAsia="Arial" w:hAnsi="Arial"/>
          <w:color w:val="0F172A"/>
          <w:sz w:val="22"/>
          <w:szCs w:val="22"/>
        </w:rPr>
        <w:t xml:space="preserve">Le numero de lot fournisseur (imprime sur chaque bobine) est saisi ou scanne en complement du code-barres.</w:t>
      </w:r>
    </w:p>
    <w:p>
      <w:pPr>
        <w:pStyle w:val="ListParagraph"/>
        <w:numPr>
          <w:ilvl w:val="0"/>
          <w:numId w:val="2"/>
        </w:numPr>
        <w:spacing w:after="60" w:before="60"/>
      </w:pPr>
      <w:r>
        <w:rPr>
          <w:rFonts w:ascii="Arial" w:cs="Arial" w:eastAsia="Arial" w:hAnsi="Arial"/>
          <w:color w:val="0F172A"/>
          <w:sz w:val="22"/>
          <w:szCs w:val="22"/>
        </w:rPr>
        <w:t xml:space="preserve">Les bobines FSC et non-FSC sont stockees dans des emplacements distincts ou clairement identifies (etiquetage physique).</w:t>
      </w:r>
    </w:p>
    <w:p>
      <w:pPr>
        <w:pStyle w:val="ListParagraph"/>
        <w:numPr>
          <w:ilvl w:val="0"/>
          <w:numId w:val="2"/>
        </w:numPr>
        <w:spacing w:after="60" w:before="60"/>
      </w:pPr>
      <w:r>
        <w:rPr>
          <w:rFonts w:ascii="Arial" w:cs="Arial" w:eastAsia="Arial" w:hAnsi="Arial"/>
          <w:color w:val="0F172A"/>
          <w:sz w:val="22"/>
          <w:szCs w:val="22"/>
        </w:rPr>
        <w:t xml:space="preserve">La photo du guide de tracabilite fournisseur (deja dans MySifa via traca_photo_url) est utilisee pour former les nouveaux logisticiens.</w:t>
      </w:r>
    </w:p>
    <w:p>
      <w:pPr>
        <w:spacing w:after="0" w:before="120"/>
      </w:pPr>
      <w:r>
        <w:t xml:space="preserve"/>
      </w:r>
    </w:p>
    <w:p>
      <w:pPr>
        <w:pStyle w:val="Heading2"/>
        <w:spacing w:after="120" w:before="280"/>
      </w:pPr>
      <w:r>
        <w:rPr>
          <w:rFonts w:ascii="Arial" w:cs="Arial" w:eastAsia="Arial" w:hAnsi="Arial"/>
          <w:b/>
          <w:bCs/>
          <w:color w:val="3A7BD5"/>
          <w:sz w:val="26"/>
          <w:szCs w:val="26"/>
        </w:rPr>
        <w:t xml:space="preserve">6.2 Lancement des ordres de fabrication</w:t>
      </w:r>
    </w:p>
    <w:p>
      <w:pPr>
        <w:pStyle w:val="ListParagraph"/>
        <w:numPr>
          <w:ilvl w:val="0"/>
          <w:numId w:val="2"/>
        </w:numPr>
        <w:spacing w:after="60" w:before="60"/>
      </w:pPr>
      <w:r>
        <w:rPr>
          <w:rFonts w:ascii="Arial" w:cs="Arial" w:eastAsia="Arial" w:hAnsi="Arial"/>
          <w:color w:val="0F172A"/>
          <w:sz w:val="22"/>
          <w:szCs w:val="22"/>
        </w:rPr>
        <w:t xml:space="preserve">A la creation de chaque dossier dans le planning, le planificateur indique si l'OF requiert une certification FSC et de quel type (information issue de la commande client dans l'ERP).</w:t>
      </w:r>
    </w:p>
    <w:p>
      <w:pPr>
        <w:pStyle w:val="ListParagraph"/>
        <w:numPr>
          <w:ilvl w:val="0"/>
          <w:numId w:val="2"/>
        </w:numPr>
        <w:spacing w:after="60" w:before="60"/>
      </w:pPr>
      <w:r>
        <w:rPr>
          <w:rFonts w:ascii="Arial" w:cs="Arial" w:eastAsia="Arial" w:hAnsi="Arial"/>
          <w:color w:val="0F172A"/>
          <w:sz w:val="22"/>
          <w:szCs w:val="22"/>
        </w:rPr>
        <w:t xml:space="preserve">Cette information est la cle qui conditionne la validation des bobines en production.</w:t>
      </w:r>
    </w:p>
    <w:p>
      <w:pPr>
        <w:spacing w:after="0" w:before="120"/>
      </w:pPr>
      <w:r>
        <w:t xml:space="preserve"/>
      </w:r>
    </w:p>
    <w:p>
      <w:pPr>
        <w:pStyle w:val="Heading2"/>
        <w:spacing w:after="120" w:before="280"/>
      </w:pPr>
      <w:r>
        <w:rPr>
          <w:rFonts w:ascii="Arial" w:cs="Arial" w:eastAsia="Arial" w:hAnsi="Arial"/>
          <w:b/>
          <w:bCs/>
          <w:color w:val="3A7BD5"/>
          <w:sz w:val="26"/>
          <w:szCs w:val="26"/>
        </w:rPr>
        <w:t xml:space="preserve">6.3 Production</w:t>
      </w:r>
    </w:p>
    <w:p>
      <w:pPr>
        <w:pStyle w:val="ListParagraph"/>
        <w:numPr>
          <w:ilvl w:val="0"/>
          <w:numId w:val="2"/>
        </w:numPr>
        <w:spacing w:after="60" w:before="60"/>
      </w:pPr>
      <w:r>
        <w:rPr>
          <w:rFonts w:ascii="Arial" w:cs="Arial" w:eastAsia="Arial" w:hAnsi="Arial"/>
          <w:color w:val="0F172A"/>
          <w:sz w:val="22"/>
          <w:szCs w:val="22"/>
        </w:rPr>
        <w:t xml:space="preserve">Les operateurs scannent systematiquement chaque bobine utilisee — c'est la pratique actuelle, a maintenir et renforcer.</w:t>
      </w:r>
    </w:p>
    <w:p>
      <w:pPr>
        <w:pStyle w:val="ListParagraph"/>
        <w:numPr>
          <w:ilvl w:val="0"/>
          <w:numId w:val="2"/>
        </w:numPr>
        <w:spacing w:after="60" w:before="60"/>
      </w:pPr>
      <w:r>
        <w:rPr>
          <w:rFonts w:ascii="Arial" w:cs="Arial" w:eastAsia="Arial" w:hAnsi="Arial"/>
          <w:color w:val="0F172A"/>
          <w:sz w:val="22"/>
          <w:szCs w:val="22"/>
        </w:rPr>
        <w:t xml:space="preserve">En cas d'alerte (bobine non-FSC sur OF FSC), l'operateur signale au responsable avant de continuer. Aucune production FSC ne peut demarrer avec une matiere non certifiee.</w:t>
      </w:r>
    </w:p>
    <w:p>
      <w:pPr>
        <w:pStyle w:val="ListParagraph"/>
        <w:numPr>
          <w:ilvl w:val="0"/>
          <w:numId w:val="2"/>
        </w:numPr>
        <w:spacing w:after="60" w:before="60"/>
      </w:pPr>
      <w:r>
        <w:rPr>
          <w:rFonts w:ascii="Arial" w:cs="Arial" w:eastAsia="Arial" w:hAnsi="Arial"/>
          <w:color w:val="0F172A"/>
          <w:sz w:val="22"/>
          <w:szCs w:val="22"/>
        </w:rPr>
        <w:t xml:space="preserve">En fin de dossier, le responsable verifie le rapport de tracabilite MySifa avant de valider la commande dans l'ERP.</w:t>
      </w:r>
    </w:p>
    <w:p>
      <w:pPr>
        <w:spacing w:after="0" w:before="120"/>
      </w:pPr>
      <w:r>
        <w:t xml:space="preserve"/>
      </w:r>
    </w:p>
    <w:p>
      <w:pPr>
        <w:pStyle w:val="Heading2"/>
        <w:spacing w:after="120" w:before="280"/>
      </w:pPr>
      <w:r>
        <w:rPr>
          <w:rFonts w:ascii="Arial" w:cs="Arial" w:eastAsia="Arial" w:hAnsi="Arial"/>
          <w:b/>
          <w:bCs/>
          <w:color w:val="3A7BD5"/>
          <w:sz w:val="26"/>
          <w:szCs w:val="26"/>
        </w:rPr>
        <w:t xml:space="preserve">6.4 Documentation et conservation</w:t>
      </w:r>
    </w:p>
    <w:p>
      <w:pPr>
        <w:pStyle w:val="ListParagraph"/>
        <w:numPr>
          <w:ilvl w:val="0"/>
          <w:numId w:val="2"/>
        </w:numPr>
        <w:spacing w:after="60" w:before="60"/>
      </w:pPr>
      <w:r>
        <w:rPr>
          <w:rFonts w:ascii="Arial" w:cs="Arial" w:eastAsia="Arial" w:hAnsi="Arial"/>
          <w:color w:val="0F172A"/>
          <w:sz w:val="22"/>
          <w:szCs w:val="22"/>
        </w:rPr>
        <w:t xml:space="preserve">Tous les bons de livraison fournisseurs (avec mention FSC) sont archives physiquement ou numeriquement. La norme exige 5 ans de conservation.</w:t>
      </w:r>
    </w:p>
    <w:p>
      <w:pPr>
        <w:pStyle w:val="ListParagraph"/>
        <w:numPr>
          <w:ilvl w:val="0"/>
          <w:numId w:val="2"/>
        </w:numPr>
        <w:spacing w:after="60" w:before="60"/>
      </w:pPr>
      <w:r>
        <w:rPr>
          <w:rFonts w:ascii="Arial" w:cs="Arial" w:eastAsia="Arial" w:hAnsi="Arial"/>
          <w:color w:val="0F172A"/>
          <w:sz w:val="22"/>
          <w:szCs w:val="22"/>
        </w:rPr>
        <w:t xml:space="preserve">Les factures d'achat doivent mentionner le numero de certificat FSC du fournisseur. A verifier avec chaque fournisseur.</w:t>
      </w:r>
    </w:p>
    <w:p>
      <w:pPr>
        <w:pStyle w:val="ListParagraph"/>
        <w:numPr>
          <w:ilvl w:val="0"/>
          <w:numId w:val="2"/>
        </w:numPr>
        <w:spacing w:after="60" w:before="60"/>
      </w:pPr>
      <w:r>
        <w:rPr>
          <w:rFonts w:ascii="Arial" w:cs="Arial" w:eastAsia="Arial" w:hAnsi="Arial"/>
          <w:color w:val="0F172A"/>
          <w:sz w:val="22"/>
          <w:szCs w:val="22"/>
        </w:rPr>
        <w:t xml:space="preserve">MySifa export registre FSC (Phase 2) devient le document central pour l'auditeur FSC.</w:t>
      </w:r>
    </w:p>
    <w:p>
      <w:r>
        <w:br w:type="page"/>
      </w:r>
    </w:p>
    <w:p>
      <w:pPr>
        <w:pStyle w:val="Heading1"/>
        <w:pBdr>
          <w:bottom w:val="single" w:color="3A7BD5" w:sz="10"/>
        </w:pBdr>
        <w:spacing w:after="160" w:before="320"/>
      </w:pPr>
      <w:r>
        <w:rPr>
          <w:rFonts w:ascii="Arial" w:cs="Arial" w:eastAsia="Arial" w:hAnsi="Arial"/>
          <w:b/>
          <w:bCs/>
          <w:color w:val="1A2332"/>
          <w:sz w:val="32"/>
          <w:szCs w:val="32"/>
        </w:rPr>
        <w:t xml:space="preserve">7. Prompts Cursor — Developpements MySifa</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A7BD5" w:sz="14"/>
              <w:left w:val="single" w:color="3A7BD5" w:sz="14"/>
              <w:bottom w:val="single" w:color="CCCCCC" w:sz="4"/>
              <w:right w:val="single" w:color="CCCCCC" w:sz="4"/>
            </w:tcBorders>
            <w:shd w:fill="F4F6FA" w:val="clear"/>
            <w:tcMar>
              <w:top w:type="dxa" w:w="120"/>
              <w:left w:type="dxa" w:w="200"/>
              <w:bottom w:type="dxa" w:w="120"/>
              <w:right w:type="dxa" w:w="200"/>
            </w:tcMar>
          </w:tcPr>
          <w:p>
            <w:pPr>
              <w:spacing w:after="80" w:before="0"/>
            </w:pPr>
            <w:r>
              <w:rPr>
                <w:rFonts w:ascii="Arial" w:cs="Arial" w:eastAsia="Arial" w:hAnsi="Arial"/>
                <w:b/>
                <w:bCs/>
                <w:color w:val="3A7BD5"/>
                <w:sz w:val="20"/>
                <w:szCs w:val="20"/>
              </w:rPr>
              <w:t xml:space="preserve">Comment utiliser ces prompts</w:t>
            </w:r>
          </w:p>
          <w:p>
            <w:pPr>
              <w:spacing w:after="0" w:before="0"/>
            </w:pPr>
            <w:r>
              <w:rPr>
                <w:rFonts w:ascii="Arial" w:cs="Arial" w:eastAsia="Arial" w:hAnsi="Arial"/>
                <w:color w:val="0F172A"/>
                <w:sz w:val="21"/>
                <w:szCs w:val="21"/>
              </w:rPr>
              <w:t xml:space="preserve">Chaque prompt est autonome et peut etre donne directement a Cursor. Ils referencent les fichiers exacts de MySifa et respectent les conventions de code du projet (config.py, migrations DB numerotees, pattern INSERT OR IGNORE, variables CSS).</w:t>
            </w:r>
          </w:p>
        </w:tc>
      </w:tr>
    </w:tbl>
    <w:p>
      <w:pPr>
        <w:spacing w:after="0" w:before="120"/>
      </w:pPr>
      <w:r>
        <w:t xml:space="preserve"/>
      </w:r>
    </w:p>
    <w:p>
      <w:pPr>
        <w:pStyle w:val="Heading2"/>
        <w:spacing w:after="120" w:before="280"/>
      </w:pPr>
      <w:r>
        <w:rPr>
          <w:rFonts w:ascii="Arial" w:cs="Arial" w:eastAsia="Arial" w:hAnsi="Arial"/>
          <w:b/>
          <w:bCs/>
          <w:color w:val="3A7BD5"/>
          <w:sz w:val="26"/>
          <w:szCs w:val="26"/>
        </w:rPr>
        <w:t xml:space="preserve">Prompt 1 — Type de claim FSC sur les receptions</w:t>
      </w:r>
    </w:p>
    <w:p>
      <w:pPr>
        <w:spacing w:after="0" w:before="80"/>
      </w:pPr>
      <w:r>
        <w:t xml:space="preserve"/>
      </w:r>
    </w:p>
    <w:p>
      <w:pPr>
        <w:spacing w:after="80" w:before="80"/>
      </w:pPr>
      <w:r>
        <w:rPr>
          <w:rFonts w:ascii="Arial" w:cs="Arial" w:eastAsia="Arial" w:hAnsi="Arial"/>
          <w:b/>
          <w:bCs/>
          <w:color w:val="0F172A"/>
          <w:sz w:val="22"/>
          <w:szCs w:val="22"/>
        </w:rPr>
        <w:t xml:space="preserve">Objectif : Ajouter un champ fsc_type_claim sur la table stock_receptions et dans l'UI de reception.</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4155" w:sz="6"/>
              <w:left w:val="single" w:color="334155" w:sz="6"/>
              <w:bottom w:val="single" w:color="334155" w:sz="6"/>
              <w:right w:val="single" w:color="334155" w:sz="6"/>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CBD5E1"/>
                <w:sz w:val="18"/>
                <w:szCs w:val="18"/>
              </w:rPr>
              <w:t xml:space="preserve">Contexte : MySifa, FastAPI + SQLite + HTML/JS vanilla.</w:t>
            </w:r>
          </w:p>
          <w:p>
            <w:pPr>
              <w:spacing w:after="20" w:before="20"/>
            </w:pPr>
            <w:r>
              <w:rPr>
                <w:rFonts w:ascii="Courier New" w:cs="Courier New" w:eastAsia="Courier New" w:hAnsi="Courier New"/>
                <w:color w:val="CBD5E1"/>
                <w:sz w:val="18"/>
                <w:szCs w:val="18"/>
              </w:rPr>
              <w:t xml:space="preserve">Fichiers a modifier :</w:t>
            </w:r>
          </w:p>
          <w:p>
            <w:pPr>
              <w:spacing w:after="20" w:before="20"/>
            </w:pPr>
            <w:r>
              <w:rPr>
                <w:rFonts w:ascii="Courier New" w:cs="Courier New" w:eastAsia="Courier New" w:hAnsi="Courier New"/>
                <w:color w:val="CBD5E1"/>
                <w:sz w:val="18"/>
                <w:szCs w:val="18"/>
              </w:rPr>
              <w:t xml:space="preserve">  - app/core/database.py : migration versionnee</w:t>
            </w:r>
          </w:p>
          <w:p>
            <w:pPr>
              <w:spacing w:after="20" w:before="20"/>
            </w:pPr>
            <w:r>
              <w:rPr>
                <w:rFonts w:ascii="Courier New" w:cs="Courier New" w:eastAsia="Courier New" w:hAnsi="Courier New"/>
                <w:color w:val="CBD5E1"/>
                <w:sz w:val="18"/>
                <w:szCs w:val="18"/>
              </w:rPr>
              <w:t xml:space="preserve">  - app/routers/stock.py : endpoint POST /api/stock/receptions</w:t>
            </w:r>
          </w:p>
          <w:p>
            <w:pPr>
              <w:spacing w:after="20" w:before="20"/>
            </w:pPr>
            <w:r>
              <w:rPr>
                <w:rFonts w:ascii="Courier New" w:cs="Courier New" w:eastAsia="Courier New" w:hAnsi="Courier New"/>
                <w:color w:val="CBD5E1"/>
                <w:sz w:val="18"/>
                <w:szCs w:val="18"/>
              </w:rPr>
              <w:t xml:space="preserve">  - app/web/stock_page.py : UI de creation de reception</w:t>
            </w:r>
          </w:p>
          <w:p>
            <w:pPr>
              <w:spacing w:after="20" w:before="20"/>
            </w:pPr>
            <w:r>
              <w:rPr>
                <w:rFonts w:ascii="Courier New" w:cs="Courier New" w:eastAsia="Courier New" w:hAnsi="Courier New"/>
                <w:color w:val="CBD5E1"/>
                <w:sz w:val="18"/>
                <w:szCs w:val="18"/>
              </w:rPr>
              <w:t xml:space="preserve"/>
            </w:r>
          </w:p>
          <w:p>
            <w:pPr>
              <w:spacing w:after="20" w:before="20"/>
            </w:pPr>
            <w:r>
              <w:rPr>
                <w:rFonts w:ascii="Courier New" w:cs="Courier New" w:eastAsia="Courier New" w:hAnsi="Courier New"/>
                <w:color w:val="CBD5E1"/>
                <w:sz w:val="18"/>
                <w:szCs w:val="18"/>
              </w:rPr>
              <w:t xml:space="preserve">Tache :</w:t>
            </w:r>
          </w:p>
          <w:p>
            <w:pPr>
              <w:spacing w:after="20" w:before="20"/>
            </w:pPr>
            <w:r>
              <w:rPr>
                <w:rFonts w:ascii="Courier New" w:cs="Courier New" w:eastAsia="Courier New" w:hAnsi="Courier New"/>
                <w:color w:val="CBD5E1"/>
                <w:sz w:val="18"/>
                <w:szCs w:val="18"/>
              </w:rPr>
              <w:t xml:space="preserve">1. Dans app/core/database.py, ajouter une migration numerotee (verifier la derniere version</w:t>
            </w:r>
          </w:p>
          <w:p>
            <w:pPr>
              <w:spacing w:after="20" w:before="20"/>
            </w:pPr>
            <w:r>
              <w:rPr>
                <w:rFonts w:ascii="Courier New" w:cs="Courier New" w:eastAsia="Courier New" w:hAnsi="Courier New"/>
                <w:color w:val="CBD5E1"/>
                <w:sz w:val="18"/>
                <w:szCs w:val="18"/>
              </w:rPr>
              <w:t xml:space="preserve">   existante dans schema_migrations) :</w:t>
            </w:r>
          </w:p>
          <w:p>
            <w:pPr>
              <w:spacing w:after="20" w:before="20"/>
            </w:pPr>
            <w:r>
              <w:rPr>
                <w:rFonts w:ascii="Courier New" w:cs="Courier New" w:eastAsia="Courier New" w:hAnsi="Courier New"/>
                <w:color w:val="CBD5E1"/>
                <w:sz w:val="18"/>
                <w:szCs w:val="18"/>
              </w:rPr>
              <w:t xml:space="preserve">   ALTER TABLE stock_receptions ADD COLUMN fsc_type_claim TEXT DEFAULT 'non_fsc'</w:t>
            </w:r>
          </w:p>
          <w:p>
            <w:pPr>
              <w:spacing w:after="20" w:before="20"/>
            </w:pPr>
            <w:r>
              <w:rPr>
                <w:rFonts w:ascii="Courier New" w:cs="Courier New" w:eastAsia="Courier New" w:hAnsi="Courier New"/>
                <w:color w:val="CBD5E1"/>
                <w:sz w:val="18"/>
                <w:szCs w:val="18"/>
              </w:rPr>
              <w:t xml:space="preserve">   Valeurs acceptees : fsc_100 | fsc_mix_credit | fsc_mix | fsc_recycled | non_fsc</w:t>
            </w:r>
          </w:p>
          <w:p>
            <w:pPr>
              <w:spacing w:after="20" w:before="20"/>
            </w:pPr>
            <w:r>
              <w:rPr>
                <w:rFonts w:ascii="Courier New" w:cs="Courier New" w:eastAsia="Courier New" w:hAnsi="Courier New"/>
                <w:color w:val="CBD5E1"/>
                <w:sz w:val="18"/>
                <w:szCs w:val="18"/>
              </w:rPr>
              <w:t xml:space="preserve"/>
            </w:r>
          </w:p>
          <w:p>
            <w:pPr>
              <w:spacing w:after="20" w:before="20"/>
            </w:pPr>
            <w:r>
              <w:rPr>
                <w:rFonts w:ascii="Courier New" w:cs="Courier New" w:eastAsia="Courier New" w:hAnsi="Courier New"/>
                <w:color w:val="CBD5E1"/>
                <w:sz w:val="18"/>
                <w:szCs w:val="18"/>
              </w:rPr>
              <w:t xml:space="preserve">2. Dans app/routers/stock.py, modifier le POST /api/stock/receptions pour accepter</w:t>
            </w:r>
          </w:p>
          <w:p>
            <w:pPr>
              <w:spacing w:after="20" w:before="20"/>
            </w:pPr>
            <w:r>
              <w:rPr>
                <w:rFonts w:ascii="Courier New" w:cs="Courier New" w:eastAsia="Courier New" w:hAnsi="Courier New"/>
                <w:color w:val="CBD5E1"/>
                <w:sz w:val="18"/>
                <w:szCs w:val="18"/>
              </w:rPr>
              <w:t xml:space="preserve">   fsc_type_claim dans le body et l'enregistrer.</w:t>
            </w:r>
          </w:p>
          <w:p>
            <w:pPr>
              <w:spacing w:after="20" w:before="20"/>
            </w:pPr>
            <w:r>
              <w:rPr>
                <w:rFonts w:ascii="Courier New" w:cs="Courier New" w:eastAsia="Courier New" w:hAnsi="Courier New"/>
                <w:color w:val="CBD5E1"/>
                <w:sz w:val="18"/>
                <w:szCs w:val="18"/>
              </w:rPr>
              <w:t xml:space="preserve"/>
            </w:r>
          </w:p>
          <w:p>
            <w:pPr>
              <w:spacing w:after="20" w:before="20"/>
            </w:pPr>
            <w:r>
              <w:rPr>
                <w:rFonts w:ascii="Courier New" w:cs="Courier New" w:eastAsia="Courier New" w:hAnsi="Courier New"/>
                <w:color w:val="CBD5E1"/>
                <w:sz w:val="18"/>
                <w:szCs w:val="18"/>
              </w:rPr>
              <w:t xml:space="preserve">3. Dans app/web/stock_page.py, ajouter un champ &lt;select&gt; dans le formulaire de</w:t>
            </w:r>
          </w:p>
          <w:p>
            <w:pPr>
              <w:spacing w:after="20" w:before="20"/>
            </w:pPr>
            <w:r>
              <w:rPr>
                <w:rFonts w:ascii="Courier New" w:cs="Courier New" w:eastAsia="Courier New" w:hAnsi="Courier New"/>
                <w:color w:val="CBD5E1"/>
                <w:sz w:val="18"/>
                <w:szCs w:val="18"/>
              </w:rPr>
              <w:t xml:space="preserve">   creation/edition de reception avec les 5 options ci-dessus.</w:t>
            </w:r>
          </w:p>
          <w:p>
            <w:pPr>
              <w:spacing w:after="20" w:before="20"/>
            </w:pPr>
            <w:r>
              <w:rPr>
                <w:rFonts w:ascii="Courier New" w:cs="Courier New" w:eastAsia="Courier New" w:hAnsi="Courier New"/>
                <w:color w:val="CBD5E1"/>
                <w:sz w:val="18"/>
                <w:szCs w:val="18"/>
              </w:rPr>
              <w:t xml:space="preserve">   Labels affiches : FSC 100% / FSC Mix Credit / FSC Mix / FSC Recycled / Non FSC.</w:t>
            </w:r>
          </w:p>
          <w:p>
            <w:pPr>
              <w:spacing w:after="20" w:before="20"/>
            </w:pPr>
            <w:r>
              <w:rPr>
                <w:rFonts w:ascii="Courier New" w:cs="Courier New" w:eastAsia="Courier New" w:hAnsi="Courier New"/>
                <w:color w:val="CBD5E1"/>
                <w:sz w:val="18"/>
                <w:szCs w:val="18"/>
              </w:rPr>
              <w:t xml:space="preserve">   Champ obligatoire (required). Valeur par defaut : Non FSC.</w:t>
            </w:r>
          </w:p>
          <w:p>
            <w:pPr>
              <w:spacing w:after="20" w:before="20"/>
            </w:pPr>
            <w:r>
              <w:rPr>
                <w:rFonts w:ascii="Courier New" w:cs="Courier New" w:eastAsia="Courier New" w:hAnsi="Courier New"/>
                <w:color w:val="CBD5E1"/>
                <w:sz w:val="18"/>
                <w:szCs w:val="18"/>
              </w:rPr>
              <w:t xml:space="preserve">   Afficher le claim FSC dans la liste des receptions (badge colore : vert = fsc_100,</w:t>
            </w:r>
          </w:p>
          <w:p>
            <w:pPr>
              <w:spacing w:after="20" w:before="20"/>
            </w:pPr>
            <w:r>
              <w:rPr>
                <w:rFonts w:ascii="Courier New" w:cs="Courier New" w:eastAsia="Courier New" w:hAnsi="Courier New"/>
                <w:color w:val="CBD5E1"/>
                <w:sz w:val="18"/>
                <w:szCs w:val="18"/>
              </w:rPr>
              <w:t xml:space="preserve">   bleu = fsc_mix*, gris = non_fsc).</w:t>
            </w:r>
          </w:p>
          <w:p>
            <w:pPr>
              <w:spacing w:after="20" w:before="20"/>
            </w:pPr>
            <w:r>
              <w:rPr>
                <w:rFonts w:ascii="Courier New" w:cs="Courier New" w:eastAsia="Courier New" w:hAnsi="Courier New"/>
                <w:color w:val="CBD5E1"/>
                <w:sz w:val="18"/>
                <w:szCs w:val="18"/>
              </w:rPr>
              <w:t xml:space="preserve"/>
            </w:r>
          </w:p>
          <w:p>
            <w:pPr>
              <w:spacing w:after="20" w:before="20"/>
            </w:pPr>
            <w:r>
              <w:rPr>
                <w:rFonts w:ascii="Courier New" w:cs="Courier New" w:eastAsia="Courier New" w:hAnsi="Courier New"/>
                <w:color w:val="CBD5E1"/>
                <w:sz w:val="18"/>
                <w:szCs w:val="18"/>
              </w:rPr>
              <w:t xml:space="preserve">4. Respecter les conventions MySifa :</w:t>
            </w:r>
          </w:p>
          <w:p>
            <w:pPr>
              <w:spacing w:after="20" w:before="20"/>
            </w:pPr>
            <w:r>
              <w:rPr>
                <w:rFonts w:ascii="Courier New" w:cs="Courier New" w:eastAsia="Courier New" w:hAnsi="Courier New"/>
                <w:color w:val="CBD5E1"/>
                <w:sz w:val="18"/>
                <w:szCs w:val="18"/>
              </w:rPr>
              <w:t xml:space="preserve">   - Variables CSS (--accent, --success, --muted) pour les couleurs</w:t>
            </w:r>
          </w:p>
          <w:p>
            <w:pPr>
              <w:spacing w:after="20" w:before="20"/>
            </w:pPr>
            <w:r>
              <w:rPr>
                <w:rFonts w:ascii="Courier New" w:cs="Courier New" w:eastAsia="Courier New" w:hAnsi="Courier New"/>
                <w:color w:val="CBD5E1"/>
                <w:sz w:val="18"/>
                <w:szCs w:val="18"/>
              </w:rPr>
              <w:t xml:space="preserve">   - showToast() pour les feedbacks</w:t>
            </w:r>
          </w:p>
          <w:p>
            <w:pPr>
              <w:spacing w:after="20" w:before="20"/>
            </w:pPr>
            <w:r>
              <w:rPr>
                <w:rFonts w:ascii="Courier New" w:cs="Courier New" w:eastAsia="Courier New" w:hAnsi="Courier New"/>
                <w:color w:val="CBD5E1"/>
                <w:sz w:val="18"/>
                <w:szCs w:val="18"/>
              </w:rPr>
              <w:t xml:space="preserve">   - escHtml() sur toute interpolation dans le DOM</w:t>
            </w:r>
          </w:p>
          <w:p>
            <w:pPr>
              <w:spacing w:after="20" w:before="20"/>
            </w:pPr>
            <w:r>
              <w:rPr>
                <w:rFonts w:ascii="Courier New" w:cs="Courier New" w:eastAsia="Courier New" w:hAnsi="Courier New"/>
                <w:color w:val="CBD5E1"/>
                <w:sz w:val="18"/>
                <w:szCs w:val="18"/>
              </w:rPr>
              <w:t xml:space="preserve">   - Migration : pattern IF NOT EXISTS dans schema_migrations</w:t>
            </w:r>
          </w:p>
        </w:tc>
      </w:tr>
    </w:tbl>
    <w:p>
      <w:pPr>
        <w:spacing w:after="0" w:before="120"/>
      </w:pPr>
      <w:r>
        <w:t xml:space="preserve"/>
      </w:r>
    </w:p>
    <w:p>
      <w:pPr>
        <w:pStyle w:val="Heading2"/>
        <w:spacing w:after="120" w:before="280"/>
      </w:pPr>
      <w:r>
        <w:rPr>
          <w:rFonts w:ascii="Arial" w:cs="Arial" w:eastAsia="Arial" w:hAnsi="Arial"/>
          <w:b/>
          <w:bCs/>
          <w:color w:val="3A7BD5"/>
          <w:sz w:val="26"/>
          <w:szCs w:val="26"/>
        </w:rPr>
        <w:t xml:space="preserve">Prompt 2 — Flag FSC requis sur les dossiers planning</w:t>
      </w:r>
    </w:p>
    <w:p>
      <w:pPr>
        <w:spacing w:after="0" w:before="80"/>
      </w:pPr>
      <w:r>
        <w:t xml:space="preserve"/>
      </w:r>
    </w:p>
    <w:p>
      <w:pPr>
        <w:spacing w:after="80" w:before="80"/>
      </w:pPr>
      <w:r>
        <w:rPr>
          <w:rFonts w:ascii="Arial" w:cs="Arial" w:eastAsia="Arial" w:hAnsi="Arial"/>
          <w:b/>
          <w:bCs/>
          <w:color w:val="0F172A"/>
          <w:sz w:val="22"/>
          <w:szCs w:val="22"/>
        </w:rPr>
        <w:t xml:space="preserve">Objectif : Permettre au planificateur de marquer un dossier comme 'FSC requis' avec le type de claim attendu.</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4155" w:sz="6"/>
              <w:left w:val="single" w:color="334155" w:sz="6"/>
              <w:bottom w:val="single" w:color="334155" w:sz="6"/>
              <w:right w:val="single" w:color="334155" w:sz="6"/>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CBD5E1"/>
                <w:sz w:val="18"/>
                <w:szCs w:val="18"/>
              </w:rPr>
              <w:t xml:space="preserve">Contexte : MySifa, module Planning (app/routers/planning.py, app/web/planning_page.py).</w:t>
            </w:r>
          </w:p>
          <w:p>
            <w:pPr>
              <w:spacing w:after="20" w:before="20"/>
            </w:pPr>
            <w:r>
              <w:rPr>
                <w:rFonts w:ascii="Courier New" w:cs="Courier New" w:eastAsia="Courier New" w:hAnsi="Courier New"/>
                <w:color w:val="CBD5E1"/>
                <w:sz w:val="18"/>
                <w:szCs w:val="18"/>
              </w:rPr>
              <w:t xml:space="preserve"/>
            </w:r>
          </w:p>
          <w:p>
            <w:pPr>
              <w:spacing w:after="20" w:before="20"/>
            </w:pPr>
            <w:r>
              <w:rPr>
                <w:rFonts w:ascii="Courier New" w:cs="Courier New" w:eastAsia="Courier New" w:hAnsi="Courier New"/>
                <w:color w:val="CBD5E1"/>
                <w:sz w:val="18"/>
                <w:szCs w:val="18"/>
              </w:rPr>
              <w:t xml:space="preserve">Tache :</w:t>
            </w:r>
          </w:p>
          <w:p>
            <w:pPr>
              <w:spacing w:after="20" w:before="20"/>
            </w:pPr>
            <w:r>
              <w:rPr>
                <w:rFonts w:ascii="Courier New" w:cs="Courier New" w:eastAsia="Courier New" w:hAnsi="Courier New"/>
                <w:color w:val="CBD5E1"/>
                <w:sz w:val="18"/>
                <w:szCs w:val="18"/>
              </w:rPr>
              <w:t xml:space="preserve">1. Migration DB dans app/core/database.py :</w:t>
            </w:r>
          </w:p>
          <w:p>
            <w:pPr>
              <w:spacing w:after="20" w:before="20"/>
            </w:pPr>
            <w:r>
              <w:rPr>
                <w:rFonts w:ascii="Courier New" w:cs="Courier New" w:eastAsia="Courier New" w:hAnsi="Courier New"/>
                <w:color w:val="CBD5E1"/>
                <w:sz w:val="18"/>
                <w:szCs w:val="18"/>
              </w:rPr>
              <w:t xml:space="preserve">   ALTER TABLE planning_entries ADD COLUMN fsc_requis INTEGER DEFAULT 0</w:t>
            </w:r>
          </w:p>
          <w:p>
            <w:pPr>
              <w:spacing w:after="20" w:before="20"/>
            </w:pPr>
            <w:r>
              <w:rPr>
                <w:rFonts w:ascii="Courier New" w:cs="Courier New" w:eastAsia="Courier New" w:hAnsi="Courier New"/>
                <w:color w:val="CBD5E1"/>
                <w:sz w:val="18"/>
                <w:szCs w:val="18"/>
              </w:rPr>
              <w:t xml:space="preserve">   ALTER TABLE planning_entries ADD COLUMN fsc_type_requis TEXT DEFAULT ''</w:t>
            </w:r>
          </w:p>
          <w:p>
            <w:pPr>
              <w:spacing w:after="20" w:before="20"/>
            </w:pPr>
            <w:r>
              <w:rPr>
                <w:rFonts w:ascii="Courier New" w:cs="Courier New" w:eastAsia="Courier New" w:hAnsi="Courier New"/>
                <w:color w:val="CBD5E1"/>
                <w:sz w:val="18"/>
                <w:szCs w:val="18"/>
              </w:rPr>
              <w:t xml:space="preserve">   Valeurs fsc_type_requis : fsc_100 | fsc_mix | fsc_recycled | (vide)</w:t>
            </w:r>
          </w:p>
          <w:p>
            <w:pPr>
              <w:spacing w:after="20" w:before="20"/>
            </w:pPr>
            <w:r>
              <w:rPr>
                <w:rFonts w:ascii="Courier New" w:cs="Courier New" w:eastAsia="Courier New" w:hAnsi="Courier New"/>
                <w:color w:val="CBD5E1"/>
                <w:sz w:val="18"/>
                <w:szCs w:val="18"/>
              </w:rPr>
              <w:t xml:space="preserve"/>
            </w:r>
          </w:p>
          <w:p>
            <w:pPr>
              <w:spacing w:after="20" w:before="20"/>
            </w:pPr>
            <w:r>
              <w:rPr>
                <w:rFonts w:ascii="Courier New" w:cs="Courier New" w:eastAsia="Courier New" w:hAnsi="Courier New"/>
                <w:color w:val="CBD5E1"/>
                <w:sz w:val="18"/>
                <w:szCs w:val="18"/>
              </w:rPr>
              <w:t xml:space="preserve">2. Dans app/routers/planning.py, exposer fsc_requis et fsc_type_requis dans les endpoints</w:t>
            </w:r>
          </w:p>
          <w:p>
            <w:pPr>
              <w:spacing w:after="20" w:before="20"/>
            </w:pPr>
            <w:r>
              <w:rPr>
                <w:rFonts w:ascii="Courier New" w:cs="Courier New" w:eastAsia="Courier New" w:hAnsi="Courier New"/>
                <w:color w:val="CBD5E1"/>
                <w:sz w:val="18"/>
                <w:szCs w:val="18"/>
              </w:rPr>
              <w:t xml:space="preserve">   GET /api/planning/entries et PATCH /api/planning/entries/{id}.</w:t>
            </w:r>
          </w:p>
          <w:p>
            <w:pPr>
              <w:spacing w:after="20" w:before="20"/>
            </w:pPr>
            <w:r>
              <w:rPr>
                <w:rFonts w:ascii="Courier New" w:cs="Courier New" w:eastAsia="Courier New" w:hAnsi="Courier New"/>
                <w:color w:val="CBD5E1"/>
                <w:sz w:val="18"/>
                <w:szCs w:val="18"/>
              </w:rPr>
              <w:t xml:space="preserve"/>
            </w:r>
          </w:p>
          <w:p>
            <w:pPr>
              <w:spacing w:after="20" w:before="20"/>
            </w:pPr>
            <w:r>
              <w:rPr>
                <w:rFonts w:ascii="Courier New" w:cs="Courier New" w:eastAsia="Courier New" w:hAnsi="Courier New"/>
                <w:color w:val="CBD5E1"/>
                <w:sz w:val="18"/>
                <w:szCs w:val="18"/>
              </w:rPr>
              <w:t xml:space="preserve">3. Dans app/web/planning_page.py, dans le panneau d'edition d'un dossier (modal ou drawer) :</w:t>
            </w:r>
          </w:p>
          <w:p>
            <w:pPr>
              <w:spacing w:after="20" w:before="20"/>
            </w:pPr>
            <w:r>
              <w:rPr>
                <w:rFonts w:ascii="Courier New" w:cs="Courier New" w:eastAsia="Courier New" w:hAnsi="Courier New"/>
                <w:color w:val="CBD5E1"/>
                <w:sz w:val="18"/>
                <w:szCs w:val="18"/>
              </w:rPr>
              <w:t xml:space="preserve">   - Ajouter une case a cocher "Certification FSC requise" (checkbox, lie a fsc_requis)</w:t>
            </w:r>
          </w:p>
          <w:p>
            <w:pPr>
              <w:spacing w:after="20" w:before="20"/>
            </w:pPr>
            <w:r>
              <w:rPr>
                <w:rFonts w:ascii="Courier New" w:cs="Courier New" w:eastAsia="Courier New" w:hAnsi="Courier New"/>
                <w:color w:val="CBD5E1"/>
                <w:sz w:val="18"/>
                <w:szCs w:val="18"/>
              </w:rPr>
              <w:t xml:space="preserve">   - Si coché : afficher un select avec FSC 100% / FSC Mix / FSC Recycled (lie a fsc_type_requis)</w:t>
            </w:r>
          </w:p>
          <w:p>
            <w:pPr>
              <w:spacing w:after="20" w:before="20"/>
            </w:pPr>
            <w:r>
              <w:rPr>
                <w:rFonts w:ascii="Courier New" w:cs="Courier New" w:eastAsia="Courier New" w:hAnsi="Courier New"/>
                <w:color w:val="CBD5E1"/>
                <w:sz w:val="18"/>
                <w:szCs w:val="18"/>
              </w:rPr>
              <w:t xml:space="preserve">   - Dans la vue planning (liste ou timeline), afficher un badge FSC sur les dossiers concernes.</w:t>
            </w:r>
          </w:p>
          <w:p>
            <w:pPr>
              <w:spacing w:after="20" w:before="20"/>
            </w:pPr>
            <w:r>
              <w:rPr>
                <w:rFonts w:ascii="Courier New" w:cs="Courier New" w:eastAsia="Courier New" w:hAnsi="Courier New"/>
                <w:color w:val="CBD5E1"/>
                <w:sz w:val="18"/>
                <w:szCs w:val="18"/>
              </w:rPr>
              <w:t xml:space="preserve">     Badge : fond --accent-bg, texte --accent, label court "FSC".</w:t>
            </w:r>
          </w:p>
          <w:p>
            <w:pPr>
              <w:spacing w:after="20" w:before="20"/>
            </w:pPr>
            <w:r>
              <w:rPr>
                <w:rFonts w:ascii="Courier New" w:cs="Courier New" w:eastAsia="Courier New" w:hAnsi="Courier New"/>
                <w:color w:val="CBD5E1"/>
                <w:sz w:val="18"/>
                <w:szCs w:val="18"/>
              </w:rPr>
              <w:t xml:space="preserve"/>
            </w:r>
          </w:p>
          <w:p>
            <w:pPr>
              <w:spacing w:after="20" w:before="20"/>
            </w:pPr>
            <w:r>
              <w:rPr>
                <w:rFonts w:ascii="Courier New" w:cs="Courier New" w:eastAsia="Courier New" w:hAnsi="Courier New"/>
                <w:color w:val="CBD5E1"/>
                <w:sz w:val="18"/>
                <w:szCs w:val="18"/>
              </w:rPr>
              <w:t xml:space="preserve">4. Respecter toutes les conventions MySifa (variables CSS, showToast, escHtml, migrations).</w:t>
            </w:r>
          </w:p>
        </w:tc>
      </w:tr>
    </w:tbl>
    <w:p>
      <w:pPr>
        <w:spacing w:after="0" w:before="120"/>
      </w:pPr>
      <w:r>
        <w:t xml:space="preserve"/>
      </w:r>
    </w:p>
    <w:p>
      <w:pPr>
        <w:pStyle w:val="Heading2"/>
        <w:spacing w:after="120" w:before="280"/>
      </w:pPr>
      <w:r>
        <w:rPr>
          <w:rFonts w:ascii="Arial" w:cs="Arial" w:eastAsia="Arial" w:hAnsi="Arial"/>
          <w:b/>
          <w:bCs/>
          <w:color w:val="3A7BD5"/>
          <w:sz w:val="26"/>
          <w:szCs w:val="26"/>
        </w:rPr>
        <w:t xml:space="preserve">Prompt 3 — Alerte/blocage en production</w:t>
      </w:r>
    </w:p>
    <w:p>
      <w:pPr>
        <w:spacing w:after="0" w:before="80"/>
      </w:pPr>
      <w:r>
        <w:t xml:space="preserve"/>
      </w:r>
    </w:p>
    <w:p>
      <w:pPr>
        <w:spacing w:after="80" w:before="80"/>
      </w:pPr>
      <w:r>
        <w:rPr>
          <w:rFonts w:ascii="Arial" w:cs="Arial" w:eastAsia="Arial" w:hAnsi="Arial"/>
          <w:b/>
          <w:bCs/>
          <w:color w:val="0F172A"/>
          <w:sz w:val="22"/>
          <w:szCs w:val="22"/>
        </w:rPr>
        <w:t xml:space="preserve">Objectif : Lors du scan d'une bobine en production, verifier la compatibilite FSC et alerter l'operateur.</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4155" w:sz="6"/>
              <w:left w:val="single" w:color="334155" w:sz="6"/>
              <w:bottom w:val="single" w:color="334155" w:sz="6"/>
              <w:right w:val="single" w:color="334155" w:sz="6"/>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CBD5E1"/>
                <w:sz w:val="18"/>
                <w:szCs w:val="18"/>
              </w:rPr>
              <w:t xml:space="preserve">Contexte : MySifa, module Fabrication (app/routers/fabrication.py, app/web/fabrication_page.py).</w:t>
            </w:r>
          </w:p>
          <w:p>
            <w:pPr>
              <w:spacing w:after="20" w:before="20"/>
            </w:pPr>
            <w:r>
              <w:rPr>
                <w:rFonts w:ascii="Courier New" w:cs="Courier New" w:eastAsia="Courier New" w:hAnsi="Courier New"/>
                <w:color w:val="CBD5E1"/>
                <w:sz w:val="18"/>
                <w:szCs w:val="18"/>
              </w:rPr>
              <w:t xml:space="preserve"/>
            </w:r>
          </w:p>
          <w:p>
            <w:pPr>
              <w:spacing w:after="20" w:before="20"/>
            </w:pPr>
            <w:r>
              <w:rPr>
                <w:rFonts w:ascii="Courier New" w:cs="Courier New" w:eastAsia="Courier New" w:hAnsi="Courier New"/>
                <w:color w:val="CBD5E1"/>
                <w:sz w:val="18"/>
                <w:szCs w:val="18"/>
              </w:rPr>
              <w:t xml:space="preserve">Tache :</w:t>
            </w:r>
          </w:p>
          <w:p>
            <w:pPr>
              <w:spacing w:after="20" w:before="20"/>
            </w:pPr>
            <w:r>
              <w:rPr>
                <w:rFonts w:ascii="Courier New" w:cs="Courier New" w:eastAsia="Courier New" w:hAnsi="Courier New"/>
                <w:color w:val="CBD5E1"/>
                <w:sz w:val="18"/>
                <w:szCs w:val="18"/>
              </w:rPr>
              <w:t xml:space="preserve">1. Dans app/routers/fabrication.py, modifier POST /api/fabrication/matieres :</w:t>
            </w:r>
          </w:p>
          <w:p>
            <w:pPr>
              <w:spacing w:after="20" w:before="20"/>
            </w:pPr>
            <w:r>
              <w:rPr>
                <w:rFonts w:ascii="Courier New" w:cs="Courier New" w:eastAsia="Courier New" w:hAnsi="Courier New"/>
                <w:color w:val="CBD5E1"/>
                <w:sz w:val="18"/>
                <w:szCs w:val="18"/>
              </w:rPr>
              <w:t xml:space="preserve">   Apres liaison de la bobine a sa reception, verifier :</w:t>
            </w:r>
          </w:p>
          <w:p>
            <w:pPr>
              <w:spacing w:after="20" w:before="20"/>
            </w:pPr>
            <w:r>
              <w:rPr>
                <w:rFonts w:ascii="Courier New" w:cs="Courier New" w:eastAsia="Courier New" w:hAnsi="Courier New"/>
                <w:color w:val="CBD5E1"/>
                <w:sz w:val="18"/>
                <w:szCs w:val="18"/>
              </w:rPr>
              <w:t xml:space="preserve">   - Si le dossier actif (no_dossier) a fsc_requis = 1 :</w:t>
            </w:r>
          </w:p>
          <w:p>
            <w:pPr>
              <w:spacing w:after="20" w:before="20"/>
            </w:pPr>
            <w:r>
              <w:rPr>
                <w:rFonts w:ascii="Courier New" w:cs="Courier New" w:eastAsia="Courier New" w:hAnsi="Courier New"/>
                <w:color w:val="CBD5E1"/>
                <w:sz w:val="18"/>
                <w:szCs w:val="18"/>
              </w:rPr>
              <w:t xml:space="preserve">     * Recuperer fsc_type_requis du dossier</w:t>
            </w:r>
          </w:p>
          <w:p>
            <w:pPr>
              <w:spacing w:after="20" w:before="20"/>
            </w:pPr>
            <w:r>
              <w:rPr>
                <w:rFonts w:ascii="Courier New" w:cs="Courier New" w:eastAsia="Courier New" w:hAnsi="Courier New"/>
                <w:color w:val="CBD5E1"/>
                <w:sz w:val="18"/>
                <w:szCs w:val="18"/>
              </w:rPr>
              <w:t xml:space="preserve">     * Verifier que la bobine est liee a une reception avec fsc_type_claim compatible</w:t>
            </w:r>
          </w:p>
          <w:p>
            <w:pPr>
              <w:spacing w:after="20" w:before="20"/>
            </w:pPr>
            <w:r>
              <w:rPr>
                <w:rFonts w:ascii="Courier New" w:cs="Courier New" w:eastAsia="Courier New" w:hAnsi="Courier New"/>
                <w:color w:val="CBD5E1"/>
                <w:sz w:val="18"/>
                <w:szCs w:val="18"/>
              </w:rPr>
              <w:t xml:space="preserve">       (ex: dossier fsc_100 -&gt; bobine doit avoir fsc_type_claim = fsc_100)</w:t>
            </w:r>
          </w:p>
          <w:p>
            <w:pPr>
              <w:spacing w:after="20" w:before="20"/>
            </w:pPr>
            <w:r>
              <w:rPr>
                <w:rFonts w:ascii="Courier New" w:cs="Courier New" w:eastAsia="Courier New" w:hAnsi="Courier New"/>
                <w:color w:val="CBD5E1"/>
                <w:sz w:val="18"/>
                <w:szCs w:val="18"/>
              </w:rPr>
              <w:t xml:space="preserve">       (ex: dossier fsc_mix -&gt; bobine peut avoir fsc_100 ou fsc_mix*)</w:t>
            </w:r>
          </w:p>
          <w:p>
            <w:pPr>
              <w:spacing w:after="20" w:before="20"/>
            </w:pPr>
            <w:r>
              <w:rPr>
                <w:rFonts w:ascii="Courier New" w:cs="Courier New" w:eastAsia="Courier New" w:hAnsi="Courier New"/>
                <w:color w:val="CBD5E1"/>
                <w:sz w:val="18"/>
                <w:szCs w:val="18"/>
              </w:rPr>
              <w:t xml:space="preserve">     * Si incompatible : retourner HTTP 200 avec warning: true et warning_message</w:t>
            </w:r>
          </w:p>
          <w:p>
            <w:pPr>
              <w:spacing w:after="20" w:before="20"/>
            </w:pPr>
            <w:r>
              <w:rPr>
                <w:rFonts w:ascii="Courier New" w:cs="Courier New" w:eastAsia="Courier New" w:hAnsi="Courier New"/>
                <w:color w:val="CBD5E1"/>
                <w:sz w:val="18"/>
                <w:szCs w:val="18"/>
              </w:rPr>
              <w:t xml:space="preserve">       (ne pas bloquer en hard, laisser l'UI gerer le workflow de confirmation)</w:t>
            </w:r>
          </w:p>
          <w:p>
            <w:pPr>
              <w:spacing w:after="20" w:before="20"/>
            </w:pPr>
            <w:r>
              <w:rPr>
                <w:rFonts w:ascii="Courier New" w:cs="Courier New" w:eastAsia="Courier New" w:hAnsi="Courier New"/>
                <w:color w:val="CBD5E1"/>
                <w:sz w:val="18"/>
                <w:szCs w:val="18"/>
              </w:rPr>
              <w:t xml:space="preserve"/>
            </w:r>
          </w:p>
          <w:p>
            <w:pPr>
              <w:spacing w:after="20" w:before="20"/>
            </w:pPr>
            <w:r>
              <w:rPr>
                <w:rFonts w:ascii="Courier New" w:cs="Courier New" w:eastAsia="Courier New" w:hAnsi="Courier New"/>
                <w:color w:val="CBD5E1"/>
                <w:sz w:val="18"/>
                <w:szCs w:val="18"/>
              </w:rPr>
              <w:t xml:space="preserve">2. Dans app/web/fabrication_page.py, dans la fonction de scan de bobine :</w:t>
            </w:r>
          </w:p>
          <w:p>
            <w:pPr>
              <w:spacing w:after="20" w:before="20"/>
            </w:pPr>
            <w:r>
              <w:rPr>
                <w:rFonts w:ascii="Courier New" w:cs="Courier New" w:eastAsia="Courier New" w:hAnsi="Courier New"/>
                <w:color w:val="CBD5E1"/>
                <w:sz w:val="18"/>
                <w:szCs w:val="18"/>
              </w:rPr>
              <w:t xml:space="preserve">   - Si la reponse API contient warning: true :</w:t>
            </w:r>
          </w:p>
          <w:p>
            <w:pPr>
              <w:spacing w:after="20" w:before="20"/>
            </w:pPr>
            <w:r>
              <w:rPr>
                <w:rFonts w:ascii="Courier New" w:cs="Courier New" w:eastAsia="Courier New" w:hAnsi="Courier New"/>
                <w:color w:val="CBD5E1"/>
                <w:sz w:val="18"/>
                <w:szCs w:val="18"/>
              </w:rPr>
              <w:t xml:space="preserve">     * Afficher une modal de confirmation (fond danger, icone alerte)</w:t>
            </w:r>
          </w:p>
          <w:p>
            <w:pPr>
              <w:spacing w:after="20" w:before="20"/>
            </w:pPr>
            <w:r>
              <w:rPr>
                <w:rFonts w:ascii="Courier New" w:cs="Courier New" w:eastAsia="Courier New" w:hAnsi="Courier New"/>
                <w:color w:val="CBD5E1"/>
                <w:sz w:val="18"/>
                <w:szCs w:val="18"/>
              </w:rPr>
              <w:t xml:space="preserve">     * Message : "Attention — cette bobine ([code]) n'est pas certifiee [type FSC requis].</w:t>
            </w:r>
          </w:p>
          <w:p>
            <w:pPr>
              <w:spacing w:after="20" w:before="20"/>
            </w:pPr>
            <w:r>
              <w:rPr>
                <w:rFonts w:ascii="Courier New" w:cs="Courier New" w:eastAsia="Courier New" w:hAnsi="Courier New"/>
                <w:color w:val="CBD5E1"/>
                <w:sz w:val="18"/>
                <w:szCs w:val="18"/>
              </w:rPr>
              <w:t xml:space="preserve">       Confirmez-vous l'utilisation sur ce dossier FSC ?"</w:t>
            </w:r>
          </w:p>
          <w:p>
            <w:pPr>
              <w:spacing w:after="20" w:before="20"/>
            </w:pPr>
            <w:r>
              <w:rPr>
                <w:rFonts w:ascii="Courier New" w:cs="Courier New" w:eastAsia="Courier New" w:hAnsi="Courier New"/>
                <w:color w:val="CBD5E1"/>
                <w:sz w:val="18"/>
                <w:szCs w:val="18"/>
              </w:rPr>
              <w:t xml:space="preserve">     * Boutons : Annuler (supprimer le scan) / Confirmer quand meme (avec raison requise)</w:t>
            </w:r>
          </w:p>
          <w:p>
            <w:pPr>
              <w:spacing w:after="20" w:before="20"/>
            </w:pPr>
            <w:r>
              <w:rPr>
                <w:rFonts w:ascii="Courier New" w:cs="Courier New" w:eastAsia="Courier New" w:hAnsi="Courier New"/>
                <w:color w:val="CBD5E1"/>
                <w:sz w:val="18"/>
                <w:szCs w:val="18"/>
              </w:rPr>
              <w:t xml:space="preserve">   - Si confirmation avec raison : ajouter un champ warning_confirm_note sur la ligne</w:t>
            </w:r>
          </w:p>
          <w:p>
            <w:pPr>
              <w:spacing w:after="20" w:before="20"/>
            </w:pPr>
            <w:r>
              <w:rPr>
                <w:rFonts w:ascii="Courier New" w:cs="Courier New" w:eastAsia="Courier New" w:hAnsi="Courier New"/>
                <w:color w:val="CBD5E1"/>
                <w:sz w:val="18"/>
                <w:szCs w:val="18"/>
              </w:rPr>
              <w:t xml:space="preserve">     fab_matieres_utilisees (migration requise)</w:t>
            </w:r>
          </w:p>
          <w:p>
            <w:pPr>
              <w:spacing w:after="20" w:before="20"/>
            </w:pPr>
            <w:r>
              <w:rPr>
                <w:rFonts w:ascii="Courier New" w:cs="Courier New" w:eastAsia="Courier New" w:hAnsi="Courier New"/>
                <w:color w:val="CBD5E1"/>
                <w:sz w:val="18"/>
                <w:szCs w:val="18"/>
              </w:rPr>
              <w:t xml:space="preserve"/>
            </w:r>
          </w:p>
          <w:p>
            <w:pPr>
              <w:spacing w:after="20" w:before="20"/>
            </w:pPr>
            <w:r>
              <w:rPr>
                <w:rFonts w:ascii="Courier New" w:cs="Courier New" w:eastAsia="Courier New" w:hAnsi="Courier New"/>
                <w:color w:val="CBD5E1"/>
                <w:sz w:val="18"/>
                <w:szCs w:val="18"/>
              </w:rPr>
              <w:t xml:space="preserve">3. Migration : ajouter warning_fsc INTEGER DEFAULT 0 et warning_fsc_note TEXT</w:t>
            </w:r>
          </w:p>
          <w:p>
            <w:pPr>
              <w:spacing w:after="20" w:before="20"/>
            </w:pPr>
            <w:r>
              <w:rPr>
                <w:rFonts w:ascii="Courier New" w:cs="Courier New" w:eastAsia="Courier New" w:hAnsi="Courier New"/>
                <w:color w:val="CBD5E1"/>
                <w:sz w:val="18"/>
                <w:szCs w:val="18"/>
              </w:rPr>
              <w:t xml:space="preserve">   sur fab_matieres_utilisees.</w:t>
            </w:r>
          </w:p>
        </w:tc>
      </w:tr>
    </w:tbl>
    <w:p>
      <w:pPr>
        <w:spacing w:after="0" w:before="120"/>
      </w:pPr>
      <w:r>
        <w:t xml:space="preserve"/>
      </w:r>
    </w:p>
    <w:p>
      <w:pPr>
        <w:pStyle w:val="Heading2"/>
        <w:spacing w:after="120" w:before="280"/>
      </w:pPr>
      <w:r>
        <w:rPr>
          <w:rFonts w:ascii="Arial" w:cs="Arial" w:eastAsia="Arial" w:hAnsi="Arial"/>
          <w:b/>
          <w:bCs/>
          <w:color w:val="3A7BD5"/>
          <w:sz w:val="26"/>
          <w:szCs w:val="26"/>
        </w:rPr>
        <w:t xml:space="preserve">Prompt 4 — Rapport de tracabilite par dossier</w:t>
      </w:r>
    </w:p>
    <w:p>
      <w:pPr>
        <w:spacing w:after="0" w:before="80"/>
      </w:pPr>
      <w:r>
        <w:t xml:space="preserve"/>
      </w:r>
    </w:p>
    <w:p>
      <w:pPr>
        <w:spacing w:after="80" w:before="80"/>
      </w:pPr>
      <w:r>
        <w:rPr>
          <w:rFonts w:ascii="Arial" w:cs="Arial" w:eastAsia="Arial" w:hAnsi="Arial"/>
          <w:b/>
          <w:bCs/>
          <w:color w:val="0F172A"/>
          <w:sz w:val="22"/>
          <w:szCs w:val="22"/>
        </w:rPr>
        <w:t xml:space="preserve">Objectif : Creer un endpoint et une page de rapport qui reconstitue la chaine FSC complete pour un dossier donne.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4155" w:sz="6"/>
              <w:left w:val="single" w:color="334155" w:sz="6"/>
              <w:bottom w:val="single" w:color="334155" w:sz="6"/>
              <w:right w:val="single" w:color="334155" w:sz="6"/>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CBD5E1"/>
                <w:sz w:val="18"/>
                <w:szCs w:val="18"/>
              </w:rPr>
              <w:t xml:space="preserve">Contexte : MySifa, modules Fabrication et Planning.</w:t>
            </w:r>
          </w:p>
          <w:p>
            <w:pPr>
              <w:spacing w:after="20" w:before="20"/>
            </w:pPr>
            <w:r>
              <w:rPr>
                <w:rFonts w:ascii="Courier New" w:cs="Courier New" w:eastAsia="Courier New" w:hAnsi="Courier New"/>
                <w:color w:val="CBD5E1"/>
                <w:sz w:val="18"/>
                <w:szCs w:val="18"/>
              </w:rPr>
              <w:t xml:space="preserve"/>
            </w:r>
          </w:p>
          <w:p>
            <w:pPr>
              <w:spacing w:after="20" w:before="20"/>
            </w:pPr>
            <w:r>
              <w:rPr>
                <w:rFonts w:ascii="Courier New" w:cs="Courier New" w:eastAsia="Courier New" w:hAnsi="Courier New"/>
                <w:color w:val="CBD5E1"/>
                <w:sz w:val="18"/>
                <w:szCs w:val="18"/>
              </w:rPr>
              <w:t xml:space="preserve">Tache :</w:t>
            </w:r>
          </w:p>
          <w:p>
            <w:pPr>
              <w:spacing w:after="20" w:before="20"/>
            </w:pPr>
            <w:r>
              <w:rPr>
                <w:rFonts w:ascii="Courier New" w:cs="Courier New" w:eastAsia="Courier New" w:hAnsi="Courier New"/>
                <w:color w:val="CBD5E1"/>
                <w:sz w:val="18"/>
                <w:szCs w:val="18"/>
              </w:rPr>
              <w:t xml:space="preserve">1. Dans app/routers/fabrication.py, ajouter :</w:t>
            </w:r>
          </w:p>
          <w:p>
            <w:pPr>
              <w:spacing w:after="20" w:before="20"/>
            </w:pPr>
            <w:r>
              <w:rPr>
                <w:rFonts w:ascii="Courier New" w:cs="Courier New" w:eastAsia="Courier New" w:hAnsi="Courier New"/>
                <w:color w:val="CBD5E1"/>
                <w:sz w:val="18"/>
                <w:szCs w:val="18"/>
              </w:rPr>
              <w:t xml:space="preserve">   GET /api/fabrication/tracabilite/{no_dossier}</w:t>
            </w:r>
          </w:p>
          <w:p>
            <w:pPr>
              <w:spacing w:after="20" w:before="20"/>
            </w:pPr>
            <w:r>
              <w:rPr>
                <w:rFonts w:ascii="Courier New" w:cs="Courier New" w:eastAsia="Courier New" w:hAnsi="Courier New"/>
                <w:color w:val="CBD5E1"/>
                <w:sz w:val="18"/>
                <w:szCs w:val="18"/>
              </w:rPr>
              <w:t xml:space="preserve">   Retourne un JSON structure :</w:t>
            </w:r>
          </w:p>
          <w:p>
            <w:pPr>
              <w:spacing w:after="20" w:before="20"/>
            </w:pPr>
            <w:r>
              <w:rPr>
                <w:rFonts w:ascii="Courier New" w:cs="Courier New" w:eastAsia="Courier New" w:hAnsi="Courier New"/>
                <w:color w:val="CBD5E1"/>
                <w:sz w:val="18"/>
                <w:szCs w:val="18"/>
              </w:rPr>
              <w:t xml:space="preserve">   {</w:t>
            </w:r>
          </w:p>
          <w:p>
            <w:pPr>
              <w:spacing w:after="20" w:before="20"/>
            </w:pPr>
            <w:r>
              <w:rPr>
                <w:rFonts w:ascii="Courier New" w:cs="Courier New" w:eastAsia="Courier New" w:hAnsi="Courier New"/>
                <w:color w:val="CBD5E1"/>
                <w:sz w:val="18"/>
                <w:szCs w:val="18"/>
              </w:rPr>
              <w:t xml:space="preserve">     "dossier": { no_dossier, client, machine, fsc_requis, fsc_type_requis, ... },</w:t>
            </w:r>
          </w:p>
          <w:p>
            <w:pPr>
              <w:spacing w:after="20" w:before="20"/>
            </w:pPr>
            <w:r>
              <w:rPr>
                <w:rFonts w:ascii="Courier New" w:cs="Courier New" w:eastAsia="Courier New" w:hAnsi="Courier New"/>
                <w:color w:val="CBD5E1"/>
                <w:sz w:val="18"/>
                <w:szCs w:val="18"/>
              </w:rPr>
              <w:t xml:space="preserve">     "bobines": [</w:t>
            </w:r>
          </w:p>
          <w:p>
            <w:pPr>
              <w:spacing w:after="20" w:before="20"/>
            </w:pPr>
            <w:r>
              <w:rPr>
                <w:rFonts w:ascii="Courier New" w:cs="Courier New" w:eastAsia="Courier New" w:hAnsi="Courier New"/>
                <w:color w:val="CBD5E1"/>
                <w:sz w:val="18"/>
                <w:szCs w:val="18"/>
              </w:rPr>
              <w:t xml:space="preserve">       {</w:t>
            </w:r>
          </w:p>
          <w:p>
            <w:pPr>
              <w:spacing w:after="20" w:before="20"/>
            </w:pPr>
            <w:r>
              <w:rPr>
                <w:rFonts w:ascii="Courier New" w:cs="Courier New" w:eastAsia="Courier New" w:hAnsi="Courier New"/>
                <w:color w:val="CBD5E1"/>
                <w:sz w:val="18"/>
                <w:szCs w:val="18"/>
              </w:rPr>
              <w:t xml:space="preserve">         "code_barre": "...",</w:t>
            </w:r>
          </w:p>
          <w:p>
            <w:pPr>
              <w:spacing w:after="20" w:before="20"/>
            </w:pPr>
            <w:r>
              <w:rPr>
                <w:rFonts w:ascii="Courier New" w:cs="Courier New" w:eastAsia="Courier New" w:hAnsi="Courier New"/>
                <w:color w:val="CBD5E1"/>
                <w:sz w:val="18"/>
                <w:szCs w:val="18"/>
              </w:rPr>
              <w:t xml:space="preserve">         "scanned_at": "...",</w:t>
            </w:r>
          </w:p>
          <w:p>
            <w:pPr>
              <w:spacing w:after="20" w:before="20"/>
            </w:pPr>
            <w:r>
              <w:rPr>
                <w:rFonts w:ascii="Courier New" w:cs="Courier New" w:eastAsia="Courier New" w:hAnsi="Courier New"/>
                <w:color w:val="CBD5E1"/>
                <w:sz w:val="18"/>
                <w:szCs w:val="18"/>
              </w:rPr>
              <w:t xml:space="preserve">         "operateur": "...",</w:t>
            </w:r>
          </w:p>
          <w:p>
            <w:pPr>
              <w:spacing w:after="20" w:before="20"/>
            </w:pPr>
            <w:r>
              <w:rPr>
                <w:rFonts w:ascii="Courier New" w:cs="Courier New" w:eastAsia="Courier New" w:hAnsi="Courier New"/>
                <w:color w:val="CBD5E1"/>
                <w:sz w:val="18"/>
                <w:szCs w:val="18"/>
              </w:rPr>
              <w:t xml:space="preserve">         "liaison_mode": "reception" | "manual",</w:t>
            </w:r>
          </w:p>
          <w:p>
            <w:pPr>
              <w:spacing w:after="20" w:before="20"/>
            </w:pPr>
            <w:r>
              <w:rPr>
                <w:rFonts w:ascii="Courier New" w:cs="Courier New" w:eastAsia="Courier New" w:hAnsi="Courier New"/>
                <w:color w:val="CBD5E1"/>
                <w:sz w:val="18"/>
                <w:szCs w:val="18"/>
              </w:rPr>
              <w:t xml:space="preserve">         "reception": { id, fournisseur, certificat_fsc, fsc_type_claim, ... },</w:t>
            </w:r>
          </w:p>
          <w:p>
            <w:pPr>
              <w:spacing w:after="20" w:before="20"/>
            </w:pPr>
            <w:r>
              <w:rPr>
                <w:rFonts w:ascii="Courier New" w:cs="Courier New" w:eastAsia="Courier New" w:hAnsi="Courier New"/>
                <w:color w:val="CBD5E1"/>
                <w:sz w:val="18"/>
                <w:szCs w:val="18"/>
              </w:rPr>
              <w:t xml:space="preserve">         "fournisseur_fsc": { nom, licence, certificat },</w:t>
            </w:r>
          </w:p>
          <w:p>
            <w:pPr>
              <w:spacing w:after="20" w:before="20"/>
            </w:pPr>
            <w:r>
              <w:rPr>
                <w:rFonts w:ascii="Courier New" w:cs="Courier New" w:eastAsia="Courier New" w:hAnsi="Courier New"/>
                <w:color w:val="CBD5E1"/>
                <w:sz w:val="18"/>
                <w:szCs w:val="18"/>
              </w:rPr>
              <w:t xml:space="preserve">         "fsc_conforme": true | false,</w:t>
            </w:r>
          </w:p>
          <w:p>
            <w:pPr>
              <w:spacing w:after="20" w:before="20"/>
            </w:pPr>
            <w:r>
              <w:rPr>
                <w:rFonts w:ascii="Courier New" w:cs="Courier New" w:eastAsia="Courier New" w:hAnsi="Courier New"/>
                <w:color w:val="CBD5E1"/>
                <w:sz w:val="18"/>
                <w:szCs w:val="18"/>
              </w:rPr>
              <w:t xml:space="preserve">         "warning_fsc": false | true,</w:t>
            </w:r>
          </w:p>
          <w:p>
            <w:pPr>
              <w:spacing w:after="20" w:before="20"/>
            </w:pPr>
            <w:r>
              <w:rPr>
                <w:rFonts w:ascii="Courier New" w:cs="Courier New" w:eastAsia="Courier New" w:hAnsi="Courier New"/>
                <w:color w:val="CBD5E1"/>
                <w:sz w:val="18"/>
                <w:szCs w:val="18"/>
              </w:rPr>
              <w:t xml:space="preserve">         "warning_fsc_note": "..."</w:t>
            </w:r>
          </w:p>
          <w:p>
            <w:pPr>
              <w:spacing w:after="20" w:before="20"/>
            </w:pPr>
            <w:r>
              <w:rPr>
                <w:rFonts w:ascii="Courier New" w:cs="Courier New" w:eastAsia="Courier New" w:hAnsi="Courier New"/>
                <w:color w:val="CBD5E1"/>
                <w:sz w:val="18"/>
                <w:szCs w:val="18"/>
              </w:rPr>
              <w:t xml:space="preserve">       }</w:t>
            </w:r>
          </w:p>
          <w:p>
            <w:pPr>
              <w:spacing w:after="20" w:before="20"/>
            </w:pPr>
            <w:r>
              <w:rPr>
                <w:rFonts w:ascii="Courier New" w:cs="Courier New" w:eastAsia="Courier New" w:hAnsi="Courier New"/>
                <w:color w:val="CBD5E1"/>
                <w:sz w:val="18"/>
                <w:szCs w:val="18"/>
              </w:rPr>
              <w:t xml:space="preserve">     ],</w:t>
            </w:r>
          </w:p>
          <w:p>
            <w:pPr>
              <w:spacing w:after="20" w:before="20"/>
            </w:pPr>
            <w:r>
              <w:rPr>
                <w:rFonts w:ascii="Courier New" w:cs="Courier New" w:eastAsia="Courier New" w:hAnsi="Courier New"/>
                <w:color w:val="CBD5E1"/>
                <w:sz w:val="18"/>
                <w:szCs w:val="18"/>
              </w:rPr>
              <w:t xml:space="preserve">     "synthese": {</w:t>
            </w:r>
          </w:p>
          <w:p>
            <w:pPr>
              <w:spacing w:after="20" w:before="20"/>
            </w:pPr>
            <w:r>
              <w:rPr>
                <w:rFonts w:ascii="Courier New" w:cs="Courier New" w:eastAsia="Courier New" w:hAnsi="Courier New"/>
                <w:color w:val="CBD5E1"/>
                <w:sz w:val="18"/>
                <w:szCs w:val="18"/>
              </w:rPr>
              <w:t xml:space="preserve">       "nb_bobines_total": N,</w:t>
            </w:r>
          </w:p>
          <w:p>
            <w:pPr>
              <w:spacing w:after="20" w:before="20"/>
            </w:pPr>
            <w:r>
              <w:rPr>
                <w:rFonts w:ascii="Courier New" w:cs="Courier New" w:eastAsia="Courier New" w:hAnsi="Courier New"/>
                <w:color w:val="CBD5E1"/>
                <w:sz w:val="18"/>
                <w:szCs w:val="18"/>
              </w:rPr>
              <w:t xml:space="preserve">       "nb_bobines_fsc_conformes": N,</w:t>
            </w:r>
          </w:p>
          <w:p>
            <w:pPr>
              <w:spacing w:after="20" w:before="20"/>
            </w:pPr>
            <w:r>
              <w:rPr>
                <w:rFonts w:ascii="Courier New" w:cs="Courier New" w:eastAsia="Courier New" w:hAnsi="Courier New"/>
                <w:color w:val="CBD5E1"/>
                <w:sz w:val="18"/>
                <w:szCs w:val="18"/>
              </w:rPr>
              <w:t xml:space="preserve">       "nb_bobines_non_conformes": N,</w:t>
            </w:r>
          </w:p>
          <w:p>
            <w:pPr>
              <w:spacing w:after="20" w:before="20"/>
            </w:pPr>
            <w:r>
              <w:rPr>
                <w:rFonts w:ascii="Courier New" w:cs="Courier New" w:eastAsia="Courier New" w:hAnsi="Courier New"/>
                <w:color w:val="CBD5E1"/>
                <w:sz w:val="18"/>
                <w:szCs w:val="18"/>
              </w:rPr>
              <w:t xml:space="preserve">       "statut_global": "conforme" | "non_conforme" | "non_applicable"</w:t>
            </w:r>
          </w:p>
          <w:p>
            <w:pPr>
              <w:spacing w:after="20" w:before="20"/>
            </w:pPr>
            <w:r>
              <w:rPr>
                <w:rFonts w:ascii="Courier New" w:cs="Courier New" w:eastAsia="Courier New" w:hAnsi="Courier New"/>
                <w:color w:val="CBD5E1"/>
                <w:sz w:val="18"/>
                <w:szCs w:val="18"/>
              </w:rPr>
              <w:t xml:space="preserve">     }</w:t>
            </w:r>
          </w:p>
          <w:p>
            <w:pPr>
              <w:spacing w:after="20" w:before="20"/>
            </w:pPr>
            <w:r>
              <w:rPr>
                <w:rFonts w:ascii="Courier New" w:cs="Courier New" w:eastAsia="Courier New" w:hAnsi="Courier New"/>
                <w:color w:val="CBD5E1"/>
                <w:sz w:val="18"/>
                <w:szCs w:val="18"/>
              </w:rPr>
              <w:t xml:space="preserve">   }</w:t>
            </w:r>
          </w:p>
          <w:p>
            <w:pPr>
              <w:spacing w:after="20" w:before="20"/>
            </w:pPr>
            <w:r>
              <w:rPr>
                <w:rFonts w:ascii="Courier New" w:cs="Courier New" w:eastAsia="Courier New" w:hAnsi="Courier New"/>
                <w:color w:val="CBD5E1"/>
                <w:sz w:val="18"/>
                <w:szCs w:val="18"/>
              </w:rPr>
              <w:t xml:space="preserve"/>
            </w:r>
          </w:p>
          <w:p>
            <w:pPr>
              <w:spacing w:after="20" w:before="20"/>
            </w:pPr>
            <w:r>
              <w:rPr>
                <w:rFonts w:ascii="Courier New" w:cs="Courier New" w:eastAsia="Courier New" w:hAnsi="Courier New"/>
                <w:color w:val="CBD5E1"/>
                <w:sz w:val="18"/>
                <w:szCs w:val="18"/>
              </w:rPr>
              <w:t xml:space="preserve">2. Dans app/web/fabrication_page.py (ou nouvelle page app/web/tracabilite_page.py) :</w:t>
            </w:r>
          </w:p>
          <w:p>
            <w:pPr>
              <w:spacing w:after="20" w:before="20"/>
            </w:pPr>
            <w:r>
              <w:rPr>
                <w:rFonts w:ascii="Courier New" w:cs="Courier New" w:eastAsia="Courier New" w:hAnsi="Courier New"/>
                <w:color w:val="CBD5E1"/>
                <w:sz w:val="18"/>
                <w:szCs w:val="18"/>
              </w:rPr>
              <w:t xml:space="preserve">   - Bouton "Rapport FSC" sur chaque dossier dans MyProd (visible si fsc_requis = true)</w:t>
            </w:r>
          </w:p>
          <w:p>
            <w:pPr>
              <w:spacing w:after="20" w:before="20"/>
            </w:pPr>
            <w:r>
              <w:rPr>
                <w:rFonts w:ascii="Courier New" w:cs="Courier New" w:eastAsia="Courier New" w:hAnsi="Courier New"/>
                <w:color w:val="CBD5E1"/>
                <w:sz w:val="18"/>
                <w:szCs w:val="18"/>
              </w:rPr>
              <w:t xml:space="preserve">   - Modal ou page full-screen affichant le rapport complet sous forme de tableau</w:t>
            </w:r>
          </w:p>
          <w:p>
            <w:pPr>
              <w:spacing w:after="20" w:before="20"/>
            </w:pPr>
            <w:r>
              <w:rPr>
                <w:rFonts w:ascii="Courier New" w:cs="Courier New" w:eastAsia="Courier New" w:hAnsi="Courier New"/>
                <w:color w:val="CBD5E1"/>
                <w:sz w:val="18"/>
                <w:szCs w:val="18"/>
              </w:rPr>
              <w:t xml:space="preserve">   - Badge statut global (Conforme en vert / Non conforme en rouge)</w:t>
            </w:r>
          </w:p>
          <w:p>
            <w:pPr>
              <w:spacing w:after="20" w:before="20"/>
            </w:pPr>
            <w:r>
              <w:rPr>
                <w:rFonts w:ascii="Courier New" w:cs="Courier New" w:eastAsia="Courier New" w:hAnsi="Courier New"/>
                <w:color w:val="CBD5E1"/>
                <w:sz w:val="18"/>
                <w:szCs w:val="18"/>
              </w:rPr>
              <w:t xml:space="preserve">   - Bouton "Exporter PDF" (utiliser window.print() avec une feuille CSS @media print)</w:t>
            </w:r>
          </w:p>
          <w:p>
            <w:pPr>
              <w:spacing w:after="20" w:before="20"/>
            </w:pPr>
            <w:r>
              <w:rPr>
                <w:rFonts w:ascii="Courier New" w:cs="Courier New" w:eastAsia="Courier New" w:hAnsi="Courier New"/>
                <w:color w:val="CBD5E1"/>
                <w:sz w:val="18"/>
                <w:szCs w:val="18"/>
              </w:rPr>
              <w:t xml:space="preserve"/>
            </w:r>
          </w:p>
          <w:p>
            <w:pPr>
              <w:spacing w:after="20" w:before="20"/>
            </w:pPr>
            <w:r>
              <w:rPr>
                <w:rFonts w:ascii="Courier New" w:cs="Courier New" w:eastAsia="Courier New" w:hAnsi="Courier New"/>
                <w:color w:val="CBD5E1"/>
                <w:sz w:val="18"/>
                <w:szCs w:val="18"/>
              </w:rPr>
              <w:t xml:space="preserve">3. Respecter les conventions MySifa (variables CSS, icons SVG inline).</w:t>
            </w:r>
          </w:p>
        </w:tc>
      </w:tr>
    </w:tbl>
    <w:p>
      <w:pPr>
        <w:spacing w:after="0" w:before="120"/>
      </w:pPr>
      <w:r>
        <w:t xml:space="preserve"/>
      </w:r>
    </w:p>
    <w:p>
      <w:pPr>
        <w:pStyle w:val="Heading2"/>
        <w:spacing w:after="120" w:before="280"/>
      </w:pPr>
      <w:r>
        <w:rPr>
          <w:rFonts w:ascii="Arial" w:cs="Arial" w:eastAsia="Arial" w:hAnsi="Arial"/>
          <w:b/>
          <w:bCs/>
          <w:color w:val="3A7BD5"/>
          <w:sz w:val="26"/>
          <w:szCs w:val="26"/>
        </w:rPr>
        <w:t xml:space="preserve">Prompt 5 — Specifications matiere sur les bobines (Phase 2)</w:t>
      </w:r>
    </w:p>
    <w:p>
      <w:pPr>
        <w:spacing w:after="0" w:before="80"/>
      </w:pPr>
      <w:r>
        <w:t xml:space="preserve"/>
      </w:r>
    </w:p>
    <w:p>
      <w:pPr>
        <w:spacing w:after="80" w:before="80"/>
      </w:pPr>
      <w:r>
        <w:rPr>
          <w:rFonts w:ascii="Arial" w:cs="Arial" w:eastAsia="Arial" w:hAnsi="Arial"/>
          <w:b/>
          <w:bCs/>
          <w:color w:val="0F172A"/>
          <w:sz w:val="22"/>
          <w:szCs w:val="22"/>
        </w:rPr>
        <w:t xml:space="preserve">Objectif : Enrichir les reception items avec les caracteristiques physiques des bobines.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4155" w:sz="6"/>
              <w:left w:val="single" w:color="334155" w:sz="6"/>
              <w:bottom w:val="single" w:color="334155" w:sz="6"/>
              <w:right w:val="single" w:color="334155" w:sz="6"/>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CBD5E1"/>
                <w:sz w:val="18"/>
                <w:szCs w:val="18"/>
              </w:rPr>
              <w:t xml:space="preserve">Contexte : MySifa, module Stock (app/routers/stock.py, app/web/stock_page.py).</w:t>
            </w:r>
          </w:p>
          <w:p>
            <w:pPr>
              <w:spacing w:after="20" w:before="20"/>
            </w:pPr>
            <w:r>
              <w:rPr>
                <w:rFonts w:ascii="Courier New" w:cs="Courier New" w:eastAsia="Courier New" w:hAnsi="Courier New"/>
                <w:color w:val="CBD5E1"/>
                <w:sz w:val="18"/>
                <w:szCs w:val="18"/>
              </w:rPr>
              <w:t xml:space="preserve"/>
            </w:r>
          </w:p>
          <w:p>
            <w:pPr>
              <w:spacing w:after="20" w:before="20"/>
            </w:pPr>
            <w:r>
              <w:rPr>
                <w:rFonts w:ascii="Courier New" w:cs="Courier New" w:eastAsia="Courier New" w:hAnsi="Courier New"/>
                <w:color w:val="CBD5E1"/>
                <w:sz w:val="18"/>
                <w:szCs w:val="18"/>
              </w:rPr>
              <w:t xml:space="preserve">Tache :</w:t>
            </w:r>
          </w:p>
          <w:p>
            <w:pPr>
              <w:spacing w:after="20" w:before="20"/>
            </w:pPr>
            <w:r>
              <w:rPr>
                <w:rFonts w:ascii="Courier New" w:cs="Courier New" w:eastAsia="Courier New" w:hAnsi="Courier New"/>
                <w:color w:val="CBD5E1"/>
                <w:sz w:val="18"/>
                <w:szCs w:val="18"/>
              </w:rPr>
              <w:t xml:space="preserve">1. Migration DB (app/core/database.py) — sur stock_reception_items :</w:t>
            </w:r>
          </w:p>
          <w:p>
            <w:pPr>
              <w:spacing w:after="20" w:before="20"/>
            </w:pPr>
            <w:r>
              <w:rPr>
                <w:rFonts w:ascii="Courier New" w:cs="Courier New" w:eastAsia="Courier New" w:hAnsi="Courier New"/>
                <w:color w:val="CBD5E1"/>
                <w:sz w:val="18"/>
                <w:szCs w:val="18"/>
              </w:rPr>
              <w:t xml:space="preserve">   ALTER TABLE stock_reception_items ADD COLUMN no_lot_fournisseur TEXT</w:t>
            </w:r>
          </w:p>
          <w:p>
            <w:pPr>
              <w:spacing w:after="20" w:before="20"/>
            </w:pPr>
            <w:r>
              <w:rPr>
                <w:rFonts w:ascii="Courier New" w:cs="Courier New" w:eastAsia="Courier New" w:hAnsi="Courier New"/>
                <w:color w:val="CBD5E1"/>
                <w:sz w:val="18"/>
                <w:szCs w:val="18"/>
              </w:rPr>
              <w:t xml:space="preserve">   ALTER TABLE stock_reception_items ADD COLUMN laize_mm REAL</w:t>
            </w:r>
          </w:p>
          <w:p>
            <w:pPr>
              <w:spacing w:after="20" w:before="20"/>
            </w:pPr>
            <w:r>
              <w:rPr>
                <w:rFonts w:ascii="Courier New" w:cs="Courier New" w:eastAsia="Courier New" w:hAnsi="Courier New"/>
                <w:color w:val="CBD5E1"/>
                <w:sz w:val="18"/>
                <w:szCs w:val="18"/>
              </w:rPr>
              <w:t xml:space="preserve">   ALTER TABLE stock_reception_items ADD COLUMN grammage REAL</w:t>
            </w:r>
          </w:p>
          <w:p>
            <w:pPr>
              <w:spacing w:after="20" w:before="20"/>
            </w:pPr>
            <w:r>
              <w:rPr>
                <w:rFonts w:ascii="Courier New" w:cs="Courier New" w:eastAsia="Courier New" w:hAnsi="Courier New"/>
                <w:color w:val="CBD5E1"/>
                <w:sz w:val="18"/>
                <w:szCs w:val="18"/>
              </w:rPr>
              <w:t xml:space="preserve">   ALTER TABLE stock_reception_items ADD COLUMN metrage_initial REAL</w:t>
            </w:r>
          </w:p>
          <w:p>
            <w:pPr>
              <w:spacing w:after="20" w:before="20"/>
            </w:pPr>
            <w:r>
              <w:rPr>
                <w:rFonts w:ascii="Courier New" w:cs="Courier New" w:eastAsia="Courier New" w:hAnsi="Courier New"/>
                <w:color w:val="CBD5E1"/>
                <w:sz w:val="18"/>
                <w:szCs w:val="18"/>
              </w:rPr>
              <w:t xml:space="preserve">   ALTER TABLE stock_reception_items ADD COLUMN type_matiere TEXT</w:t>
            </w:r>
          </w:p>
          <w:p>
            <w:pPr>
              <w:spacing w:after="20" w:before="20"/>
            </w:pPr>
            <w:r>
              <w:rPr>
                <w:rFonts w:ascii="Courier New" w:cs="Courier New" w:eastAsia="Courier New" w:hAnsi="Courier New"/>
                <w:color w:val="CBD5E1"/>
                <w:sz w:val="18"/>
                <w:szCs w:val="18"/>
              </w:rPr>
              <w:t xml:space="preserve">   (type_matiere : papier | carton | film | etiquette | autre)</w:t>
            </w:r>
          </w:p>
          <w:p>
            <w:pPr>
              <w:spacing w:after="20" w:before="20"/>
            </w:pPr>
            <w:r>
              <w:rPr>
                <w:rFonts w:ascii="Courier New" w:cs="Courier New" w:eastAsia="Courier New" w:hAnsi="Courier New"/>
                <w:color w:val="CBD5E1"/>
                <w:sz w:val="18"/>
                <w:szCs w:val="18"/>
              </w:rPr>
              <w:t xml:space="preserve"/>
            </w:r>
          </w:p>
          <w:p>
            <w:pPr>
              <w:spacing w:after="20" w:before="20"/>
            </w:pPr>
            <w:r>
              <w:rPr>
                <w:rFonts w:ascii="Courier New" w:cs="Courier New" w:eastAsia="Courier New" w:hAnsi="Courier New"/>
                <w:color w:val="CBD5E1"/>
                <w:sz w:val="18"/>
                <w:szCs w:val="18"/>
              </w:rPr>
              <w:t xml:space="preserve">2. Ces champs peuvent etre saisis en masse (tous les items d'une meme reception</w:t>
            </w:r>
          </w:p>
          <w:p>
            <w:pPr>
              <w:spacing w:after="20" w:before="20"/>
            </w:pPr>
            <w:r>
              <w:rPr>
                <w:rFonts w:ascii="Courier New" w:cs="Courier New" w:eastAsia="Courier New" w:hAnsi="Courier New"/>
                <w:color w:val="CBD5E1"/>
                <w:sz w:val="18"/>
                <w:szCs w:val="18"/>
              </w:rPr>
              <w:t xml:space="preserve">   partagent souvent les memes specs) : ajouter un mode "Appliquer a toutes les bobines"</w:t>
            </w:r>
          </w:p>
          <w:p>
            <w:pPr>
              <w:spacing w:after="20" w:before="20"/>
            </w:pPr>
            <w:r>
              <w:rPr>
                <w:rFonts w:ascii="Courier New" w:cs="Courier New" w:eastAsia="Courier New" w:hAnsi="Courier New"/>
                <w:color w:val="CBD5E1"/>
                <w:sz w:val="18"/>
                <w:szCs w:val="18"/>
              </w:rPr>
              <w:t xml:space="preserve">   dans le formulaire de reception.</w:t>
            </w:r>
          </w:p>
          <w:p>
            <w:pPr>
              <w:spacing w:after="20" w:before="20"/>
            </w:pPr>
            <w:r>
              <w:rPr>
                <w:rFonts w:ascii="Courier New" w:cs="Courier New" w:eastAsia="Courier New" w:hAnsi="Courier New"/>
                <w:color w:val="CBD5E1"/>
                <w:sz w:val="18"/>
                <w:szCs w:val="18"/>
              </w:rPr>
              <w:t xml:space="preserve"/>
            </w:r>
          </w:p>
          <w:p>
            <w:pPr>
              <w:spacing w:after="20" w:before="20"/>
            </w:pPr>
            <w:r>
              <w:rPr>
                <w:rFonts w:ascii="Courier New" w:cs="Courier New" w:eastAsia="Courier New" w:hAnsi="Courier New"/>
                <w:color w:val="CBD5E1"/>
                <w:sz w:val="18"/>
                <w:szCs w:val="18"/>
              </w:rPr>
              <w:t xml:space="preserve">3. Dans l'UI de stock, afficher les specs dans le detail d'une reception.</w:t>
            </w:r>
          </w:p>
          <w:p>
            <w:pPr>
              <w:spacing w:after="20" w:before="20"/>
            </w:pPr>
            <w:r>
              <w:rPr>
                <w:rFonts w:ascii="Courier New" w:cs="Courier New" w:eastAsia="Courier New" w:hAnsi="Courier New"/>
                <w:color w:val="CBD5E1"/>
                <w:sz w:val="18"/>
                <w:szCs w:val="18"/>
              </w:rPr>
              <w:t xml:space="preserve">   Dans le rapport de tracabilite (Prompt 4), inclure les specs matiere de chaque bobine.</w:t>
            </w:r>
          </w:p>
          <w:p>
            <w:pPr>
              <w:spacing w:after="20" w:before="20"/>
            </w:pPr>
            <w:r>
              <w:rPr>
                <w:rFonts w:ascii="Courier New" w:cs="Courier New" w:eastAsia="Courier New" w:hAnsi="Courier New"/>
                <w:color w:val="CBD5E1"/>
                <w:sz w:val="18"/>
                <w:szCs w:val="18"/>
              </w:rPr>
              <w:t xml:space="preserve"/>
            </w:r>
          </w:p>
          <w:p>
            <w:pPr>
              <w:spacing w:after="20" w:before="20"/>
            </w:pPr>
            <w:r>
              <w:rPr>
                <w:rFonts w:ascii="Courier New" w:cs="Courier New" w:eastAsia="Courier New" w:hAnsi="Courier New"/>
                <w:color w:val="CBD5E1"/>
                <w:sz w:val="18"/>
                <w:szCs w:val="18"/>
              </w:rPr>
              <w:t xml:space="preserve">4. Respecter toutes les conventions MySifa.</w:t>
            </w:r>
          </w:p>
        </w:tc>
      </w:tr>
    </w:tbl>
    <w:p>
      <w:r>
        <w:br w:type="page"/>
      </w:r>
    </w:p>
    <w:p>
      <w:pPr>
        <w:pStyle w:val="Heading1"/>
        <w:pBdr>
          <w:bottom w:val="single" w:color="3A7BD5" w:sz="10"/>
        </w:pBdr>
        <w:spacing w:after="160" w:before="320"/>
      </w:pPr>
      <w:r>
        <w:rPr>
          <w:rFonts w:ascii="Arial" w:cs="Arial" w:eastAsia="Arial" w:hAnsi="Arial"/>
          <w:b/>
          <w:bCs/>
          <w:color w:val="1A2332"/>
          <w:sz w:val="32"/>
          <w:szCs w:val="32"/>
        </w:rPr>
        <w:t xml:space="preserve">8. Note sur la documentation process</w:t>
      </w:r>
    </w:p>
    <w:p>
      <w:pPr>
        <w:spacing w:after="0" w:before="120"/>
      </w:pPr>
      <w:r>
        <w:t xml:space="preserve"/>
      </w:r>
    </w:p>
    <w:p>
      <w:pPr>
        <w:spacing w:after="80" w:before="80"/>
      </w:pPr>
      <w:r>
        <w:rPr>
          <w:rFonts w:ascii="Arial" w:cs="Arial" w:eastAsia="Arial" w:hAnsi="Arial"/>
          <w:color w:val="0F172A"/>
          <w:sz w:val="22"/>
          <w:szCs w:val="22"/>
        </w:rPr>
        <w:t xml:space="preserve">La certification FSC CoC requiert une documentation formelle du systeme de gestion de la chaine de controle. Ce document en constitue le premier jalon. Les elements supplementaires a produire avant l'audit de certification sont :</w:t>
      </w:r>
    </w:p>
    <w:p>
      <w:pPr>
        <w:spacing w:after="0" w:before="120"/>
      </w:pPr>
      <w:r>
        <w:t xml:space="preserve"/>
      </w:r>
    </w:p>
    <w:p>
      <w:pPr>
        <w:pStyle w:val="ListParagraph"/>
        <w:numPr>
          <w:ilvl w:val="0"/>
          <w:numId w:val="2"/>
        </w:numPr>
        <w:spacing w:after="60" w:before="60"/>
      </w:pPr>
      <w:r>
        <w:rPr>
          <w:rFonts w:ascii="Arial" w:cs="Arial" w:eastAsia="Arial" w:hAnsi="Arial"/>
          <w:color w:val="0F172A"/>
          <w:sz w:val="22"/>
          <w:szCs w:val="22"/>
        </w:rPr>
        <w:t xml:space="preserve">Procedure de gestion des achats FSC — comment SIFA verifie la validite du certificat fournisseur avant chaque achat</w:t>
      </w:r>
    </w:p>
    <w:p>
      <w:pPr>
        <w:pStyle w:val="ListParagraph"/>
        <w:numPr>
          <w:ilvl w:val="0"/>
          <w:numId w:val="2"/>
        </w:numPr>
        <w:spacing w:after="60" w:before="60"/>
      </w:pPr>
      <w:r>
        <w:rPr>
          <w:rFonts w:ascii="Arial" w:cs="Arial" w:eastAsia="Arial" w:hAnsi="Arial"/>
          <w:color w:val="0F172A"/>
          <w:sz w:val="22"/>
          <w:szCs w:val="22"/>
        </w:rPr>
        <w:t xml:space="preserve">Procedure de reception et d'identification des matieres FSC — guide operateur (s'appuyer sur les guides de tracabilite existants dans MySifa)</w:t>
      </w:r>
    </w:p>
    <w:p>
      <w:pPr>
        <w:pStyle w:val="ListParagraph"/>
        <w:numPr>
          <w:ilvl w:val="0"/>
          <w:numId w:val="2"/>
        </w:numPr>
        <w:spacing w:after="60" w:before="60"/>
      </w:pPr>
      <w:r>
        <w:rPr>
          <w:rFonts w:ascii="Arial" w:cs="Arial" w:eastAsia="Arial" w:hAnsi="Arial"/>
          <w:color w:val="0F172A"/>
          <w:sz w:val="22"/>
          <w:szCs w:val="22"/>
        </w:rPr>
        <w:t xml:space="preserve">Procedure de maitrise de la production FSC — comment les OF FSC sont identifies, lances et controles</w:t>
      </w:r>
    </w:p>
    <w:p>
      <w:pPr>
        <w:pStyle w:val="ListParagraph"/>
        <w:numPr>
          <w:ilvl w:val="0"/>
          <w:numId w:val="2"/>
        </w:numPr>
        <w:spacing w:after="60" w:before="60"/>
      </w:pPr>
      <w:r>
        <w:rPr>
          <w:rFonts w:ascii="Arial" w:cs="Arial" w:eastAsia="Arial" w:hAnsi="Arial"/>
          <w:color w:val="0F172A"/>
          <w:sz w:val="22"/>
          <w:szCs w:val="22"/>
        </w:rPr>
        <w:t xml:space="preserve">Procedure de vente et d'etiquetage FSC — comment les claims FSC sont portes sur les BL et factures dans l'ERP</w:t>
      </w:r>
    </w:p>
    <w:p>
      <w:pPr>
        <w:pStyle w:val="ListParagraph"/>
        <w:numPr>
          <w:ilvl w:val="0"/>
          <w:numId w:val="2"/>
        </w:numPr>
        <w:spacing w:after="60" w:before="60"/>
      </w:pPr>
      <w:r>
        <w:rPr>
          <w:rFonts w:ascii="Arial" w:cs="Arial" w:eastAsia="Arial" w:hAnsi="Arial"/>
          <w:color w:val="0F172A"/>
          <w:sz w:val="22"/>
          <w:szCs w:val="22"/>
        </w:rPr>
        <w:t xml:space="preserve">Procedure d'audit interne — frequence, perimetre, responsable, enregistrements</w:t>
      </w:r>
    </w:p>
    <w:p>
      <w:pPr>
        <w:pStyle w:val="ListParagraph"/>
        <w:numPr>
          <w:ilvl w:val="0"/>
          <w:numId w:val="2"/>
        </w:numPr>
        <w:spacing w:after="60" w:before="60"/>
      </w:pPr>
      <w:r>
        <w:rPr>
          <w:rFonts w:ascii="Arial" w:cs="Arial" w:eastAsia="Arial" w:hAnsi="Arial"/>
          <w:color w:val="0F172A"/>
          <w:sz w:val="22"/>
          <w:szCs w:val="22"/>
        </w:rPr>
        <w:t xml:space="preserve">Registre de formation du personnel — liste des employes ayant recu une formation FSC CoC</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A7BD5" w:sz="14"/>
              <w:left w:val="single" w:color="3A7BD5" w:sz="14"/>
              <w:bottom w:val="single" w:color="CCCCCC" w:sz="4"/>
              <w:right w:val="single" w:color="CCCCCC" w:sz="4"/>
            </w:tcBorders>
            <w:shd w:fill="F0F9FF" w:val="clear"/>
            <w:tcMar>
              <w:top w:type="dxa" w:w="120"/>
              <w:left w:type="dxa" w:w="200"/>
              <w:bottom w:type="dxa" w:w="120"/>
              <w:right w:type="dxa" w:w="200"/>
            </w:tcMar>
          </w:tcPr>
          <w:p>
            <w:pPr>
              <w:spacing w:after="80" w:before="0"/>
            </w:pPr>
            <w:r>
              <w:rPr>
                <w:rFonts w:ascii="Arial" w:cs="Arial" w:eastAsia="Arial" w:hAnsi="Arial"/>
                <w:b/>
                <w:bCs/>
                <w:color w:val="3A7BD5"/>
                <w:sz w:val="20"/>
                <w:szCs w:val="20"/>
              </w:rPr>
              <w:t xml:space="preserve">Prochaine etape recommandee</w:t>
            </w:r>
          </w:p>
          <w:p>
            <w:pPr>
              <w:spacing w:after="0" w:before="0"/>
            </w:pPr>
            <w:r>
              <w:rPr>
                <w:rFonts w:ascii="Arial" w:cs="Arial" w:eastAsia="Arial" w:hAnsi="Arial"/>
                <w:color w:val="0F172A"/>
                <w:sz w:val="21"/>
                <w:szCs w:val="21"/>
              </w:rPr>
              <w:t xml:space="preserve">Engager un contact avec un organisme certificateur accredite FSC (Bureau Veritas, SGS, Control Union, etc.) pour un pre-audit. Cela permettra d'identifier les points de non-conformite specifiques a l'activite de SIFA avant d'engager les developpements MySifa. Le cout d'un pre-audit est generalement de 1 000 a 2 000 euros HT.</w:t>
            </w:r>
          </w:p>
        </w:tc>
      </w:tr>
    </w:tbl>
    <w:p>
      <w:pPr>
        <w:spacing w:after="0" w:before="120"/>
      </w:pPr>
      <w:r>
        <w:t xml:space="preserve"/>
      </w:r>
    </w:p>
    <w:p>
      <w:pPr>
        <w:pBdr>
          <w:top w:val="single" w:color="3A7BD5" w:sz="8"/>
        </w:pBdr>
        <w:spacing w:after="80" w:before="400"/>
      </w:pPr>
      <w:r>
        <w:rPr>
          <w:rFonts w:ascii="Arial" w:cs="Arial" w:eastAsia="Arial" w:hAnsi="Arial"/>
          <w:color w:val="64748B"/>
          <w:sz w:val="20"/>
          <w:szCs w:val="20"/>
        </w:rPr>
        <w:t xml:space="preserve">Forge · Eugène Leconte · eugeneleconte@outlook.com</w:t>
      </w:r>
    </w:p>
    <w:p>
      <w:pPr>
        <w:spacing w:after="80" w:before="80"/>
      </w:pPr>
      <w:r>
        <w:rPr>
          <w:rFonts w:ascii="Arial" w:cs="Arial" w:eastAsia="Arial" w:hAnsi="Arial"/>
          <w:i/>
          <w:iCs/>
          <w:color w:val="64748B"/>
          <w:sz w:val="22"/>
          <w:szCs w:val="22"/>
        </w:rPr>
        <w:t xml:space="preserve">Fabriqué à Lille, deploye dans vos ateliers.</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A7BD5" w:sz="6"/>
      </w:pBdr>
      <w:tabs>
        <w:tab w:val="right" w:pos="9026"/>
      </w:tabs>
      <w:spacing w:after="0" w:before="120"/>
    </w:pPr>
    <w:r>
      <w:rPr>
        <w:rFonts w:ascii="Arial" w:cs="Arial" w:eastAsia="Arial" w:hAnsi="Arial"/>
        <w:color w:val="64748B"/>
        <w:sz w:val="16"/>
        <w:szCs w:val="16"/>
      </w:rPr>
      <w:t xml:space="preserve">Forge · eugeneleconte@outlook.com</w:t>
    </w:r>
    <w:r>
      <w:rPr>
        <w:rFonts w:ascii="Arial" w:cs="Arial" w:eastAsia="Arial" w:hAnsi="Arial"/>
        <w:sz w:val="16"/>
        <w:szCs w:val="16"/>
      </w:rPr>
      <w:t xml:space="preserve">	</w:t>
    </w: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A7BD5" w:sz="8"/>
      </w:pBdr>
      <w:tabs>
        <w:tab w:val="right" w:pos="9026"/>
      </w:tabs>
      <w:spacing w:after="120" w:before="0"/>
    </w:pPr>
    <w:r>
      <w:rPr>
        <w:rFonts w:ascii="Arial" w:cs="Arial" w:eastAsia="Arial" w:hAnsi="Arial"/>
        <w:color w:val="64748B"/>
        <w:sz w:val="18"/>
        <w:szCs w:val="18"/>
      </w:rPr>
      <w:t xml:space="preserve">SIFA — Certification FSC Chain of Custody</w:t>
    </w:r>
    <w:r>
      <w:rPr>
        <w:rFonts w:ascii="Arial" w:cs="Arial" w:eastAsia="Arial" w:hAnsi="Arial"/>
        <w:sz w:val="18"/>
        <w:szCs w:val="18"/>
      </w:rPr>
      <w:t xml:space="preserve">	</w:t>
    </w:r>
    <w:r>
      <w:rPr>
        <w:rFonts w:ascii="Arial" w:cs="Arial" w:eastAsia="Arial" w:hAnsi="Arial"/>
        <w:color w:val="64748B"/>
        <w:sz w:val="18"/>
        <w:szCs w:val="18"/>
      </w:rPr>
      <w:t xml:space="preserve">Confidentiel — Mai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2332"/>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3A7BD5"/>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233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2026-05-20T07:26:14.397Z</dcterms:created>
  <dcterms:modified xsi:type="dcterms:W3CDTF">2026-05-20T07:26:14.401Z</dcterms:modified>
</cp:coreProperties>
</file>

<file path=docProps/custom.xml><?xml version="1.0" encoding="utf-8"?>
<Properties xmlns="http://schemas.openxmlformats.org/officeDocument/2006/custom-properties" xmlns:vt="http://schemas.openxmlformats.org/officeDocument/2006/docPropsVTypes"/>
</file>