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013506" w:rsidP="00327871">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Rai: uma baixa volatilidade, confiança minimizada</w:t>
      </w:r>
    </w:p>
    <w:p w:rsidR="00EF530A" w:rsidRPr="002C33AC" w:rsidRDefault="00EF530A" w:rsidP="00327871">
      <w:pPr>
        <w:pStyle w:val="SemEspaamento"/>
        <w:jc w:val="center"/>
        <w:rPr>
          <w:rFonts w:asciiTheme="minorHAnsi" w:hAnsiTheme="minorHAnsi" w:cs="Arial"/>
          <w:sz w:val="28"/>
          <w:szCs w:val="24"/>
        </w:rPr>
      </w:pPr>
    </w:p>
    <w:p w:rsidR="00EF530A" w:rsidRPr="002C33AC" w:rsidRDefault="00013506" w:rsidP="00327871">
      <w:pPr>
        <w:pStyle w:val="SemEspaamento"/>
        <w:jc w:val="center"/>
        <w:rPr>
          <w:rFonts w:asciiTheme="minorHAnsi" w:hAnsiTheme="minorHAnsi" w:cs="Arial"/>
          <w:sz w:val="44"/>
          <w:szCs w:val="40"/>
        </w:rPr>
      </w:pPr>
      <w:r w:rsidRPr="002C33AC">
        <w:rPr>
          <w:rFonts w:asciiTheme="minorHAnsi" w:eastAsia="Arial" w:hAnsiTheme="minorHAnsi" w:cs="Arial"/>
          <w:bCs/>
          <w:sz w:val="44"/>
          <w:szCs w:val="40"/>
        </w:rPr>
        <w:t>Garantia para o ecossistema DeFi</w:t>
      </w:r>
    </w:p>
    <w:p w:rsidR="00EF530A" w:rsidRPr="002C33AC" w:rsidRDefault="00EF530A" w:rsidP="00327871">
      <w:pPr>
        <w:pStyle w:val="SemEspaamento"/>
        <w:jc w:val="center"/>
        <w:rPr>
          <w:rFonts w:asciiTheme="minorHAnsi" w:hAnsiTheme="minorHAnsi" w:cs="Arial"/>
          <w:sz w:val="28"/>
          <w:szCs w:val="24"/>
        </w:rPr>
      </w:pPr>
    </w:p>
    <w:p w:rsidR="00EF530A" w:rsidRPr="002C33AC" w:rsidRDefault="00EF530A" w:rsidP="00327871">
      <w:pPr>
        <w:pStyle w:val="SemEspaamento"/>
        <w:jc w:val="center"/>
        <w:rPr>
          <w:rFonts w:asciiTheme="minorHAnsi" w:hAnsiTheme="minorHAnsi" w:cs="Arial"/>
          <w:sz w:val="28"/>
          <w:szCs w:val="24"/>
        </w:rPr>
      </w:pPr>
    </w:p>
    <w:p w:rsidR="00EF530A" w:rsidRPr="002C33AC" w:rsidRDefault="00EF530A" w:rsidP="00327871">
      <w:pPr>
        <w:pStyle w:val="SemEspaamento"/>
        <w:jc w:val="center"/>
        <w:rPr>
          <w:rFonts w:asciiTheme="minorHAnsi" w:hAnsiTheme="minorHAnsi" w:cs="Arial"/>
          <w:sz w:val="28"/>
          <w:szCs w:val="24"/>
        </w:rPr>
      </w:pPr>
    </w:p>
    <w:p w:rsidR="00EF530A" w:rsidRPr="002C33AC" w:rsidRDefault="00EF530A" w:rsidP="00327871">
      <w:pPr>
        <w:pStyle w:val="SemEspaamento"/>
        <w:jc w:val="center"/>
        <w:rPr>
          <w:rFonts w:asciiTheme="minorHAnsi" w:hAnsiTheme="minorHAnsi" w:cs="Arial"/>
          <w:sz w:val="28"/>
          <w:szCs w:val="24"/>
        </w:rPr>
      </w:pPr>
    </w:p>
    <w:p w:rsidR="00EF530A" w:rsidRPr="002C33AC" w:rsidRDefault="00013506" w:rsidP="00327871">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Stefan C. Ionescu, Ameen Soleimani</w:t>
      </w:r>
    </w:p>
    <w:p w:rsidR="00EF530A" w:rsidRPr="002C33AC" w:rsidRDefault="00EF530A" w:rsidP="00327871">
      <w:pPr>
        <w:pStyle w:val="SemEspaamento"/>
        <w:jc w:val="center"/>
        <w:rPr>
          <w:rFonts w:asciiTheme="minorHAnsi" w:hAnsiTheme="minorHAnsi" w:cs="Arial"/>
          <w:sz w:val="28"/>
          <w:szCs w:val="24"/>
        </w:rPr>
      </w:pPr>
    </w:p>
    <w:p w:rsidR="00EF530A" w:rsidRPr="002C33AC" w:rsidRDefault="00EF530A" w:rsidP="00327871">
      <w:pPr>
        <w:pStyle w:val="SemEspaamento"/>
        <w:jc w:val="center"/>
        <w:rPr>
          <w:rFonts w:asciiTheme="minorHAnsi" w:hAnsiTheme="minorHAnsi" w:cs="Arial"/>
          <w:sz w:val="28"/>
          <w:szCs w:val="24"/>
        </w:rPr>
      </w:pPr>
    </w:p>
    <w:p w:rsidR="00EF530A" w:rsidRPr="002C33AC" w:rsidRDefault="00EF530A" w:rsidP="00327871">
      <w:pPr>
        <w:pStyle w:val="SemEspaamento"/>
        <w:jc w:val="center"/>
        <w:rPr>
          <w:rFonts w:asciiTheme="minorHAnsi" w:hAnsiTheme="minorHAnsi" w:cs="Arial"/>
          <w:sz w:val="28"/>
          <w:szCs w:val="24"/>
        </w:rPr>
      </w:pPr>
    </w:p>
    <w:p w:rsidR="00EF530A" w:rsidRPr="002C33AC" w:rsidRDefault="00013506" w:rsidP="00327871">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Maio de 2020</w:t>
      </w:r>
    </w:p>
    <w:p w:rsidR="00EF530A" w:rsidRPr="002C33AC" w:rsidRDefault="00EF530A" w:rsidP="00F666ED">
      <w:pPr>
        <w:pStyle w:val="SemEspaamento"/>
        <w:jc w:val="center"/>
        <w:rPr>
          <w:rFonts w:asciiTheme="minorHAnsi" w:hAnsiTheme="minorHAnsi" w:cs="Arial"/>
          <w:sz w:val="28"/>
          <w:szCs w:val="24"/>
        </w:rPr>
      </w:pPr>
    </w:p>
    <w:p w:rsidR="00EF530A" w:rsidRPr="002C33AC" w:rsidRDefault="00EF530A" w:rsidP="00F666ED">
      <w:pPr>
        <w:pStyle w:val="SemEspaamento"/>
        <w:rPr>
          <w:rFonts w:asciiTheme="minorHAnsi" w:hAnsiTheme="minorHAnsi" w:cs="Arial"/>
          <w:sz w:val="28"/>
          <w:szCs w:val="24"/>
        </w:rPr>
      </w:pPr>
    </w:p>
    <w:p w:rsidR="00EF530A" w:rsidRPr="002C33AC" w:rsidRDefault="00EF530A" w:rsidP="00F666ED">
      <w:pPr>
        <w:pStyle w:val="SemEspaamento"/>
        <w:ind w:left="1418"/>
        <w:jc w:val="both"/>
        <w:rPr>
          <w:rFonts w:asciiTheme="minorHAnsi" w:hAnsiTheme="minorHAnsi" w:cs="Arial"/>
          <w:sz w:val="28"/>
          <w:szCs w:val="24"/>
        </w:rPr>
      </w:pPr>
    </w:p>
    <w:p w:rsidR="00EF530A" w:rsidRPr="002C33AC" w:rsidRDefault="00F666ED" w:rsidP="00F666ED">
      <w:pPr>
        <w:pStyle w:val="SemEspaamento"/>
        <w:spacing w:line="360" w:lineRule="auto"/>
        <w:ind w:left="1418"/>
        <w:jc w:val="both"/>
        <w:rPr>
          <w:rFonts w:asciiTheme="minorHAnsi" w:hAnsiTheme="minorHAnsi" w:cs="Arial"/>
          <w:sz w:val="28"/>
          <w:szCs w:val="24"/>
        </w:rPr>
        <w:sectPr w:rsidR="00EF530A" w:rsidRPr="002C33AC" w:rsidSect="00F666ED">
          <w:pgSz w:w="12240" w:h="20160"/>
          <w:pgMar w:top="0" w:right="1440" w:bottom="1440" w:left="60" w:header="0" w:footer="0" w:gutter="0"/>
          <w:cols w:space="720" w:equalWidth="0">
            <w:col w:w="10420"/>
          </w:cols>
          <w:docGrid w:linePitch="299"/>
        </w:sectPr>
      </w:pPr>
      <w:r w:rsidRPr="002C33AC">
        <w:rPr>
          <w:rFonts w:asciiTheme="minorHAnsi" w:eastAsia="Arial" w:hAnsiTheme="minorHAnsi" w:cs="Arial"/>
          <w:bCs/>
          <w:sz w:val="28"/>
          <w:szCs w:val="24"/>
        </w:rPr>
        <w:t>Resumo</w:t>
      </w:r>
      <w:r w:rsidR="00013506" w:rsidRPr="002C33AC">
        <w:rPr>
          <w:rFonts w:asciiTheme="minorHAnsi" w:eastAsia="Arial" w:hAnsiTheme="minorHAnsi" w:cs="Arial"/>
          <w:bCs/>
          <w:sz w:val="28"/>
          <w:szCs w:val="24"/>
        </w:rPr>
        <w:t>. Apresentamos um protocolo de governança minimizado e descentralizado que reage automaticamente às forças de mercado para modificar o valor alvo de seu ativo colateralizado nativo. O protocolo permite que qualquer um aproveite seus ativos criptográficos e emita um “índice reflexo”, que é uma versão amortecida de sua garantia subjacente. Descrevemos como os índices podem ser úteis como garantia universal de baixa volatilidade que podem proteger seus detentores, bem como outros protocolos financeiros descentralizados, de mudanças repentinas de mercado. Apresentamos nossos planos para ajudar outras equipes a lançar seus próprios sintéticos, aproveitando nossa infraestrutura. Finalmente, oferecemos alternativas para o oráculo atual e estruturas de governança que são freqüentemente encontradas em muitos protocolos DeFi.</w:t>
      </w:r>
    </w:p>
    <w:p w:rsidR="00EF530A" w:rsidRPr="002C33AC" w:rsidRDefault="00EF530A" w:rsidP="00F666ED">
      <w:pPr>
        <w:pStyle w:val="SemEspaamento"/>
        <w:rPr>
          <w:rFonts w:asciiTheme="minorHAnsi" w:hAnsiTheme="minorHAnsi" w:cs="Arial"/>
          <w:sz w:val="28"/>
          <w:szCs w:val="24"/>
        </w:rPr>
      </w:pPr>
      <w:bookmarkStart w:id="0" w:name="page2"/>
      <w:bookmarkEnd w:id="0"/>
    </w:p>
    <w:p w:rsidR="00EF530A" w:rsidRPr="002C33AC" w:rsidRDefault="00013506" w:rsidP="00F27DD9">
      <w:pPr>
        <w:pStyle w:val="SemEspaamento"/>
        <w:ind w:left="1843" w:hanging="142"/>
        <w:rPr>
          <w:rFonts w:asciiTheme="minorHAnsi" w:hAnsiTheme="minorHAnsi" w:cs="Arial"/>
          <w:sz w:val="28"/>
          <w:szCs w:val="24"/>
        </w:rPr>
      </w:pPr>
      <w:r w:rsidRPr="002C33AC">
        <w:rPr>
          <w:rFonts w:asciiTheme="minorHAnsi" w:eastAsia="Arial" w:hAnsiTheme="minorHAnsi" w:cs="Arial"/>
          <w:bCs/>
          <w:sz w:val="28"/>
          <w:szCs w:val="24"/>
        </w:rPr>
        <w:t>Conteúdo</w:t>
      </w:r>
    </w:p>
    <w:p w:rsidR="00EF530A" w:rsidRPr="002C33AC" w:rsidRDefault="00EF530A" w:rsidP="00F27DD9">
      <w:pPr>
        <w:pStyle w:val="SemEspaamento"/>
        <w:ind w:left="1843" w:hanging="142"/>
        <w:rPr>
          <w:rFonts w:asciiTheme="minorHAnsi" w:hAnsiTheme="minorHAnsi" w:cs="Arial"/>
          <w:sz w:val="28"/>
          <w:szCs w:val="24"/>
        </w:rPr>
      </w:pPr>
    </w:p>
    <w:p w:rsidR="00EF530A" w:rsidRPr="002C33AC" w:rsidRDefault="00EF530A" w:rsidP="00F27DD9">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Introdução</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Visão geral dos índices de reflexo</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Filosofia de design e estratégia de go-to-market</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Mecanismos de política monetária</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Introdução à Teoria de Controle</w:t>
      </w:r>
    </w:p>
    <w:p w:rsidR="00EF530A" w:rsidRPr="002C33AC" w:rsidRDefault="00EF530A" w:rsidP="005A6EFB">
      <w:pPr>
        <w:pStyle w:val="SemEspaamento"/>
        <w:ind w:left="1843" w:firstLine="567"/>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Mecanismo de feedback da taxa de resgate</w:t>
      </w:r>
    </w:p>
    <w:p w:rsidR="00EF530A" w:rsidRPr="002C33AC" w:rsidRDefault="00EF530A" w:rsidP="005A6EFB">
      <w:pPr>
        <w:pStyle w:val="SemEspaamento"/>
        <w:ind w:left="1843" w:firstLine="567"/>
        <w:rPr>
          <w:rFonts w:asciiTheme="minorHAnsi" w:hAnsiTheme="minorHAnsi" w:cs="Arial"/>
          <w:sz w:val="28"/>
          <w:szCs w:val="24"/>
        </w:rPr>
      </w:pPr>
    </w:p>
    <w:p w:rsidR="00EF530A" w:rsidRPr="002C33AC" w:rsidRDefault="00013506" w:rsidP="005A6EFB">
      <w:pPr>
        <w:pStyle w:val="SemEspaamento"/>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Componentes</w:t>
      </w:r>
    </w:p>
    <w:p w:rsidR="00EF530A" w:rsidRPr="002C33AC" w:rsidRDefault="00EF530A" w:rsidP="005A6EFB">
      <w:pPr>
        <w:pStyle w:val="SemEspaamento"/>
        <w:ind w:left="1843" w:firstLine="1134"/>
        <w:rPr>
          <w:rFonts w:asciiTheme="minorHAnsi" w:hAnsiTheme="minorHAnsi" w:cs="Arial"/>
          <w:sz w:val="28"/>
          <w:szCs w:val="24"/>
        </w:rPr>
      </w:pPr>
    </w:p>
    <w:p w:rsidR="00EF530A" w:rsidRPr="002C33AC" w:rsidRDefault="00013506" w:rsidP="005A6EFB">
      <w:pPr>
        <w:pStyle w:val="SemEspaamento"/>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Cenários</w:t>
      </w:r>
    </w:p>
    <w:p w:rsidR="00EF530A" w:rsidRPr="002C33AC" w:rsidRDefault="00EF530A" w:rsidP="005A6EFB">
      <w:pPr>
        <w:pStyle w:val="SemEspaamento"/>
        <w:ind w:left="1843" w:firstLine="1134"/>
        <w:rPr>
          <w:rFonts w:asciiTheme="minorHAnsi" w:hAnsiTheme="minorHAnsi" w:cs="Arial"/>
          <w:sz w:val="28"/>
          <w:szCs w:val="24"/>
        </w:rPr>
      </w:pPr>
    </w:p>
    <w:p w:rsidR="00EF530A" w:rsidRPr="002C33AC" w:rsidRDefault="00013506" w:rsidP="005A6EFB">
      <w:pPr>
        <w:pStyle w:val="SemEspaamento"/>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Algoritmo</w:t>
      </w:r>
    </w:p>
    <w:p w:rsidR="00EF530A" w:rsidRPr="002C33AC" w:rsidRDefault="00EF530A" w:rsidP="005A6EFB">
      <w:pPr>
        <w:pStyle w:val="SemEspaamento"/>
        <w:ind w:left="1843" w:firstLine="1134"/>
        <w:rPr>
          <w:rFonts w:asciiTheme="minorHAnsi" w:hAnsiTheme="minorHAnsi" w:cs="Arial"/>
          <w:sz w:val="28"/>
          <w:szCs w:val="24"/>
        </w:rPr>
      </w:pPr>
    </w:p>
    <w:p w:rsidR="00EF530A" w:rsidRPr="002C33AC" w:rsidRDefault="00013506" w:rsidP="005A6EFB">
      <w:pPr>
        <w:pStyle w:val="SemEspaamento"/>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Tuning</w:t>
      </w:r>
    </w:p>
    <w:p w:rsidR="00EF530A" w:rsidRPr="002C33AC" w:rsidRDefault="00EF530A" w:rsidP="005A6EFB">
      <w:pPr>
        <w:pStyle w:val="SemEspaamento"/>
        <w:ind w:left="1843" w:firstLine="1134"/>
        <w:rPr>
          <w:rFonts w:asciiTheme="minorHAnsi" w:hAnsiTheme="minorHAnsi" w:cs="Arial"/>
          <w:sz w:val="28"/>
          <w:szCs w:val="24"/>
        </w:rPr>
      </w:pPr>
    </w:p>
    <w:p w:rsidR="008440A7"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Configurador do mercado monetário</w:t>
      </w: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Acordo Global</w:t>
      </w:r>
    </w:p>
    <w:p w:rsidR="00EF530A" w:rsidRPr="002C33AC" w:rsidRDefault="00EF530A" w:rsidP="005A6EFB">
      <w:pPr>
        <w:pStyle w:val="SemEspaamento"/>
        <w:ind w:left="1843" w:hanging="142"/>
        <w:rPr>
          <w:rFonts w:asciiTheme="minorHAnsi" w:hAnsiTheme="minorHAnsi" w:cs="Arial"/>
          <w:sz w:val="28"/>
          <w:szCs w:val="24"/>
        </w:rPr>
      </w:pPr>
    </w:p>
    <w:p w:rsidR="008440A7" w:rsidRPr="002C33AC" w:rsidRDefault="00013506" w:rsidP="005A6EFB">
      <w:pPr>
        <w:pStyle w:val="SemEspaamento"/>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Governança</w:t>
      </w: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Governança com limite de tempo</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Governança de ação limitada</w:t>
      </w:r>
    </w:p>
    <w:p w:rsidR="00EF530A" w:rsidRPr="002C33AC" w:rsidRDefault="00EF530A" w:rsidP="005A6EFB">
      <w:pPr>
        <w:pStyle w:val="SemEspaamento"/>
        <w:ind w:left="1843" w:firstLine="567"/>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Idade do Gelo de Governança</w:t>
      </w:r>
    </w:p>
    <w:p w:rsidR="00EF530A" w:rsidRPr="002C33AC" w:rsidRDefault="00EF530A" w:rsidP="005A6EFB">
      <w:pPr>
        <w:pStyle w:val="SemEspaamento"/>
        <w:ind w:left="1843" w:firstLine="567"/>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Áreas principais onde a governança é necessária</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2"/>
          <w:numId w:val="29"/>
        </w:numPr>
        <w:ind w:left="2977" w:hanging="142"/>
        <w:rPr>
          <w:rFonts w:asciiTheme="minorHAnsi" w:hAnsiTheme="minorHAnsi" w:cs="Arial"/>
          <w:sz w:val="28"/>
          <w:szCs w:val="24"/>
        </w:rPr>
      </w:pPr>
      <w:r w:rsidRPr="002C33AC">
        <w:rPr>
          <w:rFonts w:asciiTheme="minorHAnsi" w:eastAsia="Arial" w:hAnsiTheme="minorHAnsi" w:cs="Arial"/>
          <w:bCs/>
          <w:sz w:val="28"/>
          <w:szCs w:val="24"/>
        </w:rPr>
        <w:t>Módulo de migração restrita</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Desligamento automático do sistema</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Oráculos</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Oráculos liderados pela governança</w:t>
      </w:r>
    </w:p>
    <w:p w:rsidR="00EF530A" w:rsidRPr="002C33AC" w:rsidRDefault="00EF530A" w:rsidP="005A6EFB">
      <w:pPr>
        <w:pStyle w:val="SemEspaamento"/>
        <w:ind w:left="1843" w:firstLine="567"/>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Oracle Network Medianizer</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Oracle Network Backup</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Cofres</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lastRenderedPageBreak/>
        <w:t xml:space="preserve"> Ciclo de Vida SAFE</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Liquidação SEGURA</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Leilão colateral</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Seguro de liquidação</w:t>
      </w:r>
    </w:p>
    <w:p w:rsidR="00EF530A" w:rsidRPr="002C33AC" w:rsidRDefault="00EF530A" w:rsidP="005A6EFB">
      <w:pPr>
        <w:pStyle w:val="SemEspaamento"/>
        <w:ind w:left="1843" w:firstLine="992"/>
        <w:rPr>
          <w:rFonts w:asciiTheme="minorHAnsi" w:hAnsiTheme="minorHAnsi" w:cs="Arial"/>
          <w:sz w:val="28"/>
          <w:szCs w:val="24"/>
        </w:rPr>
      </w:pPr>
    </w:p>
    <w:p w:rsidR="00EF530A" w:rsidRPr="002C33AC" w:rsidRDefault="00013506" w:rsidP="005A6EFB">
      <w:pPr>
        <w:pStyle w:val="SemEspaamento"/>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Parâmetros de leilão colateral</w:t>
      </w:r>
    </w:p>
    <w:p w:rsidR="00EF530A" w:rsidRPr="002C33AC" w:rsidRDefault="00EF530A" w:rsidP="005A6EFB">
      <w:pPr>
        <w:pStyle w:val="SemEspaamento"/>
        <w:ind w:left="1843" w:firstLine="992"/>
        <w:rPr>
          <w:rFonts w:asciiTheme="minorHAnsi" w:hAnsiTheme="minorHAnsi" w:cs="Arial"/>
          <w:sz w:val="28"/>
          <w:szCs w:val="24"/>
        </w:rPr>
      </w:pPr>
    </w:p>
    <w:p w:rsidR="00EF530A" w:rsidRPr="002C33AC" w:rsidRDefault="00013506" w:rsidP="005A6EFB">
      <w:pPr>
        <w:pStyle w:val="SemEspaamento"/>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Mecanismo de leilão colateral</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Leilão de dívida</w:t>
      </w:r>
    </w:p>
    <w:p w:rsidR="00EF530A" w:rsidRPr="002C33AC" w:rsidRDefault="00EF530A" w:rsidP="005A6EFB">
      <w:pPr>
        <w:pStyle w:val="SemEspaamento"/>
        <w:ind w:left="3686" w:hanging="851"/>
        <w:rPr>
          <w:rFonts w:asciiTheme="minorHAnsi" w:hAnsiTheme="minorHAnsi" w:cs="Arial"/>
          <w:sz w:val="28"/>
          <w:szCs w:val="24"/>
        </w:rPr>
      </w:pPr>
    </w:p>
    <w:p w:rsidR="00EF530A" w:rsidRPr="002C33AC" w:rsidRDefault="00013506" w:rsidP="005A6EFB">
      <w:pPr>
        <w:pStyle w:val="SemEspaamento"/>
        <w:numPr>
          <w:ilvl w:val="2"/>
          <w:numId w:val="29"/>
        </w:numPr>
        <w:tabs>
          <w:tab w:val="left" w:pos="1985"/>
        </w:tabs>
        <w:ind w:left="3686" w:hanging="851"/>
        <w:rPr>
          <w:rFonts w:asciiTheme="minorHAnsi" w:hAnsiTheme="minorHAnsi" w:cs="Arial"/>
          <w:sz w:val="28"/>
          <w:szCs w:val="24"/>
        </w:rPr>
      </w:pPr>
      <w:r w:rsidRPr="002C33AC">
        <w:rPr>
          <w:rFonts w:asciiTheme="minorHAnsi" w:eastAsia="Arial" w:hAnsiTheme="minorHAnsi" w:cs="Arial"/>
          <w:bCs/>
          <w:sz w:val="28"/>
          <w:szCs w:val="24"/>
        </w:rPr>
        <w:t>Definição de parâmetro de leilão de dívida autônoma</w:t>
      </w:r>
    </w:p>
    <w:p w:rsidR="00EF530A" w:rsidRPr="002C33AC" w:rsidRDefault="00EF530A" w:rsidP="005A6EFB">
      <w:pPr>
        <w:pStyle w:val="SemEspaamento"/>
        <w:ind w:left="3686" w:hanging="851"/>
        <w:rPr>
          <w:rFonts w:asciiTheme="minorHAnsi" w:hAnsiTheme="minorHAnsi" w:cs="Arial"/>
          <w:sz w:val="28"/>
          <w:szCs w:val="24"/>
        </w:rPr>
      </w:pPr>
    </w:p>
    <w:p w:rsidR="00EF530A" w:rsidRPr="002C33AC" w:rsidRDefault="00013506" w:rsidP="005A6EFB">
      <w:pPr>
        <w:pStyle w:val="SemEspaamento"/>
        <w:numPr>
          <w:ilvl w:val="2"/>
          <w:numId w:val="29"/>
        </w:numPr>
        <w:ind w:left="3686" w:hanging="851"/>
        <w:rPr>
          <w:rFonts w:asciiTheme="minorHAnsi" w:hAnsiTheme="minorHAnsi" w:cs="Arial"/>
          <w:sz w:val="28"/>
          <w:szCs w:val="24"/>
        </w:rPr>
      </w:pPr>
      <w:r w:rsidRPr="002C33AC">
        <w:rPr>
          <w:rFonts w:asciiTheme="minorHAnsi" w:eastAsia="Arial" w:hAnsiTheme="minorHAnsi" w:cs="Arial"/>
          <w:bCs/>
          <w:sz w:val="28"/>
          <w:szCs w:val="24"/>
        </w:rPr>
        <w:t>Parâmetros de leilão de dívida</w:t>
      </w:r>
    </w:p>
    <w:p w:rsidR="00EF530A" w:rsidRPr="002C33AC" w:rsidRDefault="00EF530A" w:rsidP="005A6EFB">
      <w:pPr>
        <w:pStyle w:val="SemEspaamento"/>
        <w:ind w:left="3686" w:hanging="851"/>
        <w:rPr>
          <w:rFonts w:asciiTheme="minorHAnsi" w:hAnsiTheme="minorHAnsi" w:cs="Arial"/>
          <w:sz w:val="28"/>
          <w:szCs w:val="24"/>
        </w:rPr>
      </w:pPr>
    </w:p>
    <w:p w:rsidR="00EF530A" w:rsidRPr="002C33AC" w:rsidRDefault="00013506" w:rsidP="005A6EFB">
      <w:pPr>
        <w:pStyle w:val="SemEspaamento"/>
        <w:numPr>
          <w:ilvl w:val="2"/>
          <w:numId w:val="29"/>
        </w:numPr>
        <w:ind w:left="3686" w:hanging="851"/>
        <w:rPr>
          <w:rFonts w:asciiTheme="minorHAnsi" w:hAnsiTheme="minorHAnsi" w:cs="Arial"/>
          <w:sz w:val="28"/>
          <w:szCs w:val="24"/>
        </w:rPr>
      </w:pPr>
      <w:r w:rsidRPr="002C33AC">
        <w:rPr>
          <w:rFonts w:asciiTheme="minorHAnsi" w:eastAsia="Arial" w:hAnsiTheme="minorHAnsi" w:cs="Arial"/>
          <w:bCs/>
          <w:sz w:val="28"/>
          <w:szCs w:val="24"/>
        </w:rPr>
        <w:t>Mecanismo de leilão de dívida</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0"/>
          <w:numId w:val="29"/>
        </w:numPr>
        <w:ind w:left="1843" w:hanging="142"/>
        <w:rPr>
          <w:rFonts w:asciiTheme="minorHAnsi" w:hAnsiTheme="minorHAnsi" w:cs="Arial"/>
          <w:sz w:val="28"/>
          <w:szCs w:val="24"/>
        </w:rPr>
      </w:pPr>
      <w:r w:rsidRPr="002C33AC">
        <w:rPr>
          <w:rFonts w:asciiTheme="minorHAnsi" w:eastAsia="Arial" w:hAnsiTheme="minorHAnsi" w:cs="Arial"/>
          <w:bCs/>
          <w:sz w:val="28"/>
          <w:szCs w:val="24"/>
        </w:rPr>
        <w:t>Tokens de protocolo</w:t>
      </w:r>
    </w:p>
    <w:p w:rsidR="00EF530A" w:rsidRPr="002C33AC" w:rsidRDefault="00EF530A" w:rsidP="005A6EFB">
      <w:pPr>
        <w:pStyle w:val="SemEspaamento"/>
        <w:ind w:left="1843" w:hanging="142"/>
        <w:rPr>
          <w:rFonts w:asciiTheme="minorHAnsi" w:hAnsiTheme="minorHAnsi" w:cs="Arial"/>
          <w:sz w:val="28"/>
          <w:szCs w:val="24"/>
        </w:rPr>
      </w:pPr>
    </w:p>
    <w:p w:rsidR="00F666ED" w:rsidRPr="002C33AC" w:rsidRDefault="00013506" w:rsidP="005A6EFB">
      <w:pPr>
        <w:pStyle w:val="SemEspaamento"/>
        <w:numPr>
          <w:ilvl w:val="1"/>
          <w:numId w:val="29"/>
        </w:numPr>
        <w:ind w:left="2410" w:hanging="142"/>
        <w:rPr>
          <w:rFonts w:asciiTheme="minorHAnsi" w:eastAsia="Arial" w:hAnsiTheme="minorHAnsi" w:cs="Arial"/>
          <w:bCs/>
          <w:sz w:val="28"/>
          <w:szCs w:val="24"/>
        </w:rPr>
      </w:pPr>
      <w:r w:rsidRPr="002C33AC">
        <w:rPr>
          <w:rFonts w:asciiTheme="minorHAnsi" w:eastAsia="Arial" w:hAnsiTheme="minorHAnsi" w:cs="Arial"/>
          <w:bCs/>
          <w:sz w:val="28"/>
          <w:szCs w:val="24"/>
        </w:rPr>
        <w:t>Leilões de Excedente</w:t>
      </w:r>
      <w:bookmarkStart w:id="1" w:name="page3"/>
      <w:bookmarkEnd w:id="1"/>
    </w:p>
    <w:p w:rsidR="00F666ED" w:rsidRPr="002C33AC" w:rsidRDefault="00F666ED"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Parâmetros de leilão excedente</w:t>
      </w:r>
    </w:p>
    <w:p w:rsidR="00EF530A" w:rsidRPr="002C33AC" w:rsidRDefault="00EF530A" w:rsidP="005A6EFB">
      <w:pPr>
        <w:pStyle w:val="SemEspaamento"/>
        <w:ind w:left="1843" w:firstLine="992"/>
        <w:rPr>
          <w:rFonts w:asciiTheme="minorHAnsi" w:hAnsiTheme="minorHAnsi" w:cs="Arial"/>
          <w:sz w:val="28"/>
          <w:szCs w:val="24"/>
        </w:rPr>
      </w:pPr>
    </w:p>
    <w:p w:rsidR="00EF530A" w:rsidRPr="002C33AC" w:rsidRDefault="00013506" w:rsidP="005A6EFB">
      <w:pPr>
        <w:pStyle w:val="SemEspaamento"/>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Mecanismo de leilão excedente</w:t>
      </w:r>
    </w:p>
    <w:p w:rsidR="00EF530A" w:rsidRPr="002C33AC" w:rsidRDefault="00EF530A" w:rsidP="005A6EFB">
      <w:pPr>
        <w:pStyle w:val="SemEspaamento"/>
        <w:ind w:left="1843" w:hanging="142"/>
        <w:rPr>
          <w:rFonts w:asciiTheme="minorHAnsi" w:hAnsiTheme="minorHAnsi" w:cs="Arial"/>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Gestão de Índices de Excedente</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Atores Externos</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Mercado endereçável</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Pesquisa Futura</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Riscos e Mitigação</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Resumo</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Referências</w:t>
      </w:r>
    </w:p>
    <w:p w:rsidR="00EF530A" w:rsidRPr="002C33AC" w:rsidRDefault="00EF530A" w:rsidP="005A6EFB">
      <w:pPr>
        <w:pStyle w:val="SemEspaamento"/>
        <w:ind w:left="1843" w:hanging="142"/>
        <w:rPr>
          <w:rFonts w:asciiTheme="minorHAnsi" w:eastAsia="Arial" w:hAnsiTheme="minorHAnsi" w:cs="Arial"/>
          <w:bCs/>
          <w:sz w:val="28"/>
          <w:szCs w:val="24"/>
        </w:rPr>
      </w:pPr>
    </w:p>
    <w:p w:rsidR="00EF530A" w:rsidRPr="002C33AC" w:rsidRDefault="00013506" w:rsidP="005A6EFB">
      <w:pPr>
        <w:pStyle w:val="SemEspaamento"/>
        <w:numPr>
          <w:ilvl w:val="0"/>
          <w:numId w:val="29"/>
        </w:numPr>
        <w:ind w:left="1843" w:hanging="142"/>
        <w:rPr>
          <w:rFonts w:asciiTheme="minorHAnsi" w:eastAsia="Arial" w:hAnsiTheme="minorHAnsi" w:cs="Arial"/>
          <w:bCs/>
          <w:sz w:val="28"/>
          <w:szCs w:val="24"/>
        </w:rPr>
      </w:pPr>
      <w:r w:rsidRPr="002C33AC">
        <w:rPr>
          <w:rFonts w:asciiTheme="minorHAnsi" w:eastAsia="Arial" w:hAnsiTheme="minorHAnsi" w:cs="Arial"/>
          <w:bCs/>
          <w:sz w:val="28"/>
          <w:szCs w:val="24"/>
        </w:rPr>
        <w:t>Glossário</w:t>
      </w:r>
    </w:p>
    <w:p w:rsidR="00EF530A" w:rsidRPr="002C33AC" w:rsidRDefault="00EF530A" w:rsidP="00F666ED">
      <w:pPr>
        <w:pStyle w:val="SemEspaamento"/>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397854" w:rsidRDefault="00013506" w:rsidP="002C33AC">
      <w:pPr>
        <w:pStyle w:val="SemEspaamento"/>
        <w:jc w:val="both"/>
        <w:rPr>
          <w:rFonts w:asciiTheme="majorHAnsi" w:hAnsiTheme="majorHAnsi" w:cs="Arial"/>
          <w:b/>
          <w:sz w:val="40"/>
          <w:szCs w:val="36"/>
        </w:rPr>
      </w:pPr>
      <w:bookmarkStart w:id="2" w:name="page4"/>
      <w:bookmarkEnd w:id="2"/>
      <w:r w:rsidRPr="00397854">
        <w:rPr>
          <w:rFonts w:asciiTheme="majorHAnsi" w:eastAsia="Arial" w:hAnsiTheme="majorHAnsi" w:cs="Arial"/>
          <w:b/>
          <w:bCs/>
          <w:sz w:val="40"/>
          <w:szCs w:val="36"/>
        </w:rPr>
        <w:lastRenderedPageBreak/>
        <w:t>Introdução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dinheiro é um dos mecanismos de coordenação mais poderosos que a humanidade utiliza para prosperar. O privilégio de administrar o suprimento de dinheiro tem sido historicamente mantido nas mãos da liderança soberana e da elite financeira, enquanto é imposto a um público em geral inconsciente. Onde o Bitcoin demonstrou o potencial de um protesto popular para manifestar um ativo de mercadoria de reserva de valor, o Ethereum nos dá uma plataforma para construir instrumentos sintéticos lastreados em ativos que podem ser protegidos da volatilidade e usados como garantia, ou atrelados a um preço de referência e usado como um meio de troca para transações diárias, tudo reforçado pelos mesmos princípios de consenso descentralizado.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acesso sem permissão ao Bitcoin para armazenar riqueza e instrumentos sintéticos adequadamente descentralizados no Ethereum estabelecerá as bases para a revolução financeira que se aproxima, fornecendo àqueles que estão à margem do sistema financeiro moderno os meios para se coordenar em torno da construção do novo.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Neste artigo, apresentamos uma estrutura para a construção de índices reflexos, um novo tipo de ativo que ajudará outros sintéticos a florescer e estabelecerá um alicerce fundamental para todo o setor financeiro descentralizado.</w:t>
      </w:r>
    </w:p>
    <w:p w:rsidR="00EF530A" w:rsidRPr="002C33AC" w:rsidRDefault="00EF530A" w:rsidP="002C33AC">
      <w:pPr>
        <w:pStyle w:val="SemEspaamento"/>
        <w:jc w:val="both"/>
        <w:rPr>
          <w:rFonts w:asciiTheme="minorHAnsi" w:hAnsiTheme="minorHAnsi" w:cs="Arial"/>
          <w:sz w:val="28"/>
          <w:szCs w:val="24"/>
        </w:rPr>
      </w:pPr>
    </w:p>
    <w:p w:rsidR="005A6EFB" w:rsidRPr="002C33AC" w:rsidRDefault="005A6EFB" w:rsidP="002C33AC">
      <w:pPr>
        <w:pStyle w:val="SemEspaamento"/>
        <w:jc w:val="both"/>
        <w:rPr>
          <w:rFonts w:asciiTheme="minorHAnsi" w:hAnsiTheme="minorHAnsi" w:cs="Arial"/>
          <w:sz w:val="28"/>
          <w:szCs w:val="24"/>
        </w:rPr>
      </w:pPr>
    </w:p>
    <w:p w:rsidR="00EF530A" w:rsidRPr="00397854" w:rsidRDefault="00013506" w:rsidP="002C33AC">
      <w:pPr>
        <w:pStyle w:val="SemEspaamento"/>
        <w:jc w:val="both"/>
        <w:rPr>
          <w:rFonts w:asciiTheme="minorHAnsi" w:hAnsiTheme="minorHAnsi" w:cs="Arial"/>
          <w:b/>
          <w:sz w:val="32"/>
          <w:szCs w:val="28"/>
        </w:rPr>
      </w:pPr>
      <w:r w:rsidRPr="00397854">
        <w:rPr>
          <w:rFonts w:asciiTheme="minorHAnsi" w:eastAsia="Arial" w:hAnsiTheme="minorHAnsi" w:cs="Arial"/>
          <w:b/>
          <w:bCs/>
          <w:sz w:val="32"/>
          <w:szCs w:val="28"/>
        </w:rPr>
        <w:t xml:space="preserve">Visão </w:t>
      </w:r>
      <w:r w:rsidR="00ED64F5" w:rsidRPr="00397854">
        <w:rPr>
          <w:rFonts w:asciiTheme="minorHAnsi" w:eastAsia="Arial" w:hAnsiTheme="minorHAnsi" w:cs="Arial"/>
          <w:b/>
          <w:bCs/>
          <w:sz w:val="32"/>
          <w:szCs w:val="28"/>
        </w:rPr>
        <w:t>Geral dos Índices de Reflexo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objetivo de um índice reflexo não é manter uma indexação específica, mas atenuar a volatilidade de suas garantias. Os índices permitem que qualquer pessoa ganhe exposição ao mercado de criptomoedas sem a mesma escala de risco que manter os ativos criptográficos reais. Acreditamos que RAI, nosso primeiro índice de reflexo, terá utilidade imediata para outras equipes que emitem sintéticos no Ethereum (por exemplo, MakerDAO Multi-Collateral DAI [1], UMA [2], Synthetix [3]) porque dá a seus sistemas uma menor exposição a ativos voláteis, como ETH, e oferece aos usuários mais tempo para sair de suas posições no caso de uma mudança significativa no mercado.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Para entender os índices reflexos, podemos comparar o comportamento de seu preço de resgate ao do preço de uma moeda estável.</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preço de resgate é o valor de uma unidade de dívida (ou moeda) no sistema. Destina-se a ser usado apenas como uma ferramenta de contabilidade interna e é diferente do preço de mercado (o valor pelo qual o mercado está negociando a moeda). No caso de apoiado por fiat</w:t>
      </w:r>
      <w:r w:rsidRPr="002C33AC">
        <w:rPr>
          <w:rFonts w:asciiTheme="minorHAnsi" w:hAnsiTheme="minorHAnsi" w:cs="Arial"/>
          <w:sz w:val="28"/>
          <w:szCs w:val="24"/>
        </w:rPr>
        <w:t xml:space="preserve"> </w:t>
      </w:r>
      <w:bookmarkStart w:id="3" w:name="page5"/>
      <w:bookmarkEnd w:id="3"/>
      <w:r w:rsidRPr="002C33AC">
        <w:rPr>
          <w:rFonts w:asciiTheme="minorHAnsi" w:eastAsia="Arial" w:hAnsiTheme="minorHAnsi" w:cs="Arial"/>
          <w:bCs/>
          <w:sz w:val="28"/>
          <w:szCs w:val="24"/>
        </w:rPr>
        <w:t xml:space="preserve">stablecoins como o USDC, os operadores do sistema declaram que qualquer pessoa pode resgatar uma moeda por um dólar americano e, portanto, o preço de resgate dessas moedas é sempre um. Existem também casos de stablecoins com base em criptografia, como o Multi Collateral DAI (MCD) da MakerDAO, em que o sistema tem como </w:t>
      </w:r>
      <w:r w:rsidRPr="002C33AC">
        <w:rPr>
          <w:rFonts w:asciiTheme="minorHAnsi" w:eastAsia="Arial" w:hAnsiTheme="minorHAnsi" w:cs="Arial"/>
          <w:bCs/>
          <w:sz w:val="28"/>
          <w:szCs w:val="24"/>
        </w:rPr>
        <w:lastRenderedPageBreak/>
        <w:t>meta uma atrelagem fixa de um dólar americano e, portanto, o preço de resgate também é fixado em um.</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Na maioria dos casos, haverá uma diferença entre o preço de mercado de uma moeda estável e seu preço de resgate. Esses cenários criam oportunidades de arbitragem em que os comerciantes criarão mais moedas se o preço de mercado for superior ao de resgate e eles resgatarão suas moedas estáveis como garantia (por exemplo, dólares americanos no caso de USDC) caso o preço de mercado seja inferior ao preço de resgate.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Os índices reflexos são semelhantes aos stablecoins porque também têm um preço de resgate que o sistema visa. A principal diferença no caso deles é que seu resgate não permanecerá fixo, mas é projetado para mudar enquanto é influenciado pelas forças do mercado. Na Seção 4, explicamos como o preço de resgate de um índice flutua e cria novas oportunidades de arbitragem para seus usuários.</w:t>
      </w:r>
    </w:p>
    <w:p w:rsidR="00EF530A" w:rsidRPr="002C33AC" w:rsidRDefault="00EF530A" w:rsidP="002C33AC">
      <w:pPr>
        <w:pStyle w:val="SemEspaamento"/>
        <w:jc w:val="both"/>
        <w:rPr>
          <w:rFonts w:asciiTheme="minorHAnsi" w:hAnsiTheme="minorHAnsi" w:cs="Arial"/>
          <w:sz w:val="28"/>
          <w:szCs w:val="24"/>
        </w:rPr>
      </w:pPr>
    </w:p>
    <w:p w:rsidR="00EF530A" w:rsidRPr="00397854" w:rsidRDefault="00013506" w:rsidP="002C33AC">
      <w:pPr>
        <w:pStyle w:val="SemEspaamento"/>
        <w:jc w:val="both"/>
        <w:rPr>
          <w:rFonts w:asciiTheme="minorHAnsi" w:hAnsiTheme="minorHAnsi" w:cs="Arial"/>
          <w:b/>
          <w:sz w:val="40"/>
          <w:szCs w:val="40"/>
        </w:rPr>
      </w:pPr>
      <w:r w:rsidRPr="00397854">
        <w:rPr>
          <w:rFonts w:asciiTheme="minorHAnsi" w:eastAsia="Arial" w:hAnsiTheme="minorHAnsi" w:cs="Arial"/>
          <w:b/>
          <w:bCs/>
          <w:sz w:val="40"/>
          <w:szCs w:val="40"/>
        </w:rPr>
        <w:t xml:space="preserve">Filosofia </w:t>
      </w:r>
      <w:r w:rsidR="00ED64F5" w:rsidRPr="00397854">
        <w:rPr>
          <w:rFonts w:asciiTheme="minorHAnsi" w:eastAsia="Arial" w:hAnsiTheme="minorHAnsi" w:cs="Arial"/>
          <w:b/>
          <w:bCs/>
          <w:sz w:val="40"/>
          <w:szCs w:val="40"/>
        </w:rPr>
        <w:t>de Design e Estratégia de Go-To-Market</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Nossa filosofia de design é priorizar a segurança, estabilidade e velocidade de entrega.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Multi-Collateral DAI foi o lugar natural para começar a iterar no design da RAI. O sistema foi fortemente auditado e formalmente verificado, tem dependências externas mínimas e reuniu uma comunidade ativa de especialistas. Para minimizar o esforço de desenvolvimento e comunicação, queremos fazer apenas as alterações mais simples na base de código MCD original para alcançar nossa implementação.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Nossas modificações mais importantes incluem a adição de um definidor de taxa autônomo, um Oracle Network Medianizer que é integrado com muitos feeds de preços independentes e uma camada de minimização de governança destinada a isolar o sistema o máximo possível da intervenção humana.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primeira versão do protocolo (Estágio 1) incluirá apenas o definidor de taxa e outras pequenas melhorias na arquitetura central. Assim que provarmos que o setter funciona conforme o esperado, podemos adicionar com mais segurança o medianizador oracle (estágio 2) e a camada de minimização de governança (estágio 3).</w: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20" w:bottom="1440" w:left="1440" w:header="0" w:footer="0" w:gutter="0"/>
          <w:cols w:space="720" w:equalWidth="0">
            <w:col w:w="9060"/>
          </w:cols>
          <w:docGrid w:linePitch="299"/>
        </w:sectPr>
      </w:pPr>
    </w:p>
    <w:p w:rsidR="00EF530A" w:rsidRPr="002C33AC" w:rsidRDefault="00EF530A" w:rsidP="002C33AC">
      <w:pPr>
        <w:pStyle w:val="SemEspaamento"/>
        <w:jc w:val="both"/>
        <w:rPr>
          <w:rFonts w:asciiTheme="minorHAnsi" w:hAnsiTheme="minorHAnsi" w:cs="Arial"/>
          <w:sz w:val="28"/>
          <w:szCs w:val="24"/>
        </w:rPr>
      </w:pPr>
      <w:bookmarkStart w:id="4" w:name="page6"/>
      <w:bookmarkEnd w:id="4"/>
    </w:p>
    <w:p w:rsidR="00EF530A" w:rsidRPr="00397854" w:rsidRDefault="00013506" w:rsidP="002C33AC">
      <w:pPr>
        <w:pStyle w:val="SemEspaamento"/>
        <w:jc w:val="both"/>
        <w:rPr>
          <w:rFonts w:asciiTheme="minorHAnsi" w:hAnsiTheme="minorHAnsi" w:cs="Arial"/>
          <w:b/>
          <w:sz w:val="40"/>
          <w:szCs w:val="40"/>
        </w:rPr>
      </w:pPr>
      <w:r w:rsidRPr="00397854">
        <w:rPr>
          <w:rFonts w:asciiTheme="minorHAnsi" w:eastAsia="Arial" w:hAnsiTheme="minorHAnsi" w:cs="Arial"/>
          <w:b/>
          <w:bCs/>
          <w:sz w:val="40"/>
          <w:szCs w:val="40"/>
        </w:rPr>
        <w:t xml:space="preserve">Mecanismos </w:t>
      </w:r>
      <w:r w:rsidR="00ED64F5" w:rsidRPr="00397854">
        <w:rPr>
          <w:rFonts w:asciiTheme="minorHAnsi" w:eastAsia="Arial" w:hAnsiTheme="minorHAnsi" w:cs="Arial"/>
          <w:b/>
          <w:bCs/>
          <w:sz w:val="40"/>
          <w:szCs w:val="40"/>
        </w:rPr>
        <w:t>de Política Monetária</w:t>
      </w:r>
    </w:p>
    <w:p w:rsidR="00EF530A" w:rsidRPr="00397854" w:rsidRDefault="00EF530A" w:rsidP="002C33AC">
      <w:pPr>
        <w:pStyle w:val="SemEspaamento"/>
        <w:jc w:val="both"/>
        <w:rPr>
          <w:rFonts w:asciiTheme="minorHAnsi" w:hAnsiTheme="minorHAnsi" w:cs="Arial"/>
          <w:b/>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397854" w:rsidRDefault="00013506" w:rsidP="002C33AC">
      <w:pPr>
        <w:pStyle w:val="SemEspaamento"/>
        <w:jc w:val="both"/>
        <w:rPr>
          <w:rFonts w:asciiTheme="minorHAnsi" w:hAnsiTheme="minorHAnsi" w:cs="Arial"/>
          <w:b/>
          <w:sz w:val="32"/>
          <w:szCs w:val="32"/>
        </w:rPr>
      </w:pPr>
      <w:r w:rsidRPr="00397854">
        <w:rPr>
          <w:rFonts w:asciiTheme="minorHAnsi" w:eastAsia="Arial" w:hAnsiTheme="minorHAnsi" w:cs="Arial"/>
          <w:b/>
          <w:bCs/>
          <w:sz w:val="32"/>
          <w:szCs w:val="32"/>
        </w:rPr>
        <w:t>Introdução à Teoria de Controle</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Um sistema de controle comum com o qual a maioria das pessoas está familiarizada é o chuveiro. Quando alguém liga o banho, tem em mente a temperatura desejada da água que, na teoria de controle, é chamada de</w:t>
      </w:r>
      <w:r w:rsidRPr="002C33AC">
        <w:rPr>
          <w:rFonts w:asciiTheme="minorHAnsi" w:eastAsia="Arial" w:hAnsiTheme="minorHAnsi" w:cs="Arial"/>
          <w:bCs/>
          <w:i/>
          <w:iCs/>
          <w:sz w:val="28"/>
          <w:szCs w:val="24"/>
        </w:rPr>
        <w:t>ponto de referência</w:t>
      </w:r>
      <w:r w:rsidRPr="002C33AC">
        <w:rPr>
          <w:rFonts w:asciiTheme="minorHAnsi" w:eastAsia="Arial" w:hAnsiTheme="minorHAnsi" w:cs="Arial"/>
          <w:bCs/>
          <w:sz w:val="28"/>
          <w:szCs w:val="24"/>
        </w:rPr>
        <w:t xml:space="preserve">. A pessoa, agindo como o </w:t>
      </w:r>
      <w:r w:rsidRPr="002C33AC">
        <w:rPr>
          <w:rFonts w:asciiTheme="minorHAnsi" w:eastAsia="Arial" w:hAnsiTheme="minorHAnsi" w:cs="Arial"/>
          <w:bCs/>
          <w:i/>
          <w:iCs/>
          <w:sz w:val="28"/>
          <w:szCs w:val="24"/>
        </w:rPr>
        <w:t>controlador</w:t>
      </w:r>
      <w:r w:rsidRPr="002C33AC">
        <w:rPr>
          <w:rFonts w:asciiTheme="minorHAnsi" w:eastAsia="Arial" w:hAnsiTheme="minorHAnsi" w:cs="Arial"/>
          <w:bCs/>
          <w:sz w:val="28"/>
          <w:szCs w:val="24"/>
        </w:rPr>
        <w:t>, mede continuamente a temperatura do fluxo de água (que é chamada de</w:t>
      </w:r>
      <w:r w:rsidRPr="002C33AC">
        <w:rPr>
          <w:rFonts w:asciiTheme="minorHAnsi" w:eastAsia="Arial" w:hAnsiTheme="minorHAnsi" w:cs="Arial"/>
          <w:bCs/>
          <w:i/>
          <w:iCs/>
          <w:sz w:val="28"/>
          <w:szCs w:val="24"/>
        </w:rPr>
        <w:t xml:space="preserve"> </w:t>
      </w:r>
      <w:r w:rsidRPr="002C33AC">
        <w:rPr>
          <w:rFonts w:asciiTheme="minorHAnsi" w:eastAsia="Arial" w:hAnsiTheme="minorHAnsi" w:cs="Arial"/>
          <w:bCs/>
          <w:sz w:val="28"/>
          <w:szCs w:val="24"/>
        </w:rPr>
        <w:t xml:space="preserve">sistema </w:t>
      </w:r>
      <w:r w:rsidRPr="002C33AC">
        <w:rPr>
          <w:rFonts w:asciiTheme="minorHAnsi" w:eastAsia="Arial" w:hAnsiTheme="minorHAnsi" w:cs="Arial"/>
          <w:bCs/>
          <w:i/>
          <w:iCs/>
          <w:sz w:val="28"/>
          <w:szCs w:val="24"/>
        </w:rPr>
        <w:t>saída</w:t>
      </w:r>
      <w:r w:rsidRPr="002C33AC">
        <w:rPr>
          <w:rFonts w:asciiTheme="minorHAnsi" w:eastAsia="Arial" w:hAnsiTheme="minorHAnsi" w:cs="Arial"/>
          <w:bCs/>
          <w:sz w:val="28"/>
          <w:szCs w:val="24"/>
        </w:rPr>
        <w:t xml:space="preserve">) uma nd modifica a velocidade com que eles giram o botão do chuveiro com base no </w:t>
      </w:r>
      <w:r w:rsidRPr="002C33AC">
        <w:rPr>
          <w:rFonts w:asciiTheme="minorHAnsi" w:eastAsia="Arial" w:hAnsiTheme="minorHAnsi" w:cs="Arial"/>
          <w:bCs/>
          <w:i/>
          <w:iCs/>
          <w:sz w:val="28"/>
          <w:szCs w:val="24"/>
        </w:rPr>
        <w:t>desvio</w:t>
      </w:r>
      <w:r w:rsidRPr="002C33AC">
        <w:rPr>
          <w:rFonts w:asciiTheme="minorHAnsi" w:eastAsia="Arial" w:hAnsiTheme="minorHAnsi" w:cs="Arial"/>
          <w:bCs/>
          <w:sz w:val="28"/>
          <w:szCs w:val="24"/>
        </w:rPr>
        <w:t>(ou</w:t>
      </w:r>
      <w:r w:rsidRPr="002C33AC">
        <w:rPr>
          <w:rFonts w:asciiTheme="minorHAnsi" w:eastAsia="Arial" w:hAnsiTheme="minorHAnsi" w:cs="Arial"/>
          <w:bCs/>
          <w:i/>
          <w:iCs/>
          <w:sz w:val="28"/>
          <w:szCs w:val="24"/>
        </w:rPr>
        <w:t>erro</w:t>
      </w:r>
      <w:r w:rsidRPr="002C33AC">
        <w:rPr>
          <w:rFonts w:asciiTheme="minorHAnsi" w:eastAsia="Arial" w:hAnsiTheme="minorHAnsi" w:cs="Arial"/>
          <w:bCs/>
          <w:sz w:val="28"/>
          <w:szCs w:val="24"/>
        </w:rPr>
        <w:t>) entre a temperatura desejada e a atual. A velocidade com que o botão é girado é chamada de sistema</w:t>
      </w:r>
      <w:r w:rsidRPr="002C33AC">
        <w:rPr>
          <w:rFonts w:asciiTheme="minorHAnsi" w:eastAsia="Arial" w:hAnsiTheme="minorHAnsi" w:cs="Arial"/>
          <w:bCs/>
          <w:i/>
          <w:iCs/>
          <w:sz w:val="28"/>
          <w:szCs w:val="24"/>
        </w:rPr>
        <w:t>entrada.</w:t>
      </w:r>
      <w:r w:rsidRPr="002C33AC">
        <w:rPr>
          <w:rFonts w:asciiTheme="minorHAnsi" w:eastAsia="Arial" w:hAnsiTheme="minorHAnsi" w:cs="Arial"/>
          <w:bCs/>
          <w:sz w:val="28"/>
          <w:szCs w:val="24"/>
        </w:rPr>
        <w:t xml:space="preserve"> T O objetivo é girar o botão rápido o suficiente para atingir o ponto de ajuste de referência rapidamente, mas não tão rápido que a temperatura </w:t>
      </w:r>
      <w:r w:rsidRPr="002C33AC">
        <w:rPr>
          <w:rFonts w:asciiTheme="minorHAnsi" w:eastAsia="Arial" w:hAnsiTheme="minorHAnsi" w:cs="Arial"/>
          <w:bCs/>
          <w:i/>
          <w:iCs/>
          <w:sz w:val="28"/>
          <w:szCs w:val="24"/>
        </w:rPr>
        <w:t>ultrapassagens</w:t>
      </w:r>
      <w:r w:rsidRPr="002C33AC">
        <w:rPr>
          <w:rFonts w:asciiTheme="minorHAnsi" w:eastAsia="Arial" w:hAnsiTheme="minorHAnsi" w:cs="Arial"/>
          <w:bCs/>
          <w:sz w:val="28"/>
          <w:szCs w:val="24"/>
        </w:rPr>
        <w:t>. Se houver sistema</w:t>
      </w:r>
      <w:r w:rsidRPr="002C33AC">
        <w:rPr>
          <w:rFonts w:asciiTheme="minorHAnsi" w:eastAsia="Arial" w:hAnsiTheme="minorHAnsi" w:cs="Arial"/>
          <w:bCs/>
          <w:i/>
          <w:iCs/>
          <w:sz w:val="28"/>
          <w:szCs w:val="24"/>
        </w:rPr>
        <w:t>choques</w:t>
      </w:r>
      <w:r w:rsidRPr="002C33AC">
        <w:rPr>
          <w:rFonts w:asciiTheme="minorHAnsi" w:eastAsia="Arial" w:hAnsiTheme="minorHAnsi" w:cs="Arial"/>
          <w:bCs/>
          <w:sz w:val="28"/>
          <w:szCs w:val="24"/>
        </w:rPr>
        <w:t xml:space="preserve"> quando a temperatura do fluxo de água muda repentinamente, a pessoa deve ser capaz de manter a temperatura atual sabendo com que rapidez girar o botão em resposta ao distúrbio.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disciplina científica de manutenção da estabilidade em sistemas dinâmicos é chamada de teoria do controle e encontrou ampla aplicação no controle de cruzeiro para carros, navegação aérea, reatores químicos, braços robóticos e processos industriais de todos os tipos. O algoritmo de ajuste de dificuldade do Bitcoin, que mantém o tempo médio de bloqueio de dez minutos, apesar de um hashrate variável, é um exemplo de sistema de controle de missão crítica.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Na maioria dos sistemas de controle modernos, um</w:t>
      </w:r>
      <w:r w:rsidRPr="002C33AC">
        <w:rPr>
          <w:rFonts w:asciiTheme="minorHAnsi" w:eastAsia="Arial" w:hAnsiTheme="minorHAnsi" w:cs="Arial"/>
          <w:bCs/>
          <w:i/>
          <w:iCs/>
          <w:sz w:val="28"/>
          <w:szCs w:val="24"/>
        </w:rPr>
        <w:t>algorítmico controlador</w:t>
      </w:r>
      <w:r w:rsidRPr="002C33AC">
        <w:rPr>
          <w:rFonts w:asciiTheme="minorHAnsi" w:eastAsia="Arial" w:hAnsiTheme="minorHAnsi" w:cs="Arial"/>
          <w:bCs/>
          <w:sz w:val="28"/>
          <w:szCs w:val="24"/>
        </w:rPr>
        <w:t xml:space="preserve"> é tipicamente incorporado no processo e recebe controle sobre uma entrada do sistema (por exemplo, o pedal do acelerador de um carro), a fim de atualizá-lo automaticamente com base nos desvios entre a saída do sistema (por exemplo, a velocidade de um carro) e o ponto de ajuste (por exemplo, a velocidade do controle de cruzeiro )</w:t>
      </w:r>
    </w:p>
    <w:p w:rsidR="00EF530A" w:rsidRPr="002C33AC" w:rsidRDefault="00013506" w:rsidP="002C33AC">
      <w:pPr>
        <w:pStyle w:val="SemEspaamento"/>
        <w:jc w:val="both"/>
        <w:rPr>
          <w:rFonts w:asciiTheme="minorHAnsi" w:hAnsiTheme="minorHAnsi" w:cs="Arial"/>
          <w:sz w:val="28"/>
          <w:szCs w:val="24"/>
        </w:rPr>
      </w:pPr>
      <w:r w:rsidRPr="002C33AC">
        <w:rPr>
          <w:rFonts w:asciiTheme="minorHAnsi" w:hAnsiTheme="minorHAnsi" w:cs="Arial"/>
          <w:noProof/>
          <w:sz w:val="28"/>
          <w:szCs w:val="24"/>
        </w:rPr>
        <w:drawing>
          <wp:anchor distT="0" distB="0" distL="114300" distR="114300" simplePos="0" relativeHeight="251653120" behindDoc="1" locked="0" layoutInCell="0" allowOverlap="1" wp14:anchorId="0855AEC7" wp14:editId="5A1EC0B6">
            <wp:simplePos x="0" y="0"/>
            <wp:positionH relativeFrom="column">
              <wp:posOffset>19685</wp:posOffset>
            </wp:positionH>
            <wp:positionV relativeFrom="paragraph">
              <wp:posOffset>258445</wp:posOffset>
            </wp:positionV>
            <wp:extent cx="5739130" cy="144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39130" cy="1449070"/>
                    </a:xfrm>
                    <a:prstGeom prst="rect">
                      <a:avLst/>
                    </a:prstGeom>
                    <a:noFill/>
                  </pic:spPr>
                </pic:pic>
              </a:graphicData>
            </a:graphic>
          </wp:anchor>
        </w:drawing>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tipo mais comum de controlador algorítmico é o</w:t>
      </w:r>
      <w:r w:rsidRPr="002C33AC">
        <w:rPr>
          <w:rFonts w:asciiTheme="minorHAnsi" w:eastAsia="Arial" w:hAnsiTheme="minorHAnsi" w:cs="Arial"/>
          <w:bCs/>
          <w:i/>
          <w:iCs/>
          <w:sz w:val="28"/>
          <w:szCs w:val="24"/>
        </w:rPr>
        <w:t>Controlador PID</w:t>
      </w:r>
      <w:r w:rsidRPr="002C33AC">
        <w:rPr>
          <w:rFonts w:asciiTheme="minorHAnsi" w:eastAsia="Arial" w:hAnsiTheme="minorHAnsi" w:cs="Arial"/>
          <w:bCs/>
          <w:sz w:val="28"/>
          <w:szCs w:val="24"/>
        </w:rPr>
        <w:t>. Mais de 95% das aplicações industriais e uma ampla gama de sistemas biológicos empregam elementos de PID</w:t>
      </w:r>
      <w:bookmarkStart w:id="5" w:name="page7"/>
      <w:bookmarkEnd w:id="5"/>
      <w:r w:rsidR="00F666ED" w:rsidRPr="002C33AC">
        <w:rPr>
          <w:rFonts w:asciiTheme="minorHAnsi" w:hAnsiTheme="minorHAnsi" w:cs="Arial"/>
          <w:sz w:val="28"/>
          <w:szCs w:val="24"/>
        </w:rPr>
        <w:t xml:space="preserve"> </w:t>
      </w:r>
      <w:r w:rsidRPr="002C33AC">
        <w:rPr>
          <w:rFonts w:asciiTheme="minorHAnsi" w:eastAsia="Arial" w:hAnsiTheme="minorHAnsi" w:cs="Arial"/>
          <w:bCs/>
          <w:sz w:val="28"/>
          <w:szCs w:val="24"/>
        </w:rPr>
        <w:t>controle [4]. Um controlador PID usa uma fórmula matemática com três partes para determinar sua saída:</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8577CC" w:rsidRDefault="008577CC" w:rsidP="002C33AC">
      <w:pPr>
        <w:pStyle w:val="SemEspaamento"/>
        <w:jc w:val="both"/>
        <w:rPr>
          <w:rFonts w:asciiTheme="minorHAnsi" w:hAnsiTheme="minorHAnsi" w:cs="Arial"/>
          <w:sz w:val="28"/>
          <w:szCs w:val="24"/>
          <w:lang w:val="en-US"/>
        </w:rPr>
      </w:pPr>
      <w:r w:rsidRPr="008577CC">
        <w:rPr>
          <w:rFonts w:asciiTheme="minorHAnsi" w:hAnsiTheme="minorHAnsi" w:cs="Arial"/>
          <w:sz w:val="28"/>
          <w:szCs w:val="24"/>
          <w:lang w:val="en-US"/>
        </w:rPr>
        <w:t>C</w:t>
      </w:r>
      <w:r w:rsidRPr="008577CC">
        <w:rPr>
          <w:rFonts w:asciiTheme="minorHAnsi" w:hAnsiTheme="minorHAnsi" w:cs="Arial"/>
          <w:i/>
          <w:sz w:val="28"/>
          <w:szCs w:val="28"/>
          <w:lang w:val="en-US"/>
        </w:rPr>
        <w:t>ontroller Output = Proportional Term + Integral Term + Derivative Term</w:t>
      </w:r>
    </w:p>
    <w:p w:rsidR="00EF530A" w:rsidRPr="008577CC" w:rsidRDefault="00EF530A" w:rsidP="002C33AC">
      <w:pPr>
        <w:pStyle w:val="SemEspaamento"/>
        <w:jc w:val="both"/>
        <w:rPr>
          <w:rFonts w:asciiTheme="minorHAnsi" w:hAnsiTheme="minorHAnsi" w:cs="Arial"/>
          <w:sz w:val="28"/>
          <w:szCs w:val="24"/>
          <w:lang w:val="en-US"/>
        </w:rPr>
      </w:pPr>
    </w:p>
    <w:p w:rsidR="00EF530A" w:rsidRPr="008577CC" w:rsidRDefault="00EF530A" w:rsidP="002C33AC">
      <w:pPr>
        <w:pStyle w:val="SemEspaamento"/>
        <w:jc w:val="both"/>
        <w:rPr>
          <w:rFonts w:asciiTheme="minorHAnsi" w:hAnsiTheme="minorHAnsi" w:cs="Arial"/>
          <w:sz w:val="28"/>
          <w:szCs w:val="24"/>
          <w:lang w:val="en-US"/>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Termo Proporcional é a parte do controlador que está diretamente</w:t>
      </w:r>
      <w:r w:rsidRPr="002C33AC">
        <w:rPr>
          <w:rFonts w:asciiTheme="minorHAnsi" w:eastAsia="Arial" w:hAnsiTheme="minorHAnsi" w:cs="Arial"/>
          <w:bCs/>
          <w:i/>
          <w:iCs/>
          <w:sz w:val="28"/>
          <w:szCs w:val="24"/>
        </w:rPr>
        <w:t>proporcional</w:t>
      </w:r>
      <w:r w:rsidRPr="002C33AC">
        <w:rPr>
          <w:rFonts w:asciiTheme="minorHAnsi" w:eastAsia="Arial" w:hAnsiTheme="minorHAnsi" w:cs="Arial"/>
          <w:bCs/>
          <w:sz w:val="28"/>
          <w:szCs w:val="24"/>
        </w:rPr>
        <w:t>para o desvio. Se o desvio for grande e positivo (por exemplo, o ponto de ajuste da velocidade do controle de cruzeiro é muito maior do que a velocidade atual do carro), a resposta proporcional será grande e positiva (por exemplo, pise no acelerador).</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Termo Integral é a parte do controlador que leva em consideração por quanto tempo um desvio persistiu. É determinado tomando o</w:t>
      </w:r>
      <w:r w:rsidRPr="002C33AC">
        <w:rPr>
          <w:rFonts w:asciiTheme="minorHAnsi" w:eastAsia="Arial" w:hAnsiTheme="minorHAnsi" w:cs="Arial"/>
          <w:bCs/>
          <w:i/>
          <w:iCs/>
          <w:sz w:val="28"/>
          <w:szCs w:val="24"/>
        </w:rPr>
        <w:t>integrante</w:t>
      </w:r>
      <w:r w:rsidRPr="002C33AC">
        <w:rPr>
          <w:rFonts w:asciiTheme="minorHAnsi" w:eastAsia="Arial" w:hAnsiTheme="minorHAnsi" w:cs="Arial"/>
          <w:bCs/>
          <w:sz w:val="28"/>
          <w:szCs w:val="24"/>
        </w:rPr>
        <w:t xml:space="preserve"> do desvio ao longo do tempo e é usado principalmente para eliminar</w:t>
      </w:r>
      <w:r w:rsidRPr="002C33AC">
        <w:rPr>
          <w:rFonts w:asciiTheme="minorHAnsi" w:eastAsia="Arial" w:hAnsiTheme="minorHAnsi" w:cs="Arial"/>
          <w:bCs/>
          <w:i/>
          <w:iCs/>
          <w:sz w:val="28"/>
          <w:szCs w:val="24"/>
        </w:rPr>
        <w:t>erro de estado estacionário</w:t>
      </w:r>
      <w:r w:rsidRPr="002C33AC">
        <w:rPr>
          <w:rFonts w:asciiTheme="minorHAnsi" w:eastAsia="Arial" w:hAnsiTheme="minorHAnsi" w:cs="Arial"/>
          <w:bCs/>
          <w:sz w:val="28"/>
          <w:szCs w:val="24"/>
        </w:rPr>
        <w:t>. Ele se acumula para responder a pequenos desvios, embora persistentes, do ponto de ajuste (por exemplo, o ponto de ajuste do controle de cruzeiro foi 1 mph mais alto que a velocidade do carro por alguns minutos).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Termo Derivativo é a parte do controlador que leva em consideração a rapidez com que o desvio está crescendo ou diminuindo. É determinado tomando o</w:t>
      </w:r>
      <w:r w:rsidRPr="002C33AC">
        <w:rPr>
          <w:rFonts w:asciiTheme="minorHAnsi" w:eastAsia="Arial" w:hAnsiTheme="minorHAnsi" w:cs="Arial"/>
          <w:bCs/>
          <w:i/>
          <w:iCs/>
          <w:sz w:val="28"/>
          <w:szCs w:val="24"/>
        </w:rPr>
        <w:t>derivado</w:t>
      </w:r>
      <w:r w:rsidRPr="002C33AC">
        <w:rPr>
          <w:rFonts w:asciiTheme="minorHAnsi" w:eastAsia="Arial" w:hAnsiTheme="minorHAnsi" w:cs="Arial"/>
          <w:bCs/>
          <w:sz w:val="28"/>
          <w:szCs w:val="24"/>
        </w:rPr>
        <w:t xml:space="preserve"> do desvio e serve para acelerar a resposta do controlador quando o desvio está crescendo (por exemplo, acelere se o ponto de ajuste do controle de cruzeiro for maior do que a velocidade do carro e o carro começar a desacelerar).</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Também ajuda a reduzir o overshoot, desacelerando a resposta do controlador quando o desvio está diminuindo (por exemplo, acelere quando a velocidade do carro começa a se aproximar do ponto de ajuste do controle de cruzeiro).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combinação dessas três partes, cada uma das quais pode ser ajustada independentemente, dá aos controladores PID grande flexibilidade no gerenciamento de uma ampla variedade de aplicações de sistema de controle.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Os controladores PID funcionam melhor em sistemas que permitem algum grau de atraso no tempo de resposta, bem como a possibilidade de overshoot e oscilação em torno do ponto de ajuste conforme o sistema tenta se estabilizar. Os sistemas de índice reflex, como o RAI, são adequados para esse tipo de cenário, em que seus preços de resgate podem ser alterados por controladores PID.</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De forma mais geral, foi descoberto recentemente que muitas das regras atuais de política monetária do banco central (por exemplo, a Regra de Taylor) são, na verdade, aproximações do PID</w: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SemEspaamento"/>
        <w:jc w:val="both"/>
        <w:rPr>
          <w:rFonts w:asciiTheme="minorHAnsi" w:hAnsiTheme="minorHAnsi" w:cs="Arial"/>
          <w:sz w:val="28"/>
          <w:szCs w:val="24"/>
        </w:rPr>
      </w:pPr>
      <w:bookmarkStart w:id="6" w:name="page8"/>
      <w:bookmarkEnd w:id="6"/>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controladores [5].</w:t>
      </w:r>
    </w:p>
    <w:p w:rsidR="00EF530A" w:rsidRPr="002C33AC" w:rsidRDefault="00EF530A" w:rsidP="002C33AC">
      <w:pPr>
        <w:pStyle w:val="SemEspaamento"/>
        <w:jc w:val="both"/>
        <w:rPr>
          <w:rFonts w:asciiTheme="minorHAnsi" w:hAnsiTheme="minorHAnsi" w:cs="Arial"/>
          <w:sz w:val="28"/>
          <w:szCs w:val="24"/>
        </w:rPr>
      </w:pPr>
    </w:p>
    <w:p w:rsidR="00EF530A" w:rsidRPr="00397854" w:rsidRDefault="00013506" w:rsidP="002C33AC">
      <w:pPr>
        <w:pStyle w:val="SemEspaamento"/>
        <w:jc w:val="both"/>
        <w:rPr>
          <w:rFonts w:asciiTheme="minorHAnsi" w:hAnsiTheme="minorHAnsi" w:cs="Arial"/>
          <w:b/>
          <w:sz w:val="32"/>
          <w:szCs w:val="32"/>
        </w:rPr>
      </w:pPr>
      <w:r w:rsidRPr="00397854">
        <w:rPr>
          <w:rFonts w:asciiTheme="minorHAnsi" w:eastAsia="Arial" w:hAnsiTheme="minorHAnsi" w:cs="Arial"/>
          <w:b/>
          <w:bCs/>
          <w:sz w:val="32"/>
          <w:szCs w:val="32"/>
        </w:rPr>
        <w:t xml:space="preserve">Mecanismo </w:t>
      </w:r>
      <w:r w:rsidR="008577CC" w:rsidRPr="00397854">
        <w:rPr>
          <w:rFonts w:asciiTheme="minorHAnsi" w:eastAsia="Arial" w:hAnsiTheme="minorHAnsi" w:cs="Arial"/>
          <w:b/>
          <w:bCs/>
          <w:sz w:val="32"/>
          <w:szCs w:val="32"/>
        </w:rPr>
        <w:t>de Feedback da Taxa de Resgate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mecanismo de feedback da taxa de resgate é o componente do sistema responsável por alterar o preço de resgate de um índice reflexo. Para entender como ele funciona, primeiro precisamos descrever por que o sistema precisa de um mecanismo de feedback em vez de usar o controle manual e qual é a saída do mecanismo.</w:t>
      </w:r>
    </w:p>
    <w:p w:rsidR="00EF530A" w:rsidRPr="002C33AC" w:rsidRDefault="00EF530A" w:rsidP="002C33AC">
      <w:pPr>
        <w:pStyle w:val="SemEspaamento"/>
        <w:jc w:val="both"/>
        <w:rPr>
          <w:rFonts w:asciiTheme="minorHAnsi" w:hAnsiTheme="minorHAnsi" w:cs="Arial"/>
          <w:sz w:val="28"/>
          <w:szCs w:val="24"/>
        </w:rPr>
      </w:pPr>
    </w:p>
    <w:p w:rsidR="00EF530A" w:rsidRPr="00397854" w:rsidRDefault="00013506" w:rsidP="002C33AC">
      <w:pPr>
        <w:pStyle w:val="SemEspaamento"/>
        <w:jc w:val="both"/>
        <w:rPr>
          <w:rFonts w:asciiTheme="minorHAnsi" w:hAnsiTheme="minorHAnsi" w:cs="Arial"/>
          <w:b/>
          <w:sz w:val="32"/>
          <w:szCs w:val="32"/>
        </w:rPr>
      </w:pPr>
      <w:r w:rsidRPr="00397854">
        <w:rPr>
          <w:rFonts w:asciiTheme="minorHAnsi" w:eastAsia="Arial" w:hAnsiTheme="minorHAnsi" w:cs="Arial"/>
          <w:b/>
          <w:bCs/>
          <w:sz w:val="32"/>
          <w:szCs w:val="32"/>
        </w:rPr>
        <w:t xml:space="preserve">Componentes </w:t>
      </w:r>
      <w:r w:rsidR="008577CC" w:rsidRPr="00397854">
        <w:rPr>
          <w:rFonts w:asciiTheme="minorHAnsi" w:eastAsia="Arial" w:hAnsiTheme="minorHAnsi" w:cs="Arial"/>
          <w:b/>
          <w:bCs/>
          <w:sz w:val="32"/>
          <w:szCs w:val="32"/>
        </w:rPr>
        <w:t>do Mecanismo de Feedback</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Em teoria, seria possível manipular diretamente o preço de resgate do índice de reflexo (descrito na Seção 2) para influenciar os usuários do índice e, em última instância, alterar o preço de mercado do índice. Na prática, esse método não teria o efeito desejado nos participantes do sistema. Do ponto de vista de um detentor de SAFE, se o preço de resgate for aumentado apenas uma vez, ele pode aceitar um preço mais alto por unidade de dívida, absorver a perda de um índice de garantia reduzido e manter sua posição. Se, no entanto, eles esperam que o preço de resgate continue a aumentar ao longo do tempo, eles provavelmente estarão mais inclinados a evitar perdas futuras esperadas e, assim, escolher pagar suas dívidas e encerrar suas posições.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Esperamos que os participantes do sistema de índice reflexo não respondam diretamente às mudanças no preço de resgate, mas sim ao</w:t>
      </w:r>
      <w:r w:rsidRPr="002C33AC">
        <w:rPr>
          <w:rFonts w:asciiTheme="minorHAnsi" w:eastAsia="Arial" w:hAnsiTheme="minorHAnsi" w:cs="Arial"/>
          <w:bCs/>
          <w:i/>
          <w:iCs/>
          <w:sz w:val="28"/>
          <w:szCs w:val="24"/>
        </w:rPr>
        <w:t>taxa de variação do preço de resgate</w:t>
      </w:r>
      <w:r w:rsidRPr="002C33AC">
        <w:rPr>
          <w:rFonts w:asciiTheme="minorHAnsi" w:eastAsia="Arial" w:hAnsiTheme="minorHAnsi" w:cs="Arial"/>
          <w:bCs/>
          <w:sz w:val="28"/>
          <w:szCs w:val="24"/>
        </w:rPr>
        <w:t xml:space="preserve"> que chamamos de</w:t>
      </w:r>
      <w:r w:rsidRPr="002C33AC">
        <w:rPr>
          <w:rFonts w:asciiTheme="minorHAnsi" w:eastAsia="Arial" w:hAnsiTheme="minorHAnsi" w:cs="Arial"/>
          <w:bCs/>
          <w:i/>
          <w:iCs/>
          <w:sz w:val="28"/>
          <w:szCs w:val="24"/>
        </w:rPr>
        <w:t>taxa de resgate</w:t>
      </w:r>
      <w:r w:rsidRPr="002C33AC">
        <w:rPr>
          <w:rFonts w:asciiTheme="minorHAnsi" w:eastAsia="Arial" w:hAnsiTheme="minorHAnsi" w:cs="Arial"/>
          <w:bCs/>
          <w:sz w:val="28"/>
          <w:szCs w:val="24"/>
        </w:rPr>
        <w:t>. A taxa de resgate é definida por um</w:t>
      </w:r>
      <w:r w:rsidRPr="002C33AC">
        <w:rPr>
          <w:rFonts w:asciiTheme="minorHAnsi" w:eastAsia="Arial" w:hAnsiTheme="minorHAnsi" w:cs="Arial"/>
          <w:bCs/>
          <w:i/>
          <w:iCs/>
          <w:sz w:val="28"/>
          <w:szCs w:val="24"/>
        </w:rPr>
        <w:t>mecanismo de feedback</w:t>
      </w:r>
      <w:r w:rsidRPr="002C33AC">
        <w:rPr>
          <w:rFonts w:asciiTheme="minorHAnsi" w:eastAsia="Arial" w:hAnsiTheme="minorHAnsi" w:cs="Arial"/>
          <w:bCs/>
          <w:sz w:val="28"/>
          <w:szCs w:val="24"/>
        </w:rPr>
        <w:t xml:space="preserve"> que a governança pode ajustar ou permitir ser totalmente automatizada.</w:t>
      </w:r>
    </w:p>
    <w:p w:rsidR="00EF530A" w:rsidRPr="002C33AC" w:rsidRDefault="00EF530A" w:rsidP="002C33AC">
      <w:pPr>
        <w:pStyle w:val="SemEspaamento"/>
        <w:jc w:val="both"/>
        <w:rPr>
          <w:rFonts w:asciiTheme="minorHAnsi" w:hAnsiTheme="minorHAnsi" w:cs="Arial"/>
          <w:sz w:val="28"/>
          <w:szCs w:val="24"/>
        </w:rPr>
      </w:pPr>
    </w:p>
    <w:p w:rsidR="00EF530A" w:rsidRPr="00397854" w:rsidRDefault="00013506" w:rsidP="002C33AC">
      <w:pPr>
        <w:pStyle w:val="SemEspaamento"/>
        <w:jc w:val="both"/>
        <w:rPr>
          <w:rFonts w:asciiTheme="minorHAnsi" w:hAnsiTheme="minorHAnsi" w:cs="Arial"/>
          <w:b/>
          <w:sz w:val="32"/>
          <w:szCs w:val="32"/>
        </w:rPr>
      </w:pPr>
      <w:r w:rsidRPr="00397854">
        <w:rPr>
          <w:rFonts w:asciiTheme="minorHAnsi" w:eastAsia="Arial" w:hAnsiTheme="minorHAnsi" w:cs="Arial"/>
          <w:b/>
          <w:bCs/>
          <w:sz w:val="32"/>
          <w:szCs w:val="32"/>
        </w:rPr>
        <w:t xml:space="preserve">Cenários </w:t>
      </w:r>
      <w:r w:rsidR="00397854">
        <w:rPr>
          <w:rFonts w:asciiTheme="minorHAnsi" w:eastAsia="Arial" w:hAnsiTheme="minorHAnsi" w:cs="Arial"/>
          <w:b/>
          <w:bCs/>
          <w:sz w:val="32"/>
          <w:szCs w:val="32"/>
        </w:rPr>
        <w:t>de Mecanismo d</w:t>
      </w:r>
      <w:r w:rsidR="00397854" w:rsidRPr="00397854">
        <w:rPr>
          <w:rFonts w:asciiTheme="minorHAnsi" w:eastAsia="Arial" w:hAnsiTheme="minorHAnsi" w:cs="Arial"/>
          <w:b/>
          <w:bCs/>
          <w:sz w:val="32"/>
          <w:szCs w:val="32"/>
        </w:rPr>
        <w:t>e Feedback</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Lembre-se de que o mecanismo de feedback visa manter o equilíbrio entre o preço de resgate e o preço de mercado, usando a taxa de resgate para combater as mudanças nas forças de mercado. Para tanto, a taxa de resgate é calculada de forma a se opor ao desvio entre os preços de mercado e de resgate.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jc w:val="both"/>
        <w:rPr>
          <w:rFonts w:asciiTheme="minorHAnsi" w:hAnsiTheme="minorHAnsi"/>
          <w:sz w:val="26"/>
        </w:rPr>
      </w:pPr>
      <w:r w:rsidRPr="002C33AC">
        <w:rPr>
          <w:rFonts w:asciiTheme="minorHAnsi" w:eastAsia="Arial" w:hAnsiTheme="minorHAnsi"/>
          <w:sz w:val="26"/>
        </w:rPr>
        <w:t>No primeiro cenário abaixo, se o preço de mercado do índice for superior ao seu preço de resgate, o mecanismo calculará uma taxa negativa que passará a diminuir o preço de resgate, tornando a dívida do sistema mais barata.</w: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013506" w:rsidP="002C33AC">
      <w:pPr>
        <w:pStyle w:val="SemEspaamento"/>
        <w:jc w:val="both"/>
        <w:rPr>
          <w:rFonts w:asciiTheme="minorHAnsi" w:hAnsiTheme="minorHAnsi" w:cs="Arial"/>
          <w:sz w:val="28"/>
          <w:szCs w:val="24"/>
        </w:rPr>
      </w:pPr>
      <w:bookmarkStart w:id="7" w:name="page9"/>
      <w:bookmarkEnd w:id="7"/>
      <w:r w:rsidRPr="002C33AC">
        <w:rPr>
          <w:rFonts w:asciiTheme="minorHAnsi" w:hAnsiTheme="minorHAnsi" w:cs="Arial"/>
          <w:noProof/>
          <w:sz w:val="28"/>
          <w:szCs w:val="24"/>
        </w:rPr>
        <w:lastRenderedPageBreak/>
        <w:drawing>
          <wp:anchor distT="0" distB="0" distL="114300" distR="114300" simplePos="0" relativeHeight="251654144" behindDoc="1" locked="0" layoutInCell="0" allowOverlap="1" wp14:anchorId="68D3FDB3" wp14:editId="27B8B856">
            <wp:simplePos x="0" y="0"/>
            <wp:positionH relativeFrom="page">
              <wp:posOffset>1201420</wp:posOffset>
            </wp:positionH>
            <wp:positionV relativeFrom="page">
              <wp:posOffset>1163320</wp:posOffset>
            </wp:positionV>
            <wp:extent cx="5157470" cy="31934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157470" cy="3193415"/>
                    </a:xfrm>
                    <a:prstGeom prst="rect">
                      <a:avLst/>
                    </a:prstGeom>
                    <a:noFill/>
                  </pic:spPr>
                </pic:pic>
              </a:graphicData>
            </a:graphic>
          </wp:anchor>
        </w:drawing>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expectativa de um preço de resgate decrescente provavelmente desencorajará as pessoas de manter índices e encorajará os detentores do SAFE a gerar mais dívida (mesmo que o preço da garantia não mude) que é então vendida no mercado, equilibrando assim a oferta e a demanda. Observe que este é o cenário ideal onde os detentores do índice reagem rapidamente em resposta ao mecanismo de feedback. Na prática (e especialmente nos primeiros dias após o lançamento), esperamos uma defasagem entre o kickoff do mecanismo e os resultados reais observados na quantidade de dívida emitida e, posteriormente, no preço de mercado.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Por outro lado, no cenário dois, se o preço de mercado do índice for inferior ao preço de resgate, a taxa torna-se positiva e passa a repactuar toda a dívida para que fique mais cara.</w:t>
      </w:r>
    </w:p>
    <w:p w:rsidR="00EF530A" w:rsidRPr="002C33AC" w:rsidRDefault="00EF530A" w:rsidP="002C33AC">
      <w:pPr>
        <w:pStyle w:val="SemEspaamento"/>
        <w:jc w:val="both"/>
        <w:rPr>
          <w:rFonts w:asciiTheme="minorHAnsi" w:hAnsiTheme="minorHAnsi" w:cs="Arial"/>
          <w:sz w:val="28"/>
          <w:szCs w:val="24"/>
        </w:rPr>
      </w:pPr>
    </w:p>
    <w:p w:rsidR="00EF530A" w:rsidRPr="002C33AC" w:rsidRDefault="001A32EB" w:rsidP="002C33AC">
      <w:pPr>
        <w:pStyle w:val="SemEspaamento"/>
        <w:jc w:val="both"/>
        <w:rPr>
          <w:rFonts w:asciiTheme="minorHAnsi" w:eastAsia="Arial" w:hAnsiTheme="minorHAnsi" w:cs="Arial"/>
          <w:bCs/>
          <w:sz w:val="28"/>
          <w:szCs w:val="24"/>
        </w:rPr>
      </w:pPr>
      <w:r>
        <w:rPr>
          <w:rFonts w:asciiTheme="minorHAnsi" w:eastAsia="Arial" w:hAnsiTheme="minorHAnsi" w:cs="Arial"/>
          <w:bCs/>
          <w:sz w:val="28"/>
          <w:szCs w:val="24"/>
        </w:rPr>
        <w:t xml:space="preserve">A </w:t>
      </w:r>
      <w:r w:rsidR="00013506" w:rsidRPr="002C33AC">
        <w:rPr>
          <w:rFonts w:asciiTheme="minorHAnsi" w:eastAsia="Arial" w:hAnsiTheme="minorHAnsi" w:cs="Arial"/>
          <w:bCs/>
          <w:sz w:val="28"/>
          <w:szCs w:val="24"/>
        </w:rPr>
        <w:t>medida que a dívida se torna mais cara, os índices de garantia de todos os SAFEs diminuem (assim, os criadores do SAFE são incentivados a pagar suas dívidas) e os usuários começam a acumular índices com a expectativa de que aumentem de valor.</w: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013506" w:rsidP="002C33AC">
      <w:pPr>
        <w:pStyle w:val="SemEspaamento"/>
        <w:jc w:val="both"/>
        <w:rPr>
          <w:rFonts w:asciiTheme="minorHAnsi" w:hAnsiTheme="minorHAnsi" w:cs="Arial"/>
          <w:sz w:val="28"/>
          <w:szCs w:val="24"/>
        </w:rPr>
      </w:pPr>
      <w:bookmarkStart w:id="8" w:name="page10"/>
      <w:bookmarkEnd w:id="8"/>
      <w:r w:rsidRPr="002C33AC">
        <w:rPr>
          <w:rFonts w:asciiTheme="minorHAnsi" w:hAnsiTheme="minorHAnsi" w:cs="Arial"/>
          <w:noProof/>
          <w:sz w:val="28"/>
          <w:szCs w:val="24"/>
        </w:rPr>
        <w:lastRenderedPageBreak/>
        <w:drawing>
          <wp:anchor distT="0" distB="0" distL="114300" distR="114300" simplePos="0" relativeHeight="251655168" behindDoc="1" locked="0" layoutInCell="0" allowOverlap="1" wp14:anchorId="74847BD4" wp14:editId="198F63E3">
            <wp:simplePos x="0" y="0"/>
            <wp:positionH relativeFrom="page">
              <wp:posOffset>1172845</wp:posOffset>
            </wp:positionH>
            <wp:positionV relativeFrom="page">
              <wp:posOffset>781685</wp:posOffset>
            </wp:positionV>
            <wp:extent cx="4918710" cy="30505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918710" cy="3050540"/>
                    </a:xfrm>
                    <a:prstGeom prst="rect">
                      <a:avLst/>
                    </a:prstGeom>
                    <a:noFill/>
                  </pic:spPr>
                </pic:pic>
              </a:graphicData>
            </a:graphic>
          </wp:anchor>
        </w:drawing>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1A32EB" w:rsidRDefault="00F666ED" w:rsidP="002C33AC">
      <w:pPr>
        <w:pStyle w:val="SemEspaamento"/>
        <w:jc w:val="both"/>
        <w:rPr>
          <w:rFonts w:asciiTheme="minorHAnsi" w:hAnsiTheme="minorHAnsi" w:cs="Arial"/>
          <w:b/>
          <w:sz w:val="32"/>
          <w:szCs w:val="32"/>
        </w:rPr>
      </w:pPr>
      <w:r w:rsidRPr="001A32EB">
        <w:rPr>
          <w:rFonts w:asciiTheme="minorHAnsi" w:eastAsia="Arial" w:hAnsiTheme="minorHAnsi" w:cs="Arial"/>
          <w:b/>
          <w:bCs/>
          <w:sz w:val="32"/>
          <w:szCs w:val="32"/>
        </w:rPr>
        <w:t>A</w:t>
      </w:r>
      <w:r w:rsidR="00013506" w:rsidRPr="001A32EB">
        <w:rPr>
          <w:rFonts w:asciiTheme="minorHAnsi" w:eastAsia="Arial" w:hAnsiTheme="minorHAnsi" w:cs="Arial"/>
          <w:b/>
          <w:bCs/>
          <w:sz w:val="32"/>
          <w:szCs w:val="32"/>
        </w:rPr>
        <w:t xml:space="preserve">lgoritmo </w:t>
      </w:r>
      <w:r w:rsidR="001A32EB" w:rsidRPr="001A32EB">
        <w:rPr>
          <w:rFonts w:asciiTheme="minorHAnsi" w:eastAsia="Arial" w:hAnsiTheme="minorHAnsi" w:cs="Arial"/>
          <w:b/>
          <w:bCs/>
          <w:sz w:val="32"/>
          <w:szCs w:val="32"/>
        </w:rPr>
        <w:t>de Mecanismo de Feedback</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No cenário a seguir, assumimos que o protocolo usa um controlador integral proporcional para calcular a taxa de resgate: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531C39">
      <w:pPr>
        <w:pStyle w:val="SemEspaamento"/>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O índice reflexo é lançado com um preço de resgate arbitrário 'rand'</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531C39">
      <w:pPr>
        <w:pStyle w:val="SemEspaamento"/>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Em algum ponto, o preço de mercado do índice sobe de 'rand' para 'rand' + x. Depois que o mecanismo de feedback lê o novo preço de mercado, ele calcula um termo proporcional</w:t>
      </w:r>
      <w:r w:rsidRPr="002C33AC">
        <w:rPr>
          <w:rFonts w:asciiTheme="minorHAnsi" w:eastAsia="Arial" w:hAnsiTheme="minorHAnsi" w:cs="Arial"/>
          <w:bCs/>
          <w:i/>
          <w:iCs/>
          <w:sz w:val="28"/>
          <w:szCs w:val="24"/>
        </w:rPr>
        <w:t>p</w:t>
      </w:r>
      <w:r w:rsidRPr="002C33AC">
        <w:rPr>
          <w:rFonts w:asciiTheme="minorHAnsi" w:eastAsia="Arial" w:hAnsiTheme="minorHAnsi" w:cs="Arial"/>
          <w:bCs/>
          <w:sz w:val="28"/>
          <w:szCs w:val="24"/>
        </w:rPr>
        <w:t>, que neste caso é -1 * (('rand' + x) / 'rand'). O proporcional é negativo para diminuir o preço de resgate e por sua vez reprice os índices para que fiquem mais baratos</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531C39">
      <w:pPr>
        <w:pStyle w:val="SemEspaamento"/>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Após o cálculo do proporcional, o mecanismo determinará o termo integral</w:t>
      </w:r>
      <w:r w:rsidR="001A32EB">
        <w:rPr>
          <w:rFonts w:asciiTheme="minorHAnsi" w:eastAsia="Arial" w:hAnsiTheme="minorHAnsi" w:cs="Arial"/>
          <w:bCs/>
          <w:sz w:val="28"/>
          <w:szCs w:val="24"/>
        </w:rPr>
        <w:t xml:space="preserve"> </w:t>
      </w:r>
      <w:r w:rsidR="001A32EB">
        <w:rPr>
          <w:rFonts w:asciiTheme="minorHAnsi" w:eastAsia="Arial" w:hAnsiTheme="minorHAnsi" w:cs="Arial"/>
          <w:bCs/>
          <w:i/>
          <w:iCs/>
          <w:sz w:val="28"/>
          <w:szCs w:val="24"/>
        </w:rPr>
        <w:t>i</w:t>
      </w:r>
      <w:r w:rsidRPr="002C33AC">
        <w:rPr>
          <w:rFonts w:asciiTheme="minorHAnsi" w:eastAsia="Arial" w:hAnsiTheme="minorHAnsi" w:cs="Arial"/>
          <w:bCs/>
          <w:sz w:val="28"/>
          <w:szCs w:val="24"/>
        </w:rPr>
        <w:t xml:space="preserve"> adicionando todos os desvios anteriores do</w:t>
      </w:r>
      <w:r w:rsidR="00531C39">
        <w:rPr>
          <w:rFonts w:asciiTheme="minorHAnsi" w:eastAsia="Arial" w:hAnsiTheme="minorHAnsi" w:cs="Arial"/>
          <w:bCs/>
          <w:sz w:val="28"/>
          <w:szCs w:val="24"/>
        </w:rPr>
        <w:t>s</w:t>
      </w:r>
      <w:r w:rsidRPr="002C33AC">
        <w:rPr>
          <w:rFonts w:asciiTheme="minorHAnsi" w:eastAsia="Arial" w:hAnsiTheme="minorHAnsi" w:cs="Arial"/>
          <w:bCs/>
          <w:sz w:val="28"/>
          <w:szCs w:val="24"/>
        </w:rPr>
        <w:t xml:space="preserve"> último</w:t>
      </w:r>
      <w:r w:rsidR="00531C39">
        <w:rPr>
          <w:rFonts w:asciiTheme="minorHAnsi" w:eastAsia="Arial" w:hAnsiTheme="minorHAnsi" w:cs="Arial"/>
          <w:bCs/>
          <w:sz w:val="28"/>
          <w:szCs w:val="24"/>
        </w:rPr>
        <w:t>s</w:t>
      </w:r>
      <w:r w:rsidR="001A32EB">
        <w:rPr>
          <w:rFonts w:asciiTheme="minorHAnsi" w:eastAsia="Arial" w:hAnsiTheme="minorHAnsi" w:cs="Arial"/>
          <w:bCs/>
          <w:sz w:val="28"/>
          <w:szCs w:val="24"/>
        </w:rPr>
        <w:t xml:space="preserve"> segundo</w:t>
      </w:r>
      <w:r w:rsidR="00531C39">
        <w:rPr>
          <w:rFonts w:asciiTheme="minorHAnsi" w:eastAsia="Arial" w:hAnsiTheme="minorHAnsi" w:cs="Arial"/>
          <w:bCs/>
          <w:sz w:val="28"/>
          <w:szCs w:val="24"/>
        </w:rPr>
        <w:t>s de</w:t>
      </w:r>
      <w:r w:rsidR="001A32EB" w:rsidRPr="002C33AC">
        <w:rPr>
          <w:rFonts w:asciiTheme="minorHAnsi" w:eastAsia="Arial" w:hAnsiTheme="minorHAnsi" w:cs="Arial"/>
          <w:bCs/>
          <w:i/>
          <w:iCs/>
          <w:sz w:val="28"/>
          <w:szCs w:val="24"/>
        </w:rPr>
        <w:t xml:space="preserve"> </w:t>
      </w:r>
      <w:r w:rsidRPr="002C33AC">
        <w:rPr>
          <w:rFonts w:asciiTheme="minorHAnsi" w:eastAsia="Arial" w:hAnsiTheme="minorHAnsi" w:cs="Arial"/>
          <w:bCs/>
          <w:i/>
          <w:iCs/>
          <w:sz w:val="28"/>
          <w:szCs w:val="24"/>
        </w:rPr>
        <w:t>deviationInterval</w:t>
      </w:r>
      <w:r w:rsidRPr="002C33AC">
        <w:rPr>
          <w:rFonts w:asciiTheme="minorHAnsi" w:eastAsia="Arial" w:hAnsiTheme="minorHAnsi" w:cs="Arial"/>
          <w:bCs/>
          <w:sz w:val="28"/>
          <w:szCs w:val="24"/>
        </w:rPr>
        <w:t xml:space="preserve"> </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531C39">
      <w:pPr>
        <w:pStyle w:val="SemEspaamento"/>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O mecanismo soma o proporcional e o integral e calcula uma taxa de resgate por segundo</w:t>
      </w:r>
      <w:r w:rsidRPr="002C33AC">
        <w:rPr>
          <w:rFonts w:asciiTheme="minorHAnsi" w:eastAsia="Arial" w:hAnsiTheme="minorHAnsi" w:cs="Arial"/>
          <w:bCs/>
          <w:i/>
          <w:iCs/>
          <w:sz w:val="28"/>
          <w:szCs w:val="24"/>
        </w:rPr>
        <w:t>r</w:t>
      </w:r>
      <w:r w:rsidRPr="002C33AC">
        <w:rPr>
          <w:rFonts w:asciiTheme="minorHAnsi" w:eastAsia="Arial" w:hAnsiTheme="minorHAnsi" w:cs="Arial"/>
          <w:bCs/>
          <w:sz w:val="28"/>
          <w:szCs w:val="24"/>
        </w:rPr>
        <w:t xml:space="preserve"> que lentamente começa a diminuir o preço de resgate. À medida que os criadores do SAFE percebem que podem gerar mais dívidas, eles inundarão o mercado com mais índices</w:t>
      </w:r>
      <w:r w:rsidR="00531C39">
        <w:rPr>
          <w:rFonts w:asciiTheme="minorHAnsi" w:eastAsia="Arial" w:hAnsiTheme="minorHAnsi" w:cs="Arial"/>
          <w:bCs/>
          <w:sz w:val="28"/>
          <w:szCs w:val="24"/>
        </w:rPr>
        <w:t>.</w: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SemEspaamento"/>
        <w:jc w:val="both"/>
        <w:rPr>
          <w:rFonts w:asciiTheme="minorHAnsi" w:hAnsiTheme="minorHAnsi" w:cs="Arial"/>
          <w:sz w:val="28"/>
          <w:szCs w:val="24"/>
        </w:rPr>
      </w:pPr>
      <w:bookmarkStart w:id="9" w:name="page11"/>
      <w:bookmarkEnd w:id="9"/>
    </w:p>
    <w:p w:rsidR="00EF530A" w:rsidRPr="002C33AC" w:rsidRDefault="00013506" w:rsidP="00531C39">
      <w:pPr>
        <w:pStyle w:val="SemEspaamento"/>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Depois</w:t>
      </w:r>
      <w:r w:rsidR="00531C39">
        <w:rPr>
          <w:rFonts w:asciiTheme="minorHAnsi" w:eastAsia="Arial" w:hAnsiTheme="minorHAnsi" w:cs="Arial"/>
          <w:bCs/>
          <w:sz w:val="28"/>
          <w:szCs w:val="24"/>
        </w:rPr>
        <w:t xml:space="preserve"> </w:t>
      </w:r>
      <w:r w:rsidRPr="002C33AC">
        <w:rPr>
          <w:rFonts w:asciiTheme="minorHAnsi" w:eastAsia="Arial" w:hAnsiTheme="minorHAnsi" w:cs="Arial"/>
          <w:bCs/>
          <w:i/>
          <w:iCs/>
          <w:sz w:val="28"/>
          <w:szCs w:val="24"/>
        </w:rPr>
        <w:t>n</w:t>
      </w:r>
      <w:r w:rsidRPr="002C33AC">
        <w:rPr>
          <w:rFonts w:asciiTheme="minorHAnsi" w:eastAsia="Arial" w:hAnsiTheme="minorHAnsi" w:cs="Arial"/>
          <w:bCs/>
          <w:sz w:val="28"/>
          <w:szCs w:val="24"/>
        </w:rPr>
        <w:t xml:space="preserve"> segundos, o mecanismo detecta que o desvio entre o mercado e os preços de resgate é insignificante (sob um parâmetro especificado </w:t>
      </w:r>
      <w:r w:rsidR="00531C39">
        <w:rPr>
          <w:rFonts w:asciiTheme="minorHAnsi" w:eastAsia="Arial" w:hAnsiTheme="minorHAnsi" w:cs="Arial"/>
          <w:bCs/>
          <w:i/>
          <w:iCs/>
          <w:sz w:val="28"/>
          <w:szCs w:val="24"/>
        </w:rPr>
        <w:t>noise</w:t>
      </w:r>
      <w:r w:rsidRPr="002C33AC">
        <w:rPr>
          <w:rFonts w:asciiTheme="minorHAnsi" w:eastAsia="Arial" w:hAnsiTheme="minorHAnsi" w:cs="Arial"/>
          <w:bCs/>
          <w:sz w:val="28"/>
          <w:szCs w:val="24"/>
        </w:rPr>
        <w:t>) Neste ponto, o algoritmo define r como zero e mantém o preço de resgate onde está</w:t>
      </w:r>
      <w:r w:rsidR="00531C39">
        <w:rPr>
          <w:rFonts w:asciiTheme="minorHAnsi" w:eastAsia="Arial" w:hAnsiTheme="minorHAnsi" w:cs="Arial"/>
          <w:bCs/>
          <w:sz w:val="28"/>
          <w:szCs w:val="24"/>
        </w:rPr>
        <w:t>.</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Na prática, o algoritmo será mais robusto e faremos algumas variáveis imutáveis (por exemplo, o</w:t>
      </w:r>
      <w:r w:rsidR="00531C39">
        <w:rPr>
          <w:rFonts w:asciiTheme="minorHAnsi" w:eastAsia="Arial" w:hAnsiTheme="minorHAnsi" w:cs="Arial"/>
          <w:bCs/>
          <w:i/>
          <w:iCs/>
          <w:sz w:val="28"/>
          <w:szCs w:val="24"/>
        </w:rPr>
        <w:t xml:space="preserve"> noise</w:t>
      </w:r>
      <w:r w:rsidRPr="002C33AC">
        <w:rPr>
          <w:rFonts w:asciiTheme="minorHAnsi" w:eastAsia="Arial" w:hAnsiTheme="minorHAnsi" w:cs="Arial"/>
          <w:bCs/>
          <w:sz w:val="28"/>
          <w:szCs w:val="24"/>
        </w:rPr>
        <w:t xml:space="preserve"> parâmetro</w:t>
      </w:r>
      <w:r w:rsidR="00531C39">
        <w:rPr>
          <w:rFonts w:asciiTheme="minorHAnsi" w:eastAsia="Arial" w:hAnsiTheme="minorHAnsi" w:cs="Arial"/>
          <w:bCs/>
          <w:sz w:val="28"/>
          <w:szCs w:val="24"/>
        </w:rPr>
        <w:t xml:space="preserve"> </w:t>
      </w:r>
      <w:r w:rsidRPr="002C33AC">
        <w:rPr>
          <w:rFonts w:asciiTheme="minorHAnsi" w:eastAsia="Arial" w:hAnsiTheme="minorHAnsi" w:cs="Arial"/>
          <w:bCs/>
          <w:sz w:val="28"/>
          <w:szCs w:val="24"/>
        </w:rPr>
        <w:t>,</w:t>
      </w:r>
      <w:r w:rsidRPr="002C33AC">
        <w:rPr>
          <w:rFonts w:asciiTheme="minorHAnsi" w:eastAsia="Arial" w:hAnsiTheme="minorHAnsi" w:cs="Arial"/>
          <w:bCs/>
          <w:i/>
          <w:iCs/>
          <w:sz w:val="28"/>
          <w:szCs w:val="24"/>
        </w:rPr>
        <w:t>deviationInterval</w:t>
      </w:r>
      <w:r w:rsidRPr="002C33AC">
        <w:rPr>
          <w:rFonts w:asciiTheme="minorHAnsi" w:eastAsia="Arial" w:hAnsiTheme="minorHAnsi" w:cs="Arial"/>
          <w:bCs/>
          <w:sz w:val="28"/>
          <w:szCs w:val="24"/>
        </w:rPr>
        <w:t>) ou haverá limites rígidos sobre o que a governança pode mudar.</w:t>
      </w:r>
    </w:p>
    <w:p w:rsidR="00EF530A" w:rsidRDefault="00EF530A" w:rsidP="002C33AC">
      <w:pPr>
        <w:pStyle w:val="SemEspaamento"/>
        <w:jc w:val="both"/>
        <w:rPr>
          <w:rFonts w:asciiTheme="minorHAnsi" w:hAnsiTheme="minorHAnsi" w:cs="Arial"/>
          <w:sz w:val="28"/>
          <w:szCs w:val="24"/>
        </w:rPr>
      </w:pPr>
    </w:p>
    <w:p w:rsidR="00531C39" w:rsidRPr="002C33AC" w:rsidRDefault="00531C39" w:rsidP="002C33AC">
      <w:pPr>
        <w:pStyle w:val="SemEspaamento"/>
        <w:jc w:val="both"/>
        <w:rPr>
          <w:rFonts w:asciiTheme="minorHAnsi" w:hAnsiTheme="minorHAnsi" w:cs="Arial"/>
          <w:sz w:val="28"/>
          <w:szCs w:val="24"/>
        </w:rPr>
      </w:pPr>
    </w:p>
    <w:p w:rsidR="00EF530A" w:rsidRPr="00531C39" w:rsidRDefault="00013506" w:rsidP="002C33AC">
      <w:pPr>
        <w:pStyle w:val="SemEspaamento"/>
        <w:jc w:val="both"/>
        <w:rPr>
          <w:rFonts w:asciiTheme="minorHAnsi" w:hAnsiTheme="minorHAnsi" w:cs="Arial"/>
          <w:b/>
          <w:sz w:val="32"/>
          <w:szCs w:val="32"/>
        </w:rPr>
      </w:pPr>
      <w:r w:rsidRPr="00531C39">
        <w:rPr>
          <w:rFonts w:asciiTheme="minorHAnsi" w:eastAsia="Arial" w:hAnsiTheme="minorHAnsi" w:cs="Arial"/>
          <w:b/>
          <w:bCs/>
          <w:sz w:val="32"/>
          <w:szCs w:val="32"/>
        </w:rPr>
        <w:t xml:space="preserve">Ajuste </w:t>
      </w:r>
      <w:r w:rsidR="00531C39" w:rsidRPr="00531C39">
        <w:rPr>
          <w:rFonts w:asciiTheme="minorHAnsi" w:eastAsia="Arial" w:hAnsiTheme="minorHAnsi" w:cs="Arial"/>
          <w:b/>
          <w:bCs/>
          <w:sz w:val="32"/>
          <w:szCs w:val="32"/>
        </w:rPr>
        <w:t>do Mecanismo de Feedback</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De extrema importância para o funcionamento adequado do sistema de índice de reflexo é o ajuste dos parâmetros do controlador algorítmico. A parametrização inadequada pode resultar em um sistema muito lento para atingir a estabilidade, excessivamente ultrapassado ou geralmente instável em face de choques externos.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processo de ajuste para um controlador PID normalmente envolve executar o sistema ao vivo, ajustar os parâmetros de ajuste e observar a resposta do sistema, muitas vezes introduzindo choques propositalmente ao longo do caminho. Dada a dificuldade e o risco financeiro de ajustar os parâmetros de um sistema de índice de reflexo ao vivo, planejamos alavancar a modelagem de computador e simulação tanto quanto possível para definir os parâmetros iniciais, mas também permitirá que a governança atualize os parâmetros de ajuste se dados adicionais de produção mostra que estão abaixo do ideal.</w:t>
      </w:r>
    </w:p>
    <w:p w:rsidR="00EF530A" w:rsidRDefault="00EF530A" w:rsidP="002C33AC">
      <w:pPr>
        <w:pStyle w:val="SemEspaamento"/>
        <w:jc w:val="both"/>
        <w:rPr>
          <w:rFonts w:asciiTheme="minorHAnsi" w:hAnsiTheme="minorHAnsi" w:cs="Arial"/>
          <w:sz w:val="28"/>
          <w:szCs w:val="24"/>
        </w:rPr>
      </w:pPr>
    </w:p>
    <w:p w:rsidR="00531C39" w:rsidRPr="002C33AC" w:rsidRDefault="00531C39"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36"/>
          <w:szCs w:val="36"/>
        </w:rPr>
      </w:pPr>
      <w:r w:rsidRPr="002017B8">
        <w:rPr>
          <w:rFonts w:asciiTheme="minorHAnsi" w:eastAsia="Arial" w:hAnsiTheme="minorHAnsi" w:cs="Arial"/>
          <w:b/>
          <w:bCs/>
          <w:sz w:val="36"/>
          <w:szCs w:val="36"/>
        </w:rPr>
        <w:t xml:space="preserve">Configurador </w:t>
      </w:r>
      <w:r w:rsidR="00531C39" w:rsidRPr="002017B8">
        <w:rPr>
          <w:rFonts w:asciiTheme="minorHAnsi" w:eastAsia="Arial" w:hAnsiTheme="minorHAnsi" w:cs="Arial"/>
          <w:b/>
          <w:bCs/>
          <w:sz w:val="36"/>
          <w:szCs w:val="36"/>
        </w:rPr>
        <w:t>do Mercado Monetário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No RAI, planejamos manter a taxa de empréstimo (taxa de juros aplicada na geração dos índices) fixa ou limitada e apenas modificar o preço de resgate, minimizando assim a complexidade envolvida na modelagem do mecanismo de feedback. A taxa de empréstimo em nosso caso é igual ao spread entre a taxa de estabilidade e o DSR em Multi-Collateral DAI.</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Embora planejemos manter a taxa de empréstimo fixa, é possível alterá-la juntamente com o preço de resgate usando um definidor do mercado monetário. O mercado monetário altera a taxa de empréstimo e o preço de resgate de uma forma que incentiva os criadores do SEGURO a gerar mais ou menos dívida. Se o preço de mercado de um índice estiver acima do resgate, ambas as taxas começarão a diminuir, enquanto se estiver abaixo do resgate, o</w: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00" w:bottom="1155" w:left="1440" w:header="0" w:footer="0" w:gutter="0"/>
          <w:cols w:space="720" w:equalWidth="0">
            <w:col w:w="9080"/>
          </w:cols>
          <w:docGrid w:linePitch="299"/>
        </w:sectPr>
      </w:pPr>
    </w:p>
    <w:p w:rsidR="00EF530A" w:rsidRPr="002C33AC" w:rsidRDefault="00EF530A" w:rsidP="002C33AC">
      <w:pPr>
        <w:pStyle w:val="SemEspaamento"/>
        <w:jc w:val="both"/>
        <w:rPr>
          <w:rFonts w:asciiTheme="minorHAnsi" w:hAnsiTheme="minorHAnsi" w:cs="Arial"/>
          <w:sz w:val="28"/>
          <w:szCs w:val="24"/>
        </w:rPr>
      </w:pPr>
      <w:bookmarkStart w:id="10" w:name="page12"/>
      <w:bookmarkEnd w:id="10"/>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as taxas aumentarão.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36"/>
          <w:szCs w:val="36"/>
        </w:rPr>
      </w:pPr>
      <w:r w:rsidRPr="002017B8">
        <w:rPr>
          <w:rFonts w:asciiTheme="minorHAnsi" w:eastAsia="Arial" w:hAnsiTheme="minorHAnsi" w:cs="Arial"/>
          <w:b/>
          <w:bCs/>
          <w:sz w:val="36"/>
          <w:szCs w:val="36"/>
        </w:rPr>
        <w:t>Acordo Global</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liquidação global é um método de último recurso usado para garantir o preço de resgate a todos os detentores do índice reflexo. Destina-se a permitir que tanto os detentores do índice reflexo como os criadores do SAFE resgatem as garantias do sistema pelo seu valor líquido (quantidade de índices por cada tipo de garantia, de acordo com o último preço de resgate). Qualquer um pode acionar a liquidação após gravar uma certa quantidade de tokens de protocolo.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liquidação tem três fases principais:</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017B8">
      <w:pPr>
        <w:pStyle w:val="SemEspaamento"/>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Acionar: A liquidação é acionada, os usuários não podem mais criar SAFEs, todos os feeds de preço de garantia e o preço de resgate são congelados e registrados</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2017B8">
      <w:pPr>
        <w:pStyle w:val="SemEspaamento"/>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Processo: Processar todos os leilões pendentes</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2017B8">
      <w:pPr>
        <w:pStyle w:val="SemEspaamento"/>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Alegar: Cada detentor do índice reflexo e criador do SAFE pode reivindicar um valor fixo de qualquer garantia do sistema com base no último preço de resgate registrado do índice</w:t>
      </w:r>
    </w:p>
    <w:p w:rsidR="00EF530A" w:rsidRDefault="00EF530A" w:rsidP="002C33AC">
      <w:pPr>
        <w:pStyle w:val="SemEspaamento"/>
        <w:jc w:val="both"/>
        <w:rPr>
          <w:rFonts w:asciiTheme="minorHAnsi" w:hAnsiTheme="minorHAnsi" w:cs="Arial"/>
          <w:sz w:val="28"/>
          <w:szCs w:val="24"/>
        </w:rPr>
      </w:pPr>
    </w:p>
    <w:p w:rsidR="002017B8" w:rsidRPr="002C33AC" w:rsidRDefault="002017B8"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36"/>
          <w:szCs w:val="36"/>
        </w:rPr>
      </w:pPr>
      <w:r w:rsidRPr="002017B8">
        <w:rPr>
          <w:rFonts w:asciiTheme="minorHAnsi" w:eastAsia="Arial" w:hAnsiTheme="minorHAnsi" w:cs="Arial"/>
          <w:b/>
          <w:bCs/>
          <w:sz w:val="36"/>
          <w:szCs w:val="36"/>
        </w:rPr>
        <w:t>Governança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grande maioria dos parâmetros será imutável e a mecânica interna do contrato inteligente não será atualizável, a menos que os detentores de tokens de governança implantem um sistema inteiramente novo. Escolhemos essa estratégia porque podemos eliminar o meta-jogo em que as pessoas tentam influenciar o processo de governança em seu próprio benefício, prejudicando a confiança no sistema. Estabelecemos a operação adequada do protocolo sem colocar muita fé em humanos (o “efeito bitcoin”) para maximizar a escalabilidade social e minimizar os riscos para outros desenvolvedores que queiram usar RAI como infraestrutura central em seus próprios projetos.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sectPr w:rsidR="00EF530A" w:rsidRPr="002C33AC" w:rsidSect="00F666ED">
          <w:pgSz w:w="12240" w:h="20160"/>
          <w:pgMar w:top="1440" w:right="1420" w:bottom="1440" w:left="1440" w:header="0" w:footer="0" w:gutter="0"/>
          <w:cols w:space="720" w:equalWidth="0">
            <w:col w:w="9060"/>
          </w:cols>
          <w:docGrid w:linePitch="299"/>
        </w:sectPr>
      </w:pPr>
      <w:r w:rsidRPr="002C33AC">
        <w:rPr>
          <w:rFonts w:asciiTheme="minorHAnsi" w:eastAsia="Arial" w:hAnsiTheme="minorHAnsi" w:cs="Arial"/>
          <w:bCs/>
          <w:sz w:val="28"/>
          <w:szCs w:val="24"/>
        </w:rPr>
        <w:t>Para os poucos parâmetros que podem ser alterados, propomos a adição de um Módulo de Governança Restrita destinado a atrasar ou limitar todas as modificações possíveis do sistema. Além disso, apresentamos o Governance Ice Age, um registro de permissões que pode bloquear algumas partes do sistema do controle externo após o término de certos prazos.</w:t>
      </w:r>
    </w:p>
    <w:p w:rsidR="00EF530A" w:rsidRPr="002C33AC" w:rsidRDefault="00EF530A" w:rsidP="002C33AC">
      <w:pPr>
        <w:pStyle w:val="SemEspaamento"/>
        <w:jc w:val="both"/>
        <w:rPr>
          <w:rFonts w:asciiTheme="minorHAnsi" w:hAnsiTheme="minorHAnsi" w:cs="Arial"/>
          <w:sz w:val="28"/>
          <w:szCs w:val="24"/>
        </w:rPr>
      </w:pPr>
    </w:p>
    <w:p w:rsidR="00EF530A" w:rsidRDefault="00EF530A" w:rsidP="002C33AC">
      <w:pPr>
        <w:pStyle w:val="SemEspaamento"/>
        <w:jc w:val="both"/>
        <w:rPr>
          <w:rFonts w:asciiTheme="minorHAnsi" w:hAnsiTheme="minorHAnsi" w:cs="Arial"/>
          <w:sz w:val="28"/>
          <w:szCs w:val="24"/>
        </w:rPr>
      </w:pPr>
    </w:p>
    <w:p w:rsidR="00AE2236" w:rsidRPr="002C33AC" w:rsidRDefault="00AE2236" w:rsidP="002C33AC">
      <w:pPr>
        <w:pStyle w:val="SemEspaamento"/>
        <w:jc w:val="both"/>
        <w:rPr>
          <w:rFonts w:asciiTheme="minorHAnsi" w:hAnsiTheme="minorHAnsi" w:cs="Arial"/>
          <w:sz w:val="28"/>
          <w:szCs w:val="24"/>
        </w:rPr>
      </w:pPr>
    </w:p>
    <w:p w:rsidR="00EF530A" w:rsidRPr="00670C01" w:rsidRDefault="00013506" w:rsidP="002C33AC">
      <w:pPr>
        <w:pStyle w:val="SemEspaamento"/>
        <w:jc w:val="both"/>
        <w:rPr>
          <w:rFonts w:asciiTheme="minorHAnsi" w:hAnsiTheme="minorHAnsi" w:cs="Arial"/>
          <w:b/>
          <w:sz w:val="32"/>
          <w:szCs w:val="32"/>
        </w:rPr>
      </w:pPr>
      <w:r w:rsidRPr="00670C01">
        <w:rPr>
          <w:rFonts w:asciiTheme="minorHAnsi" w:eastAsia="Arial" w:hAnsiTheme="minorHAnsi" w:cs="Arial"/>
          <w:b/>
          <w:sz w:val="32"/>
          <w:szCs w:val="32"/>
        </w:rPr>
        <w:t xml:space="preserve">Governança </w:t>
      </w:r>
      <w:r w:rsidR="00AE2236">
        <w:rPr>
          <w:rFonts w:asciiTheme="minorHAnsi" w:eastAsia="Arial" w:hAnsiTheme="minorHAnsi" w:cs="Arial"/>
          <w:b/>
          <w:sz w:val="32"/>
          <w:szCs w:val="32"/>
        </w:rPr>
        <w:t>Com</w:t>
      </w:r>
      <w:r w:rsidRPr="00670C01">
        <w:rPr>
          <w:rFonts w:asciiTheme="minorHAnsi" w:eastAsia="Arial" w:hAnsiTheme="minorHAnsi" w:cs="Arial"/>
          <w:b/>
          <w:sz w:val="32"/>
          <w:szCs w:val="32"/>
        </w:rPr>
        <w:t xml:space="preserve"> </w:t>
      </w:r>
      <w:r w:rsidR="00AE2236">
        <w:rPr>
          <w:rFonts w:asciiTheme="minorHAnsi" w:eastAsia="Arial" w:hAnsiTheme="minorHAnsi" w:cs="Arial"/>
          <w:b/>
          <w:sz w:val="32"/>
          <w:szCs w:val="32"/>
        </w:rPr>
        <w:t>Limite</w:t>
      </w:r>
      <w:r w:rsidRPr="00670C01">
        <w:rPr>
          <w:rFonts w:asciiTheme="minorHAnsi" w:eastAsia="Arial" w:hAnsiTheme="minorHAnsi" w:cs="Arial"/>
          <w:b/>
          <w:sz w:val="32"/>
          <w:szCs w:val="32"/>
        </w:rPr>
        <w:t xml:space="preserve"> de </w:t>
      </w:r>
      <w:r w:rsidR="00AE2236">
        <w:rPr>
          <w:rFonts w:asciiTheme="minorHAnsi" w:eastAsia="Arial" w:hAnsiTheme="minorHAnsi" w:cs="Arial"/>
          <w:b/>
          <w:sz w:val="32"/>
          <w:szCs w:val="32"/>
        </w:rPr>
        <w:t>Tempo</w:t>
      </w:r>
    </w:p>
    <w:p w:rsidR="00EF530A" w:rsidRPr="002C33AC" w:rsidRDefault="00EF530A" w:rsidP="002C33AC">
      <w:pPr>
        <w:pStyle w:val="SemEspaamento"/>
        <w:jc w:val="both"/>
        <w:rPr>
          <w:rFonts w:asciiTheme="minorHAnsi" w:hAnsiTheme="minorHAnsi" w:cs="Arial"/>
          <w:sz w:val="28"/>
          <w:szCs w:val="24"/>
        </w:rPr>
        <w:sectPr w:rsidR="00EF530A" w:rsidRPr="002C33AC" w:rsidSect="00F666ED">
          <w:type w:val="continuous"/>
          <w:pgSz w:w="12240" w:h="20160"/>
          <w:pgMar w:top="1440" w:right="1420" w:bottom="1440" w:left="1440" w:header="0" w:footer="0" w:gutter="0"/>
          <w:cols w:space="720" w:equalWidth="0">
            <w:col w:w="9060"/>
          </w:cols>
          <w:docGrid w:linePitch="299"/>
        </w:sectPr>
      </w:pPr>
    </w:p>
    <w:p w:rsidR="00EF530A" w:rsidRPr="002C33AC" w:rsidRDefault="00EF530A" w:rsidP="002C33AC">
      <w:pPr>
        <w:pStyle w:val="SemEspaamento"/>
        <w:jc w:val="both"/>
        <w:rPr>
          <w:rFonts w:asciiTheme="minorHAnsi" w:hAnsiTheme="minorHAnsi" w:cs="Arial"/>
          <w:sz w:val="28"/>
          <w:szCs w:val="24"/>
        </w:rPr>
      </w:pPr>
      <w:bookmarkStart w:id="11" w:name="page13"/>
      <w:bookmarkEnd w:id="11"/>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governança limitada pelo tempo é o primeiro componente do Módulo de governança restrita. Ele impõe atrasos de tempo entre as alterações aplicadas ao mesmo parâmetro. Um exemplo é a possibilidade de alterar os endereços dos oráculos usados no Oracle Network Medianizer (Seção 6.2) após pelo menos</w:t>
      </w:r>
      <w:r w:rsidRPr="002C33AC">
        <w:rPr>
          <w:rFonts w:asciiTheme="minorHAnsi" w:eastAsia="Arial" w:hAnsiTheme="minorHAnsi" w:cs="Arial"/>
          <w:bCs/>
          <w:i/>
          <w:iCs/>
          <w:sz w:val="28"/>
          <w:szCs w:val="24"/>
        </w:rPr>
        <w:t>T</w:t>
      </w:r>
      <w:r w:rsidRPr="002C33AC">
        <w:rPr>
          <w:rFonts w:asciiTheme="minorHAnsi" w:eastAsia="Arial" w:hAnsiTheme="minorHAnsi" w:cs="Arial"/>
          <w:bCs/>
          <w:sz w:val="28"/>
          <w:szCs w:val="24"/>
        </w:rPr>
        <w:t xml:space="preserve"> s econds se passaram desde a última modificação do oráculo.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32"/>
          <w:szCs w:val="32"/>
        </w:rPr>
      </w:pPr>
      <w:r w:rsidRPr="002017B8">
        <w:rPr>
          <w:rFonts w:asciiTheme="minorHAnsi" w:eastAsia="Arial" w:hAnsiTheme="minorHAnsi" w:cs="Arial"/>
          <w:b/>
          <w:bCs/>
          <w:sz w:val="32"/>
          <w:szCs w:val="32"/>
        </w:rPr>
        <w:t xml:space="preserve">Governança </w:t>
      </w:r>
      <w:r w:rsidR="002017B8">
        <w:rPr>
          <w:rFonts w:asciiTheme="minorHAnsi" w:eastAsia="Arial" w:hAnsiTheme="minorHAnsi" w:cs="Arial"/>
          <w:b/>
          <w:bCs/>
          <w:sz w:val="32"/>
          <w:szCs w:val="32"/>
        </w:rPr>
        <w:t>d</w:t>
      </w:r>
      <w:r w:rsidR="002017B8" w:rsidRPr="002017B8">
        <w:rPr>
          <w:rFonts w:asciiTheme="minorHAnsi" w:eastAsia="Arial" w:hAnsiTheme="minorHAnsi" w:cs="Arial"/>
          <w:b/>
          <w:bCs/>
          <w:sz w:val="32"/>
          <w:szCs w:val="32"/>
        </w:rPr>
        <w:t>e Ação Limitada</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segundo componente no Módulo de Governança Restrita é a Governança de Ações Limitadas. Cada parâmetro governável tem limites para quais valores ele pode ser definido e quanto ele pode mudar em um determinado período de tempo. Exemplos notáveis são as versões iniciais do mecanismo de feedback da taxa de resgate (Seção 4.2), que os detentores de tokens de governança poderão ajustar.</w:t>
      </w:r>
    </w:p>
    <w:p w:rsidR="00EF530A" w:rsidRDefault="00EF530A" w:rsidP="002C33AC">
      <w:pPr>
        <w:pStyle w:val="SemEspaamento"/>
        <w:jc w:val="both"/>
        <w:rPr>
          <w:rFonts w:asciiTheme="minorHAnsi" w:hAnsiTheme="minorHAnsi" w:cs="Arial"/>
          <w:sz w:val="28"/>
          <w:szCs w:val="24"/>
        </w:rPr>
      </w:pPr>
    </w:p>
    <w:p w:rsidR="002017B8" w:rsidRPr="002C33AC" w:rsidRDefault="002017B8"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017B8" w:rsidRDefault="002017B8" w:rsidP="002C33AC">
      <w:pPr>
        <w:pStyle w:val="SemEspaamento"/>
        <w:jc w:val="both"/>
        <w:rPr>
          <w:rFonts w:asciiTheme="minorHAnsi" w:hAnsiTheme="minorHAnsi" w:cs="Arial"/>
          <w:b/>
          <w:sz w:val="32"/>
          <w:szCs w:val="32"/>
        </w:rPr>
      </w:pPr>
      <w:r>
        <w:rPr>
          <w:rFonts w:asciiTheme="minorHAnsi" w:eastAsia="Arial" w:hAnsiTheme="minorHAnsi" w:cs="Arial"/>
          <w:b/>
          <w:bCs/>
          <w:sz w:val="32"/>
          <w:szCs w:val="32"/>
        </w:rPr>
        <w:t>Idade do Gelo d</w:t>
      </w:r>
      <w:r w:rsidRPr="002017B8">
        <w:rPr>
          <w:rFonts w:asciiTheme="minorHAnsi" w:eastAsia="Arial" w:hAnsiTheme="minorHAnsi" w:cs="Arial"/>
          <w:b/>
          <w:bCs/>
          <w:sz w:val="32"/>
          <w:szCs w:val="32"/>
        </w:rPr>
        <w:t>e Governança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Idade do Gelo é um contrato inteligente imutável que impõe prazos para a alteração de parâmetros específicos do sistema e para a atualização do protocolo. Ele pode ser usado no caso em que a governança deseja ter certeza de que pode corrigir os bugs antes que o protocolo se bloqueie e negue a intervenção externa. A Idade do Gelo verificará se uma alteração é permitida comparando o nome do parâmetro e o endereço do contrato afetado em um registro de prazos. Se o prazo tiver expirado, a chamada será revertida.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governança pode atrasar a Idade do Gelo um número fixo de vezes se os bugs forem encontrados perto da data em que o protocolo deve começar a se bloquear. Por exemplo, a Era do Gelo só pode ser adiada três vezes, cada vez por um mês, para que as correções de bug recém-implementadas sejam testadas corretamente.</w:t>
      </w:r>
    </w:p>
    <w:p w:rsidR="00EF530A" w:rsidRDefault="00EF530A" w:rsidP="002C33AC">
      <w:pPr>
        <w:pStyle w:val="SemEspaamento"/>
        <w:jc w:val="both"/>
        <w:rPr>
          <w:rFonts w:asciiTheme="minorHAnsi" w:hAnsiTheme="minorHAnsi" w:cs="Arial"/>
          <w:sz w:val="28"/>
          <w:szCs w:val="24"/>
        </w:rPr>
      </w:pPr>
    </w:p>
    <w:p w:rsidR="002017B8" w:rsidRPr="002C33AC" w:rsidRDefault="002017B8"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32"/>
          <w:szCs w:val="32"/>
        </w:rPr>
      </w:pPr>
      <w:r w:rsidRPr="002017B8">
        <w:rPr>
          <w:rFonts w:asciiTheme="minorHAnsi" w:eastAsia="Arial" w:hAnsiTheme="minorHAnsi" w:cs="Arial"/>
          <w:b/>
          <w:bCs/>
          <w:sz w:val="32"/>
          <w:szCs w:val="32"/>
        </w:rPr>
        <w:t xml:space="preserve">Áreas </w:t>
      </w:r>
      <w:r w:rsidR="002017B8">
        <w:rPr>
          <w:rFonts w:asciiTheme="minorHAnsi" w:eastAsia="Arial" w:hAnsiTheme="minorHAnsi" w:cs="Arial"/>
          <w:b/>
          <w:bCs/>
          <w:sz w:val="32"/>
          <w:szCs w:val="32"/>
        </w:rPr>
        <w:t>Principais Onde a Governança é</w:t>
      </w:r>
      <w:r w:rsidR="002017B8" w:rsidRPr="002017B8">
        <w:rPr>
          <w:rFonts w:asciiTheme="minorHAnsi" w:eastAsia="Arial" w:hAnsiTheme="minorHAnsi" w:cs="Arial"/>
          <w:b/>
          <w:bCs/>
          <w:sz w:val="32"/>
          <w:szCs w:val="32"/>
        </w:rPr>
        <w:t xml:space="preserve"> Necessária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Prevemos quatro áreas onde a governança pode ser necessária, especialmente nas primeiras versões desta estrutura:</w:t>
      </w:r>
    </w:p>
    <w:p w:rsidR="00EF530A" w:rsidRPr="002C33AC" w:rsidRDefault="00EF530A" w:rsidP="002C33AC">
      <w:pPr>
        <w:pStyle w:val="SemEspaamento"/>
        <w:jc w:val="both"/>
        <w:rPr>
          <w:rFonts w:asciiTheme="minorHAnsi" w:hAnsiTheme="minorHAnsi" w:cs="Arial"/>
          <w:sz w:val="28"/>
          <w:szCs w:val="24"/>
        </w:rPr>
      </w:pPr>
    </w:p>
    <w:p w:rsidR="00EF530A" w:rsidRPr="002017B8" w:rsidRDefault="00013506" w:rsidP="002017B8">
      <w:pPr>
        <w:pStyle w:val="SemEspaamento"/>
        <w:numPr>
          <w:ilvl w:val="0"/>
          <w:numId w:val="32"/>
        </w:numPr>
        <w:jc w:val="both"/>
        <w:rPr>
          <w:rFonts w:asciiTheme="minorHAnsi" w:hAnsiTheme="minorHAnsi" w:cs="Arial"/>
          <w:sz w:val="28"/>
          <w:szCs w:val="24"/>
        </w:rPr>
      </w:pPr>
      <w:r w:rsidRPr="002017B8">
        <w:rPr>
          <w:rFonts w:asciiTheme="minorHAnsi" w:eastAsia="Arial" w:hAnsiTheme="minorHAnsi" w:cs="Arial"/>
          <w:bCs/>
          <w:sz w:val="28"/>
          <w:szCs w:val="24"/>
        </w:rPr>
        <w:t>Adicionando novos tipos de garantia: RAI será lastreado apenas pela ETH, mas outros índices serão lastreados por vários tipos de garantias e a governança será capaz</w:t>
      </w:r>
      <w:r w:rsidR="002017B8" w:rsidRPr="002017B8">
        <w:rPr>
          <w:rFonts w:asciiTheme="minorHAnsi" w:eastAsia="Arial" w:hAnsiTheme="minorHAnsi" w:cs="Arial"/>
          <w:bCs/>
          <w:sz w:val="28"/>
          <w:szCs w:val="24"/>
        </w:rPr>
        <w:t xml:space="preserve"> </w:t>
      </w:r>
      <w:bookmarkStart w:id="12" w:name="page14"/>
      <w:bookmarkEnd w:id="12"/>
      <w:r w:rsidRPr="002017B8">
        <w:rPr>
          <w:rFonts w:asciiTheme="minorHAnsi" w:eastAsia="Arial" w:hAnsiTheme="minorHAnsi" w:cs="Arial"/>
          <w:bCs/>
          <w:sz w:val="28"/>
          <w:szCs w:val="24"/>
        </w:rPr>
        <w:t>para diversificar o risco ao longo do tempo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017B8">
      <w:pPr>
        <w:pStyle w:val="SemEspaamento"/>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Alterar dependências externas: Oráculos e DEXs dos quais o sistema depende podem ser atualizados. A governança pode apontar o sistema </w:t>
      </w:r>
      <w:r w:rsidRPr="002C33AC">
        <w:rPr>
          <w:rFonts w:asciiTheme="minorHAnsi" w:eastAsia="Arial" w:hAnsiTheme="minorHAnsi" w:cs="Arial"/>
          <w:bCs/>
          <w:sz w:val="28"/>
          <w:szCs w:val="24"/>
        </w:rPr>
        <w:lastRenderedPageBreak/>
        <w:t>para dependências mais recentes para que continue funcionando corretamente</w:t>
      </w:r>
    </w:p>
    <w:p w:rsidR="00EF530A" w:rsidRPr="002C33AC" w:rsidRDefault="00EF530A" w:rsidP="002C33AC">
      <w:pPr>
        <w:pStyle w:val="SemEspaamento"/>
        <w:jc w:val="both"/>
        <w:rPr>
          <w:rFonts w:asciiTheme="minorHAnsi" w:eastAsia="Arial" w:hAnsiTheme="minorHAnsi" w:cs="Arial"/>
          <w:bCs/>
          <w:sz w:val="28"/>
          <w:szCs w:val="24"/>
        </w:rPr>
      </w:pPr>
    </w:p>
    <w:p w:rsidR="00EF530A" w:rsidRPr="002017B8" w:rsidRDefault="00013506" w:rsidP="002017B8">
      <w:pPr>
        <w:pStyle w:val="SemEspaamento"/>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Ajustadores de taxa de ajuste fino: Os primeiros controladores de política monetária terão</w:t>
      </w:r>
      <w:r w:rsidR="002017B8">
        <w:rPr>
          <w:rFonts w:asciiTheme="minorHAnsi" w:eastAsia="Arial" w:hAnsiTheme="minorHAnsi" w:cs="Arial"/>
          <w:bCs/>
          <w:sz w:val="28"/>
          <w:szCs w:val="24"/>
        </w:rPr>
        <w:t xml:space="preserve"> </w:t>
      </w:r>
      <w:r w:rsidRPr="002017B8">
        <w:rPr>
          <w:rFonts w:asciiTheme="minorHAnsi" w:eastAsia="Arial" w:hAnsiTheme="minorHAnsi" w:cs="Arial"/>
          <w:bCs/>
          <w:sz w:val="28"/>
          <w:szCs w:val="24"/>
        </w:rPr>
        <w:t>parâmetros que podem ser alterados dentro de limites razoáveis (conforme descrito por Action and Time Bounded Governance)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017B8">
      <w:pPr>
        <w:pStyle w:val="SemEspaamento"/>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Migrando entre versões do sistema: em alguns casos, a governança pode implantar um novo sistema, dar-lhe permissão para imprimir tokens de protocolo e retirar essa permissão de um sistema antigo. Esta migração é realizada com a ajuda do Módulo de Migração Restrita descrito abaixo</w:t>
      </w:r>
    </w:p>
    <w:p w:rsidR="00EF530A" w:rsidRPr="002C33AC" w:rsidRDefault="00EF530A"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32"/>
          <w:szCs w:val="32"/>
        </w:rPr>
      </w:pPr>
      <w:r w:rsidRPr="002017B8">
        <w:rPr>
          <w:rFonts w:asciiTheme="minorHAnsi" w:eastAsia="Arial" w:hAnsiTheme="minorHAnsi" w:cs="Arial"/>
          <w:b/>
          <w:bCs/>
          <w:sz w:val="32"/>
          <w:szCs w:val="32"/>
        </w:rPr>
        <w:t xml:space="preserve">Módulo </w:t>
      </w:r>
      <w:r w:rsidR="002017B8">
        <w:rPr>
          <w:rFonts w:asciiTheme="minorHAnsi" w:eastAsia="Arial" w:hAnsiTheme="minorHAnsi" w:cs="Arial"/>
          <w:b/>
          <w:bCs/>
          <w:sz w:val="32"/>
          <w:szCs w:val="32"/>
        </w:rPr>
        <w:t>d</w:t>
      </w:r>
      <w:r w:rsidR="002017B8" w:rsidRPr="002017B8">
        <w:rPr>
          <w:rFonts w:asciiTheme="minorHAnsi" w:eastAsia="Arial" w:hAnsiTheme="minorHAnsi" w:cs="Arial"/>
          <w:b/>
          <w:bCs/>
          <w:sz w:val="32"/>
          <w:szCs w:val="32"/>
        </w:rPr>
        <w:t>e Migração Restrita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seguinte é um mecanismo simples para migrar entre as versões do sistema: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017B8">
      <w:pPr>
        <w:pStyle w:val="SemEspaamento"/>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Há um registro de migração que rastreia quantos sistemas diferentes o mesmo token de protocolo cobre e quais sistemas podem ter negada a permissão para imprimir tokens de protocolo em um leilão de dívida</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2017B8">
      <w:pPr>
        <w:pStyle w:val="SemEspaamento"/>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Cada vez que a governança implanta uma nova versão do sistema, ela envia o endereço do contrato de leilão da dívida do sistema no registro de migração. A governança também precisa especificar se algum dia será capaz de impedir o sistema de imprimir tokens de protocolo. Além disso, a governança pode, a qualquer momento, dizer que um sistema sempre será capaz de imprimir tokens e, portanto, nunca será migrado de</w:t>
      </w:r>
      <w:r w:rsidR="002017B8">
        <w:rPr>
          <w:rFonts w:asciiTheme="minorHAnsi" w:eastAsia="Arial" w:hAnsiTheme="minorHAnsi" w:cs="Arial"/>
          <w:bCs/>
          <w:sz w:val="28"/>
          <w:szCs w:val="24"/>
        </w:rPr>
        <w:t>;</w:t>
      </w:r>
    </w:p>
    <w:p w:rsidR="00EF530A" w:rsidRPr="002C33AC" w:rsidRDefault="00EF530A" w:rsidP="002C33AC">
      <w:pPr>
        <w:pStyle w:val="SemEspaamento"/>
        <w:jc w:val="both"/>
        <w:rPr>
          <w:rFonts w:asciiTheme="minorHAnsi" w:eastAsia="Arial" w:hAnsiTheme="minorHAnsi" w:cs="Arial"/>
          <w:bCs/>
          <w:sz w:val="28"/>
          <w:szCs w:val="24"/>
        </w:rPr>
      </w:pPr>
    </w:p>
    <w:p w:rsidR="00EF530A" w:rsidRPr="002017B8" w:rsidRDefault="00013506" w:rsidP="002017B8">
      <w:pPr>
        <w:pStyle w:val="SemEspaamento"/>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Há um período de espera entre a proposta de um novo sistema e a</w:t>
      </w:r>
      <w:r w:rsidR="002017B8">
        <w:rPr>
          <w:rFonts w:asciiTheme="minorHAnsi" w:eastAsia="Arial" w:hAnsiTheme="minorHAnsi" w:cs="Arial"/>
          <w:bCs/>
          <w:sz w:val="28"/>
          <w:szCs w:val="24"/>
        </w:rPr>
        <w:t xml:space="preserve"> </w:t>
      </w:r>
      <w:r w:rsidRPr="002017B8">
        <w:rPr>
          <w:rFonts w:asciiTheme="minorHAnsi" w:eastAsia="Arial" w:hAnsiTheme="minorHAnsi" w:cs="Arial"/>
          <w:bCs/>
          <w:sz w:val="28"/>
          <w:szCs w:val="24"/>
        </w:rPr>
        <w:t>retirada de permissões de um antigo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017B8">
      <w:pPr>
        <w:pStyle w:val="SemEspaamento"/>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Um contrato opcional pode ser configurado de forma que ele desligue automaticamente um sistema antigo após ter negado as permissões de impressão</w:t>
      </w:r>
    </w:p>
    <w:p w:rsidR="00EF530A" w:rsidRPr="002C33AC" w:rsidRDefault="00EF530A" w:rsidP="002C33AC">
      <w:pPr>
        <w:pStyle w:val="SemEspaamento"/>
        <w:jc w:val="both"/>
        <w:rPr>
          <w:rFonts w:asciiTheme="minorHAnsi" w:hAnsiTheme="minorHAnsi" w:cs="Arial"/>
          <w:sz w:val="28"/>
          <w:szCs w:val="24"/>
        </w:rPr>
      </w:pPr>
    </w:p>
    <w:p w:rsidR="002017B8"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O módulo de migração pode ser combinado com uma Idade do Gelo que dá automaticamente a sistemas específicos a permissão para sempre poderem imprimir tokens.</w:t>
      </w:r>
      <w:bookmarkStart w:id="13" w:name="page15"/>
      <w:bookmarkEnd w:id="13"/>
    </w:p>
    <w:p w:rsidR="002017B8" w:rsidRDefault="002017B8" w:rsidP="002C33AC">
      <w:pPr>
        <w:pStyle w:val="SemEspaamento"/>
        <w:jc w:val="both"/>
        <w:rPr>
          <w:rFonts w:asciiTheme="minorHAnsi" w:eastAsia="Arial" w:hAnsiTheme="minorHAnsi" w:cs="Arial"/>
          <w:bCs/>
          <w:sz w:val="28"/>
          <w:szCs w:val="24"/>
        </w:rPr>
      </w:pPr>
    </w:p>
    <w:p w:rsidR="002017B8" w:rsidRDefault="002017B8" w:rsidP="002C33AC">
      <w:pPr>
        <w:pStyle w:val="SemEspaamento"/>
        <w:jc w:val="both"/>
        <w:rPr>
          <w:rFonts w:asciiTheme="minorHAnsi" w:eastAsia="Arial" w:hAnsiTheme="minorHAnsi" w:cs="Arial"/>
          <w:bCs/>
          <w:sz w:val="28"/>
          <w:szCs w:val="24"/>
        </w:rPr>
      </w:pPr>
    </w:p>
    <w:p w:rsidR="00EF530A" w:rsidRPr="002017B8" w:rsidRDefault="00013506" w:rsidP="002C33AC">
      <w:pPr>
        <w:pStyle w:val="SemEspaamento"/>
        <w:jc w:val="both"/>
        <w:rPr>
          <w:rFonts w:asciiTheme="minorHAnsi" w:hAnsiTheme="minorHAnsi" w:cs="Arial"/>
          <w:b/>
          <w:sz w:val="32"/>
          <w:szCs w:val="32"/>
        </w:rPr>
      </w:pPr>
      <w:r w:rsidRPr="002017B8">
        <w:rPr>
          <w:rFonts w:asciiTheme="minorHAnsi" w:eastAsia="Arial" w:hAnsiTheme="minorHAnsi" w:cs="Arial"/>
          <w:b/>
          <w:bCs/>
          <w:sz w:val="32"/>
          <w:szCs w:val="32"/>
        </w:rPr>
        <w:t xml:space="preserve">Desligamento </w:t>
      </w:r>
      <w:r w:rsidR="002017B8">
        <w:rPr>
          <w:rFonts w:asciiTheme="minorHAnsi" w:eastAsia="Arial" w:hAnsiTheme="minorHAnsi" w:cs="Arial"/>
          <w:b/>
          <w:bCs/>
          <w:sz w:val="32"/>
          <w:szCs w:val="32"/>
        </w:rPr>
        <w:t>Automático d</w:t>
      </w:r>
      <w:r w:rsidR="002017B8" w:rsidRPr="002017B8">
        <w:rPr>
          <w:rFonts w:asciiTheme="minorHAnsi" w:eastAsia="Arial" w:hAnsiTheme="minorHAnsi" w:cs="Arial"/>
          <w:b/>
          <w:bCs/>
          <w:sz w:val="32"/>
          <w:szCs w:val="32"/>
        </w:rPr>
        <w:t>o Sistema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Há casos em que o sistema pode detectar automaticamente e, como resultado, acionar a liquidação por si mesmo, sem a necessidade de queimar tokens de protocolo: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017B8">
      <w:pPr>
        <w:pStyle w:val="SemEspaamento"/>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Atrasos severos no feed de preços: O sistema detecta que uma ou mais das garantias ou feeds de preços de índice não foram atualizados há muito tempo</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2017B8">
      <w:pPr>
        <w:pStyle w:val="SemEspaamento"/>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t>Migração de sistema: Este é um contrato opcional que pode encerrar o protocolo após um período de resfriamento a partir do momento em que a governança retira a capacidade do mecanismo de leilão de dívida de imprimir tokens de protocolo (Módulo de Migração Restrita, Seção 5.4.1)</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2017B8">
      <w:pPr>
        <w:pStyle w:val="SemEspaamento"/>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Desvio consistente do preço de mercado: O sistema detecta que o preço de mercado do índice foi </w:t>
      </w:r>
      <w:r w:rsidRPr="002C33AC">
        <w:rPr>
          <w:rFonts w:asciiTheme="minorHAnsi" w:eastAsia="Arial" w:hAnsiTheme="minorHAnsi" w:cs="Arial"/>
          <w:bCs/>
          <w:i/>
          <w:iCs/>
          <w:sz w:val="28"/>
          <w:szCs w:val="24"/>
        </w:rPr>
        <w:t>x%</w:t>
      </w:r>
      <w:r w:rsidRPr="002C33AC">
        <w:rPr>
          <w:rFonts w:asciiTheme="minorHAnsi" w:eastAsia="Arial" w:hAnsiTheme="minorHAnsi" w:cs="Arial"/>
          <w:bCs/>
          <w:sz w:val="28"/>
          <w:szCs w:val="24"/>
        </w:rPr>
        <w:t xml:space="preserve"> desviou por um longo tempo em comparação com o preço de resgate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governança será capaz de atualizar esses módulos de desligamento autônomo enquanto ainda estão sendo limitados ou até que a Idade do Gelo comece a bloquear algumas partes do sistema.</w:t>
      </w:r>
    </w:p>
    <w:p w:rsidR="00EF530A" w:rsidRDefault="00EF530A" w:rsidP="002C33AC">
      <w:pPr>
        <w:pStyle w:val="SemEspaamento"/>
        <w:jc w:val="both"/>
        <w:rPr>
          <w:rFonts w:asciiTheme="minorHAnsi" w:hAnsiTheme="minorHAnsi" w:cs="Arial"/>
          <w:sz w:val="28"/>
          <w:szCs w:val="24"/>
        </w:rPr>
      </w:pPr>
    </w:p>
    <w:p w:rsidR="002017B8" w:rsidRPr="002C33AC" w:rsidRDefault="002017B8"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40"/>
          <w:szCs w:val="40"/>
        </w:rPr>
      </w:pPr>
      <w:r w:rsidRPr="002017B8">
        <w:rPr>
          <w:rFonts w:asciiTheme="minorHAnsi" w:eastAsia="Arial" w:hAnsiTheme="minorHAnsi" w:cs="Arial"/>
          <w:b/>
          <w:bCs/>
          <w:sz w:val="40"/>
          <w:szCs w:val="40"/>
        </w:rPr>
        <w:t>Oráculos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Existem três tipos de ativos principais que o sistema precisa para ler feeds de preços: o índice, o token de protocolo e cada tipo de garantia na lista de permissões. Os feeds de preço podem ser fornecidos por oráculos conduzidos pela governança ou por redes oráculos já estabelecidas.</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017B8" w:rsidRDefault="00013506" w:rsidP="002C33AC">
      <w:pPr>
        <w:pStyle w:val="SemEspaamento"/>
        <w:jc w:val="both"/>
        <w:rPr>
          <w:rFonts w:asciiTheme="minorHAnsi" w:hAnsiTheme="minorHAnsi" w:cs="Arial"/>
          <w:b/>
          <w:sz w:val="28"/>
          <w:szCs w:val="24"/>
        </w:rPr>
      </w:pPr>
      <w:r w:rsidRPr="002017B8">
        <w:rPr>
          <w:rFonts w:asciiTheme="minorHAnsi" w:eastAsia="Arial" w:hAnsiTheme="minorHAnsi" w:cs="Arial"/>
          <w:b/>
          <w:bCs/>
          <w:sz w:val="28"/>
          <w:szCs w:val="24"/>
        </w:rPr>
        <w:t>Oráculos liderados pela governança</w:t>
      </w:r>
    </w:p>
    <w:p w:rsidR="002017B8" w:rsidRDefault="002017B8" w:rsidP="002C33AC">
      <w:pPr>
        <w:pStyle w:val="SemEspaamento"/>
        <w:jc w:val="both"/>
        <w:rPr>
          <w:rFonts w:asciiTheme="minorHAnsi" w:eastAsia="Arial" w:hAnsiTheme="minorHAnsi" w:cs="Arial"/>
          <w:bCs/>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Os detentores de tokens de governança ou a equipe principal que lançou o protocolo podem fazer parceria com outras entidades que reúnem vários feeds de preços fora da cadeia e, em seguida, enviar uma única transação para um contrato inteligente que medianiza todos os pontos de dados.</w:t>
      </w:r>
    </w:p>
    <w:p w:rsidR="00EF530A" w:rsidRPr="002C33AC" w:rsidRDefault="00EF530A" w:rsidP="002C33AC">
      <w:pPr>
        <w:pStyle w:val="SemEspaamento"/>
        <w:jc w:val="both"/>
        <w:rPr>
          <w:rFonts w:asciiTheme="minorHAnsi" w:hAnsiTheme="minorHAnsi" w:cs="Arial"/>
          <w:sz w:val="28"/>
          <w:szCs w:val="24"/>
        </w:rPr>
      </w:pPr>
    </w:p>
    <w:p w:rsidR="002603BD"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Essa abordagem permite mais flexibilidade na atualização e alteração da infraestrutura oracle, embora acarrete a falta de confiança.</w:t>
      </w:r>
    </w:p>
    <w:p w:rsidR="002603BD" w:rsidRDefault="002603BD" w:rsidP="002C33AC">
      <w:pPr>
        <w:pStyle w:val="SemEspaamento"/>
        <w:jc w:val="both"/>
        <w:rPr>
          <w:rFonts w:asciiTheme="minorHAnsi" w:eastAsia="Arial" w:hAnsiTheme="minorHAnsi" w:cs="Arial"/>
          <w:bCs/>
          <w:sz w:val="28"/>
          <w:szCs w:val="24"/>
        </w:rPr>
      </w:pPr>
    </w:p>
    <w:p w:rsidR="002603BD" w:rsidRDefault="002603BD" w:rsidP="002C33AC">
      <w:pPr>
        <w:pStyle w:val="SemEspaamento"/>
        <w:jc w:val="both"/>
        <w:rPr>
          <w:rFonts w:asciiTheme="minorHAnsi" w:eastAsia="Arial" w:hAnsiTheme="minorHAnsi" w:cs="Arial"/>
          <w:bCs/>
          <w:sz w:val="28"/>
          <w:szCs w:val="24"/>
        </w:rPr>
      </w:pPr>
    </w:p>
    <w:p w:rsidR="00EF530A" w:rsidRPr="002017B8" w:rsidRDefault="002017B8" w:rsidP="002C33AC">
      <w:pPr>
        <w:pStyle w:val="SemEspaamento"/>
        <w:jc w:val="both"/>
        <w:rPr>
          <w:rFonts w:asciiTheme="minorHAnsi" w:hAnsiTheme="minorHAnsi" w:cs="Arial"/>
          <w:b/>
          <w:sz w:val="32"/>
          <w:szCs w:val="32"/>
        </w:rPr>
      </w:pPr>
      <w:r w:rsidRPr="002017B8">
        <w:rPr>
          <w:rFonts w:asciiTheme="minorHAnsi" w:eastAsia="Arial" w:hAnsiTheme="minorHAnsi" w:cs="Arial"/>
          <w:b/>
          <w:bCs/>
          <w:sz w:val="32"/>
          <w:szCs w:val="32"/>
        </w:rPr>
        <w:t>Oracle Network Medianizer</w:t>
      </w:r>
    </w:p>
    <w:p w:rsidR="00EF530A" w:rsidRPr="002C33AC" w:rsidRDefault="00EF530A" w:rsidP="002C33AC">
      <w:pPr>
        <w:pStyle w:val="SemEspaamento"/>
        <w:jc w:val="both"/>
        <w:rPr>
          <w:rFonts w:asciiTheme="minorHAnsi" w:hAnsiTheme="minorHAnsi" w:cs="Arial"/>
          <w:sz w:val="28"/>
          <w:szCs w:val="24"/>
        </w:rPr>
      </w:pPr>
      <w:bookmarkStart w:id="14" w:name="page16"/>
      <w:bookmarkEnd w:id="14"/>
    </w:p>
    <w:p w:rsidR="00EF530A" w:rsidRPr="002C33AC" w:rsidRDefault="00013506" w:rsidP="002603BD">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Um medianizador de rede oracle é um contrato inteligente que lê os preços de várias fontes que não são diretamente controladas pela governança (por exemplo, pool Uniswap V2 entre um tipo de garantia de índice e outros stablecoins) e, em seguida, medianiza todos os</w:t>
      </w:r>
      <w:r w:rsidR="002603BD">
        <w:rPr>
          <w:rFonts w:asciiTheme="minorHAnsi" w:hAnsiTheme="minorHAnsi" w:cs="Arial"/>
          <w:sz w:val="28"/>
          <w:szCs w:val="24"/>
        </w:rPr>
        <w:t xml:space="preserve"> </w:t>
      </w:r>
      <w:r w:rsidRPr="002C33AC">
        <w:rPr>
          <w:rFonts w:asciiTheme="minorHAnsi" w:eastAsia="Arial" w:hAnsiTheme="minorHAnsi" w:cs="Arial"/>
          <w:bCs/>
          <w:sz w:val="28"/>
          <w:szCs w:val="24"/>
        </w:rPr>
        <w:t>resultados. ONM funciona da seguinte forma:</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2603BD" w:rsidRDefault="00013506" w:rsidP="002603BD">
      <w:pPr>
        <w:pStyle w:val="SemEspaamento"/>
        <w:numPr>
          <w:ilvl w:val="0"/>
          <w:numId w:val="36"/>
        </w:numPr>
        <w:jc w:val="both"/>
        <w:rPr>
          <w:rFonts w:asciiTheme="minorHAnsi" w:eastAsia="Arial" w:hAnsiTheme="minorHAnsi" w:cs="Arial"/>
          <w:bCs/>
          <w:sz w:val="28"/>
          <w:szCs w:val="24"/>
        </w:rPr>
      </w:pPr>
      <w:r w:rsidRPr="002603BD">
        <w:rPr>
          <w:rFonts w:asciiTheme="minorHAnsi" w:eastAsia="Arial" w:hAnsiTheme="minorHAnsi" w:cs="Arial"/>
          <w:bCs/>
          <w:sz w:val="28"/>
          <w:szCs w:val="24"/>
        </w:rPr>
        <w:lastRenderedPageBreak/>
        <w:t>Nosso contrato rastreia as redes oracle permitidas que ele pode chamar para solicitar preços de garantia. O contrato é financiado por parte do excedente que o sistema acumula (usando o Tesouro do Excedente, Seção 11). Cada rede oracle aceita tokens específicos como pagamento, então nosso contrato também mantém o controle do valor mínimo e o tipo de tokens necessários para cada solicitação</w:t>
      </w:r>
      <w:r w:rsidR="002603BD" w:rsidRPr="002603BD">
        <w:rPr>
          <w:rFonts w:asciiTheme="minorHAnsi" w:eastAsia="Arial" w:hAnsiTheme="minorHAnsi" w:cs="Arial"/>
          <w:bCs/>
          <w:sz w:val="28"/>
          <w:szCs w:val="24"/>
        </w:rPr>
        <w:t>.</w:t>
      </w:r>
    </w:p>
    <w:p w:rsidR="002603BD" w:rsidRDefault="002603BD" w:rsidP="002603BD">
      <w:pPr>
        <w:pStyle w:val="SemEspaamento"/>
        <w:ind w:left="720"/>
        <w:jc w:val="both"/>
        <w:rPr>
          <w:rFonts w:asciiTheme="minorHAnsi" w:eastAsia="Arial" w:hAnsiTheme="minorHAnsi" w:cs="Arial"/>
          <w:bCs/>
          <w:sz w:val="28"/>
          <w:szCs w:val="24"/>
        </w:rPr>
      </w:pPr>
    </w:p>
    <w:p w:rsidR="00EF530A" w:rsidRPr="002603BD" w:rsidRDefault="00013506" w:rsidP="002603BD">
      <w:pPr>
        <w:pStyle w:val="SemEspaamento"/>
        <w:numPr>
          <w:ilvl w:val="0"/>
          <w:numId w:val="36"/>
        </w:numPr>
        <w:jc w:val="both"/>
        <w:rPr>
          <w:rFonts w:asciiTheme="minorHAnsi" w:eastAsia="Arial" w:hAnsiTheme="minorHAnsi" w:cs="Arial"/>
          <w:bCs/>
          <w:sz w:val="28"/>
          <w:szCs w:val="24"/>
        </w:rPr>
      </w:pPr>
      <w:r w:rsidRPr="002603BD">
        <w:rPr>
          <w:rFonts w:asciiTheme="minorHAnsi" w:eastAsia="Arial" w:hAnsiTheme="minorHAnsi" w:cs="Arial"/>
          <w:bCs/>
          <w:sz w:val="28"/>
          <w:szCs w:val="24"/>
        </w:rPr>
        <w:t>Para empurrar um novo feed de preço no sistema, todos os oráculos precisam ser chamados de antemão. Ao chamar um oráculo, o contrato primeiro troca algumas taxas de estabilidade por um dos tokens aceitos pelo oráculo. Depois que um oráculo é chamado, o contrato marca a chamada como “válida” ou “inválida”. Se uma chamada for inválida, o oráculo defeituoso específico não pode ser chamado novamente até que todos os outros sejam chamados e o contrato verifique se há maioria válida. Uma chamada de oracle válida não deve ser revertida e deve recuperar um preço que foi postado na rede em algum momento no último</w:t>
      </w:r>
      <w:r w:rsidRPr="002603BD">
        <w:rPr>
          <w:rFonts w:asciiTheme="minorHAnsi" w:eastAsia="Arial" w:hAnsiTheme="minorHAnsi" w:cs="Arial"/>
          <w:bCs/>
          <w:i/>
          <w:iCs/>
          <w:sz w:val="28"/>
          <w:szCs w:val="24"/>
        </w:rPr>
        <w:t>m</w:t>
      </w:r>
      <w:r w:rsidRPr="002603BD">
        <w:rPr>
          <w:rFonts w:asciiTheme="minorHAnsi" w:eastAsia="Arial" w:hAnsiTheme="minorHAnsi" w:cs="Arial"/>
          <w:bCs/>
          <w:sz w:val="28"/>
          <w:szCs w:val="24"/>
        </w:rPr>
        <w:t xml:space="preserve"> segundos. “Recuperar” significa coisas diferentes dependendo de cada tipo de oráculo:</w:t>
      </w:r>
    </w:p>
    <w:p w:rsidR="00EF530A" w:rsidRPr="002C33AC" w:rsidRDefault="00EF530A" w:rsidP="002603BD">
      <w:pPr>
        <w:pStyle w:val="SemEspaamento"/>
        <w:jc w:val="both"/>
        <w:rPr>
          <w:rFonts w:asciiTheme="minorHAnsi" w:eastAsia="Arial" w:hAnsiTheme="minorHAnsi" w:cs="Arial"/>
          <w:bCs/>
          <w:sz w:val="28"/>
          <w:szCs w:val="24"/>
        </w:rPr>
      </w:pPr>
    </w:p>
    <w:p w:rsidR="00EF530A" w:rsidRPr="002C33AC" w:rsidRDefault="00013506" w:rsidP="002603BD">
      <w:pPr>
        <w:pStyle w:val="SemEspaamento"/>
        <w:numPr>
          <w:ilvl w:val="1"/>
          <w:numId w:val="36"/>
        </w:numPr>
        <w:jc w:val="both"/>
        <w:rPr>
          <w:rFonts w:asciiTheme="minorHAnsi" w:eastAsia="Arial" w:hAnsiTheme="minorHAnsi" w:cs="Arial"/>
          <w:bCs/>
          <w:sz w:val="28"/>
          <w:szCs w:val="24"/>
        </w:rPr>
      </w:pPr>
      <w:r w:rsidRPr="002C33AC">
        <w:rPr>
          <w:rFonts w:asciiTheme="minorHAnsi" w:eastAsia="Arial" w:hAnsiTheme="minorHAnsi" w:cs="Arial"/>
          <w:bCs/>
          <w:sz w:val="28"/>
          <w:szCs w:val="24"/>
        </w:rPr>
        <w:t>Para oráculos baseados em pull, dos quais podemos obter um resultado imediato, nosso contrato precisa pagar uma taxa e buscar o preço diretamente</w:t>
      </w:r>
    </w:p>
    <w:p w:rsidR="00EF530A" w:rsidRPr="002C33AC" w:rsidRDefault="00EF530A" w:rsidP="002603BD">
      <w:pPr>
        <w:pStyle w:val="SemEspaamento"/>
        <w:jc w:val="both"/>
        <w:rPr>
          <w:rFonts w:asciiTheme="minorHAnsi" w:eastAsia="Arial" w:hAnsiTheme="minorHAnsi" w:cs="Arial"/>
          <w:bCs/>
          <w:sz w:val="28"/>
          <w:szCs w:val="24"/>
        </w:rPr>
      </w:pPr>
    </w:p>
    <w:p w:rsidR="00EF530A" w:rsidRPr="002C33AC" w:rsidRDefault="00013506" w:rsidP="002603BD">
      <w:pPr>
        <w:pStyle w:val="SemEspaamento"/>
        <w:numPr>
          <w:ilvl w:val="1"/>
          <w:numId w:val="36"/>
        </w:numPr>
        <w:jc w:val="both"/>
        <w:rPr>
          <w:rFonts w:asciiTheme="minorHAnsi" w:eastAsia="Arial" w:hAnsiTheme="minorHAnsi" w:cs="Arial"/>
          <w:bCs/>
          <w:sz w:val="28"/>
          <w:szCs w:val="24"/>
        </w:rPr>
      </w:pPr>
      <w:r w:rsidRPr="002C33AC">
        <w:rPr>
          <w:rFonts w:asciiTheme="minorHAnsi" w:eastAsia="Arial" w:hAnsiTheme="minorHAnsi" w:cs="Arial"/>
          <w:bCs/>
          <w:sz w:val="28"/>
          <w:szCs w:val="24"/>
        </w:rPr>
        <w:t>Para oráculos baseados em push, nosso contrato paga a taxa, liga para o oráculo e precisa esperar um período específico de tempo</w:t>
      </w:r>
      <w:r w:rsidRPr="002C33AC">
        <w:rPr>
          <w:rFonts w:asciiTheme="minorHAnsi" w:eastAsia="Arial" w:hAnsiTheme="minorHAnsi" w:cs="Arial"/>
          <w:bCs/>
          <w:i/>
          <w:iCs/>
          <w:sz w:val="28"/>
          <w:szCs w:val="24"/>
        </w:rPr>
        <w:t>n</w:t>
      </w:r>
      <w:r w:rsidRPr="002C33AC">
        <w:rPr>
          <w:rFonts w:asciiTheme="minorHAnsi" w:eastAsia="Arial" w:hAnsiTheme="minorHAnsi" w:cs="Arial"/>
          <w:bCs/>
          <w:sz w:val="28"/>
          <w:szCs w:val="24"/>
        </w:rPr>
        <w:t xml:space="preserve"> antes de chamar o oráculo novamente para obter o preço solicitado</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2603BD">
      <w:pPr>
        <w:pStyle w:val="SemEspaamento"/>
        <w:numPr>
          <w:ilvl w:val="0"/>
          <w:numId w:val="37"/>
        </w:numPr>
        <w:jc w:val="both"/>
        <w:rPr>
          <w:rFonts w:asciiTheme="minorHAnsi" w:eastAsia="Arial" w:hAnsiTheme="minorHAnsi" w:cs="Arial"/>
          <w:bCs/>
          <w:sz w:val="28"/>
          <w:szCs w:val="24"/>
        </w:rPr>
      </w:pPr>
      <w:r w:rsidRPr="002C33AC">
        <w:rPr>
          <w:rFonts w:asciiTheme="minorHAnsi" w:eastAsia="Arial" w:hAnsiTheme="minorHAnsi" w:cs="Arial"/>
          <w:bCs/>
          <w:sz w:val="28"/>
          <w:szCs w:val="24"/>
        </w:rPr>
        <w:t>Cada resultado do oráculo é salvo em um array. Depois que cada oráculo na lista de permissões é chamado e se a matriz tem pontos de dados válidos suficientes para formar uma maioria (por exemplo, o contrato recebeu dados válidos de 3/5 oráculos), os resultados são classificados e o contrato escolhe a mediana</w:t>
      </w:r>
    </w:p>
    <w:p w:rsidR="00EF530A" w:rsidRPr="002C33AC" w:rsidRDefault="00EF530A" w:rsidP="002C33AC">
      <w:pPr>
        <w:pStyle w:val="SemEspaamento"/>
        <w:jc w:val="both"/>
        <w:rPr>
          <w:rFonts w:asciiTheme="minorHAnsi" w:eastAsia="Arial" w:hAnsiTheme="minorHAnsi" w:cs="Arial"/>
          <w:bCs/>
          <w:sz w:val="28"/>
          <w:szCs w:val="24"/>
        </w:rPr>
      </w:pPr>
    </w:p>
    <w:p w:rsidR="002603BD" w:rsidRPr="002603BD" w:rsidRDefault="00013506" w:rsidP="002C33AC">
      <w:pPr>
        <w:pStyle w:val="SemEspaamento"/>
        <w:numPr>
          <w:ilvl w:val="0"/>
          <w:numId w:val="37"/>
        </w:numPr>
        <w:jc w:val="both"/>
        <w:rPr>
          <w:rFonts w:asciiTheme="minorHAnsi" w:hAnsiTheme="minorHAnsi" w:cs="Arial"/>
          <w:b/>
          <w:sz w:val="32"/>
          <w:szCs w:val="32"/>
        </w:rPr>
      </w:pPr>
      <w:r w:rsidRPr="002603BD">
        <w:rPr>
          <w:rFonts w:asciiTheme="minorHAnsi" w:eastAsia="Arial" w:hAnsiTheme="minorHAnsi" w:cs="Arial"/>
          <w:bCs/>
          <w:sz w:val="28"/>
          <w:szCs w:val="24"/>
        </w:rPr>
        <w:t>Quer o contrato encontre a maioria ou não, a matriz com os resultados do oracle</w:t>
      </w:r>
      <w:r w:rsidR="002603BD" w:rsidRPr="002603BD">
        <w:rPr>
          <w:rFonts w:asciiTheme="minorHAnsi" w:eastAsia="Arial" w:hAnsiTheme="minorHAnsi" w:cs="Arial"/>
          <w:bCs/>
          <w:sz w:val="28"/>
          <w:szCs w:val="24"/>
        </w:rPr>
        <w:t xml:space="preserve"> </w:t>
      </w:r>
      <w:r w:rsidRPr="002603BD">
        <w:rPr>
          <w:rFonts w:asciiTheme="minorHAnsi" w:eastAsia="Arial" w:hAnsiTheme="minorHAnsi" w:cs="Arial"/>
          <w:bCs/>
          <w:sz w:val="28"/>
          <w:szCs w:val="24"/>
        </w:rPr>
        <w:t>liberada e o contrato terá que esperar</w:t>
      </w:r>
      <w:r w:rsidRPr="002603BD">
        <w:rPr>
          <w:rFonts w:asciiTheme="minorHAnsi" w:eastAsia="Arial" w:hAnsiTheme="minorHAnsi" w:cs="Arial"/>
          <w:bCs/>
          <w:i/>
          <w:iCs/>
          <w:sz w:val="28"/>
          <w:szCs w:val="24"/>
        </w:rPr>
        <w:t>p</w:t>
      </w:r>
      <w:r w:rsidRPr="002603BD">
        <w:rPr>
          <w:rFonts w:asciiTheme="minorHAnsi" w:eastAsia="Arial" w:hAnsiTheme="minorHAnsi" w:cs="Arial"/>
          <w:bCs/>
          <w:sz w:val="28"/>
          <w:szCs w:val="24"/>
        </w:rPr>
        <w:t xml:space="preserve"> segundos antes de iniciar todo o proce</w:t>
      </w:r>
      <w:r w:rsidR="002603BD" w:rsidRPr="002603BD">
        <w:rPr>
          <w:rFonts w:asciiTheme="minorHAnsi" w:eastAsia="Arial" w:hAnsiTheme="minorHAnsi" w:cs="Arial"/>
          <w:bCs/>
          <w:sz w:val="28"/>
          <w:szCs w:val="24"/>
        </w:rPr>
        <w:t>sso novament</w:t>
      </w:r>
      <w:r w:rsidR="002603BD">
        <w:rPr>
          <w:rFonts w:asciiTheme="minorHAnsi" w:eastAsia="Arial" w:hAnsiTheme="minorHAnsi" w:cs="Arial"/>
          <w:bCs/>
          <w:sz w:val="28"/>
          <w:szCs w:val="24"/>
        </w:rPr>
        <w:t>e.</w:t>
      </w:r>
    </w:p>
    <w:p w:rsidR="002603BD" w:rsidRDefault="002603BD" w:rsidP="002603BD">
      <w:pPr>
        <w:pStyle w:val="PargrafodaLista"/>
        <w:rPr>
          <w:rFonts w:asciiTheme="minorHAnsi" w:eastAsia="Arial" w:hAnsiTheme="minorHAnsi" w:cs="Arial"/>
          <w:b/>
          <w:bCs/>
          <w:sz w:val="32"/>
          <w:szCs w:val="32"/>
        </w:rPr>
      </w:pPr>
    </w:p>
    <w:p w:rsidR="00EF530A" w:rsidRPr="002603BD" w:rsidRDefault="002603BD" w:rsidP="002603BD">
      <w:pPr>
        <w:pStyle w:val="SemEspaamento"/>
        <w:jc w:val="both"/>
        <w:rPr>
          <w:rFonts w:asciiTheme="minorHAnsi" w:hAnsiTheme="minorHAnsi" w:cs="Arial"/>
          <w:b/>
          <w:sz w:val="32"/>
          <w:szCs w:val="32"/>
        </w:rPr>
      </w:pPr>
      <w:r w:rsidRPr="002603BD">
        <w:rPr>
          <w:rFonts w:asciiTheme="minorHAnsi" w:eastAsia="Arial" w:hAnsiTheme="minorHAnsi" w:cs="Arial"/>
          <w:b/>
          <w:bCs/>
          <w:sz w:val="32"/>
          <w:szCs w:val="32"/>
        </w:rPr>
        <w:t>Oracle Network Backup</w:t>
      </w:r>
    </w:p>
    <w:p w:rsidR="00EF530A" w:rsidRPr="002C33AC" w:rsidRDefault="00EF530A" w:rsidP="002C33AC">
      <w:pPr>
        <w:pStyle w:val="SemEspaamento"/>
        <w:jc w:val="both"/>
        <w:rPr>
          <w:rFonts w:asciiTheme="minorHAnsi" w:hAnsiTheme="minorHAnsi" w:cs="Arial"/>
          <w:sz w:val="28"/>
          <w:szCs w:val="24"/>
        </w:rPr>
      </w:pPr>
      <w:bookmarkStart w:id="15" w:name="page17"/>
      <w:bookmarkEnd w:id="15"/>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governança pode adicionar uma opção de oráculo de backup que começa a empurrar os preços no sistema se o medianizador não conseguir encontrar a maioria das redes oracle válidas várias vezes seguidas.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opção de backup deve ser definida quando o medianizador é implantado, pois não pode ser alterado posteriormente. Além disso, um contrato separado pode monitorar se o backup está substituindo o mecanismo de medianização por muito tempo e desligar o protocolo automaticamente.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603BD" w:rsidRDefault="00013506" w:rsidP="002C33AC">
      <w:pPr>
        <w:pStyle w:val="SemEspaamento"/>
        <w:jc w:val="both"/>
        <w:rPr>
          <w:rFonts w:asciiTheme="minorHAnsi" w:hAnsiTheme="minorHAnsi" w:cs="Arial"/>
          <w:b/>
          <w:sz w:val="40"/>
          <w:szCs w:val="40"/>
        </w:rPr>
      </w:pPr>
      <w:r w:rsidRPr="002603BD">
        <w:rPr>
          <w:rFonts w:asciiTheme="minorHAnsi" w:eastAsia="Arial" w:hAnsiTheme="minorHAnsi" w:cs="Arial"/>
          <w:b/>
          <w:bCs/>
          <w:sz w:val="40"/>
          <w:szCs w:val="40"/>
        </w:rPr>
        <w:t>Cofres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fim de gerar índices, qualquer pessoa pode depositar e alavancar sua garantia criptográfica dentro de cofres. Enquanto um SAFE é aberto, ele continuará acumulando dívidas de acordo com a taxa de empréstimo da garantia depositada. À medida que o criador do SAFE paga sua dívida, ele será capaz de retirar cada vez mais de sua garantia bloqueada.</w:t>
      </w:r>
    </w:p>
    <w:p w:rsidR="00EF530A" w:rsidRDefault="00EF530A" w:rsidP="002C33AC">
      <w:pPr>
        <w:pStyle w:val="SemEspaamento"/>
        <w:jc w:val="both"/>
        <w:rPr>
          <w:rFonts w:asciiTheme="minorHAnsi" w:hAnsiTheme="minorHAnsi" w:cs="Arial"/>
          <w:sz w:val="28"/>
          <w:szCs w:val="24"/>
        </w:rPr>
      </w:pPr>
    </w:p>
    <w:p w:rsidR="002603BD" w:rsidRPr="002C33AC" w:rsidRDefault="002603BD" w:rsidP="002C33AC">
      <w:pPr>
        <w:pStyle w:val="SemEspaamento"/>
        <w:jc w:val="both"/>
        <w:rPr>
          <w:rFonts w:asciiTheme="minorHAnsi" w:hAnsiTheme="minorHAnsi" w:cs="Arial"/>
          <w:sz w:val="28"/>
          <w:szCs w:val="24"/>
        </w:rPr>
      </w:pPr>
    </w:p>
    <w:p w:rsidR="00EF530A" w:rsidRPr="002603BD" w:rsidRDefault="00013506" w:rsidP="002C33AC">
      <w:pPr>
        <w:pStyle w:val="SemEspaamento"/>
        <w:jc w:val="both"/>
        <w:rPr>
          <w:rFonts w:asciiTheme="minorHAnsi" w:hAnsiTheme="minorHAnsi" w:cs="Arial"/>
          <w:b/>
          <w:sz w:val="40"/>
          <w:szCs w:val="40"/>
        </w:rPr>
      </w:pPr>
      <w:r w:rsidRPr="002603BD">
        <w:rPr>
          <w:rFonts w:asciiTheme="minorHAnsi" w:eastAsia="Arial" w:hAnsiTheme="minorHAnsi" w:cs="Arial"/>
          <w:b/>
          <w:bCs/>
          <w:sz w:val="40"/>
          <w:szCs w:val="40"/>
        </w:rPr>
        <w:t xml:space="preserve">Ciclo </w:t>
      </w:r>
      <w:r w:rsidR="002603BD" w:rsidRPr="002603BD">
        <w:rPr>
          <w:rFonts w:asciiTheme="minorHAnsi" w:eastAsia="Arial" w:hAnsiTheme="minorHAnsi" w:cs="Arial"/>
          <w:b/>
          <w:bCs/>
          <w:sz w:val="40"/>
          <w:szCs w:val="40"/>
        </w:rPr>
        <w:t xml:space="preserve">de </w:t>
      </w:r>
      <w:r w:rsidRPr="002603BD">
        <w:rPr>
          <w:rFonts w:asciiTheme="minorHAnsi" w:eastAsia="Arial" w:hAnsiTheme="minorHAnsi" w:cs="Arial"/>
          <w:b/>
          <w:bCs/>
          <w:sz w:val="40"/>
          <w:szCs w:val="40"/>
        </w:rPr>
        <w:t>Vida SAFE</w:t>
      </w:r>
    </w:p>
    <w:p w:rsidR="00BB4C3A" w:rsidRPr="00BB4C3A" w:rsidRDefault="00BB4C3A" w:rsidP="00BB4C3A">
      <w:pPr>
        <w:pStyle w:val="SemEspaamento"/>
        <w:jc w:val="both"/>
        <w:rPr>
          <w:rFonts w:ascii="Calibri" w:hAnsi="Calibri"/>
          <w:sz w:val="28"/>
          <w:szCs w:val="28"/>
        </w:rPr>
      </w:pPr>
      <w:r w:rsidRPr="00CE32B6">
        <w:rPr>
          <w:rFonts w:ascii="Calibri" w:hAnsi="Calibri"/>
          <w:sz w:val="28"/>
          <w:szCs w:val="28"/>
        </w:rPr>
        <w:t>Existem quatro etapas principais necessárias para criar índices de reflexo e, posteriormente, pagar uma</w:t>
      </w:r>
      <w:r>
        <w:t xml:space="preserve"> </w:t>
      </w:r>
      <w:r w:rsidRPr="00BB4C3A">
        <w:rPr>
          <w:rFonts w:ascii="Calibri" w:hAnsi="Calibri"/>
          <w:sz w:val="28"/>
          <w:szCs w:val="28"/>
        </w:rPr>
        <w:t>dívida do SAFE:</w:t>
      </w:r>
    </w:p>
    <w:p w:rsidR="00BB4C3A" w:rsidRPr="00BB4C3A" w:rsidRDefault="00BB4C3A" w:rsidP="00BB4C3A">
      <w:pPr>
        <w:pStyle w:val="SemEspaamento"/>
        <w:jc w:val="both"/>
        <w:rPr>
          <w:rFonts w:ascii="Calibri" w:hAnsi="Calibri"/>
          <w:sz w:val="28"/>
          <w:szCs w:val="28"/>
        </w:rPr>
      </w:pP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Depositar garantia no SAFE</w:t>
      </w:r>
    </w:p>
    <w:p w:rsidR="00BB4C3A" w:rsidRPr="00BB4C3A" w:rsidRDefault="00BB4C3A" w:rsidP="00BB4C3A">
      <w:pPr>
        <w:pStyle w:val="SemEspaamento"/>
        <w:ind w:left="567"/>
        <w:jc w:val="both"/>
        <w:rPr>
          <w:rFonts w:ascii="Calibri" w:hAnsi="Calibri"/>
          <w:sz w:val="28"/>
          <w:szCs w:val="28"/>
        </w:rPr>
      </w:pP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O usuário primeiro precisa criar um novo SEGURO e depositar a garantia nele.</w:t>
      </w:r>
    </w:p>
    <w:p w:rsidR="00BB4C3A" w:rsidRPr="00BB4C3A" w:rsidRDefault="00BB4C3A" w:rsidP="00BB4C3A">
      <w:pPr>
        <w:pStyle w:val="SemEspaamento"/>
        <w:ind w:left="567"/>
        <w:jc w:val="both"/>
        <w:rPr>
          <w:rFonts w:ascii="Calibri" w:hAnsi="Calibri"/>
          <w:sz w:val="28"/>
          <w:szCs w:val="28"/>
        </w:rPr>
      </w:pP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Gerar índices apoiados pela garantia do SAFE</w:t>
      </w:r>
    </w:p>
    <w:p w:rsidR="00BB4C3A" w:rsidRPr="00BB4C3A" w:rsidRDefault="00BB4C3A" w:rsidP="00BB4C3A">
      <w:pPr>
        <w:pStyle w:val="SemEspaamento"/>
        <w:ind w:left="567"/>
        <w:jc w:val="both"/>
        <w:rPr>
          <w:rFonts w:ascii="Calibri" w:hAnsi="Calibri"/>
          <w:sz w:val="28"/>
          <w:szCs w:val="28"/>
        </w:rPr>
      </w:pP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O usuário especifica quantos índices deseja gerar. O sistema cria um montante igual de dívida que começa a acumular de acordo com a taxa de empréstimo da garantia.</w:t>
      </w:r>
    </w:p>
    <w:p w:rsidR="00BB4C3A" w:rsidRPr="00BB4C3A" w:rsidRDefault="00BB4C3A" w:rsidP="00BB4C3A">
      <w:pPr>
        <w:pStyle w:val="SemEspaamento"/>
        <w:ind w:left="567"/>
        <w:jc w:val="both"/>
        <w:rPr>
          <w:rFonts w:ascii="Calibri" w:hAnsi="Calibri"/>
          <w:sz w:val="28"/>
          <w:szCs w:val="28"/>
        </w:rPr>
      </w:pP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Pague a dívida SAFE</w:t>
      </w:r>
    </w:p>
    <w:p w:rsidR="00BB4C3A" w:rsidRPr="00BB4C3A" w:rsidRDefault="00BB4C3A" w:rsidP="00BB4C3A">
      <w:pPr>
        <w:pStyle w:val="SemEspaamento"/>
        <w:ind w:left="567"/>
        <w:jc w:val="both"/>
        <w:rPr>
          <w:rFonts w:ascii="Calibri" w:hAnsi="Calibri"/>
          <w:sz w:val="28"/>
          <w:szCs w:val="28"/>
        </w:rPr>
      </w:pP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Quando o criador do SAFE deseja retirar sua garantia, ele deve pagar sua dívida inicial mais os juros acumulados.</w:t>
      </w: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 xml:space="preserve"> </w:t>
      </w:r>
    </w:p>
    <w:p w:rsidR="00BB4C3A" w:rsidRPr="00BB4C3A" w:rsidRDefault="00BB4C3A" w:rsidP="00BB4C3A">
      <w:pPr>
        <w:pStyle w:val="SemEspaamento"/>
        <w:ind w:left="567"/>
        <w:jc w:val="both"/>
        <w:rPr>
          <w:rFonts w:ascii="Calibri" w:hAnsi="Calibri"/>
          <w:sz w:val="28"/>
          <w:szCs w:val="28"/>
        </w:rPr>
      </w:pPr>
    </w:p>
    <w:p w:rsidR="00BB4C3A" w:rsidRPr="00BB4C3A" w:rsidRDefault="00BB4C3A" w:rsidP="00BB4C3A">
      <w:pPr>
        <w:pStyle w:val="SemEspaamento"/>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Retirar garantia</w:t>
      </w:r>
    </w:p>
    <w:p w:rsidR="00BB4C3A" w:rsidRPr="00BB4C3A" w:rsidRDefault="00BB4C3A" w:rsidP="00BB4C3A">
      <w:pPr>
        <w:pStyle w:val="SemEspaamento"/>
        <w:jc w:val="both"/>
        <w:rPr>
          <w:rFonts w:ascii="Calibri" w:hAnsi="Calibri"/>
          <w:sz w:val="28"/>
          <w:szCs w:val="28"/>
        </w:rPr>
      </w:pPr>
      <w:r w:rsidRPr="00BB4C3A">
        <w:rPr>
          <w:rFonts w:ascii="Calibri" w:hAnsi="Calibri"/>
          <w:sz w:val="28"/>
          <w:szCs w:val="28"/>
        </w:rPr>
        <w:t xml:space="preserve"> </w:t>
      </w:r>
    </w:p>
    <w:p w:rsidR="00BB4C3A" w:rsidRPr="00BB4C3A" w:rsidRDefault="00BB4C3A" w:rsidP="00BB4C3A">
      <w:pPr>
        <w:pStyle w:val="SemEspaamento"/>
        <w:jc w:val="both"/>
        <w:rPr>
          <w:rFonts w:ascii="Calibri" w:hAnsi="Calibri"/>
          <w:sz w:val="28"/>
          <w:szCs w:val="28"/>
        </w:rPr>
      </w:pPr>
      <w:r w:rsidRPr="00BB4C3A">
        <w:rPr>
          <w:rFonts w:ascii="Calibri" w:hAnsi="Calibri"/>
          <w:sz w:val="28"/>
          <w:szCs w:val="28"/>
        </w:rPr>
        <w:t>Depois que o usuário paga parte ou a totalidade de sua dívida, ele pode retirar sua garantia.</w:t>
      </w:r>
    </w:p>
    <w:p w:rsidR="00BB4C3A" w:rsidRDefault="00BB4C3A" w:rsidP="00BB4C3A">
      <w:pPr>
        <w:pStyle w:val="SemEspaamento"/>
        <w:jc w:val="both"/>
        <w:rPr>
          <w:rFonts w:asciiTheme="minorHAnsi" w:hAnsiTheme="minorHAnsi"/>
          <w:sz w:val="24"/>
          <w:szCs w:val="24"/>
        </w:rPr>
      </w:pPr>
    </w:p>
    <w:p w:rsidR="00CE32B6" w:rsidRPr="00BB4C3A" w:rsidRDefault="00CE32B6" w:rsidP="00BB4C3A">
      <w:pPr>
        <w:pStyle w:val="SemEspaamento"/>
        <w:jc w:val="both"/>
        <w:rPr>
          <w:rFonts w:asciiTheme="minorHAnsi" w:hAnsiTheme="minorHAnsi"/>
          <w:sz w:val="24"/>
          <w:szCs w:val="24"/>
        </w:rPr>
      </w:pPr>
    </w:p>
    <w:p w:rsidR="00EF530A" w:rsidRPr="002603BD" w:rsidRDefault="00013506" w:rsidP="00BB4C3A">
      <w:pPr>
        <w:pStyle w:val="SemEspaamento"/>
        <w:jc w:val="both"/>
        <w:rPr>
          <w:rFonts w:asciiTheme="minorHAnsi" w:hAnsiTheme="minorHAnsi" w:cs="Arial"/>
          <w:b/>
          <w:sz w:val="40"/>
          <w:szCs w:val="40"/>
        </w:rPr>
      </w:pPr>
      <w:r w:rsidRPr="002603BD">
        <w:rPr>
          <w:rFonts w:asciiTheme="minorHAnsi" w:eastAsia="Arial" w:hAnsiTheme="minorHAnsi" w:cs="Arial"/>
          <w:b/>
          <w:bCs/>
          <w:sz w:val="40"/>
          <w:szCs w:val="40"/>
        </w:rPr>
        <w:t>Liquidação SAFE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fim de manter o solvente do sistema e cobrir o valor de toda a dívida em aberto, cada SAFE pode ser liquidada no caso de seu índice de garantia cair abaixo de um determinado limite. Qualquer um pode iniciar uma liquidação, caso em que o sistema confiscará a garantia do SAFE e a venderá em um</w:t>
      </w:r>
      <w:r w:rsidRPr="002C33AC">
        <w:rPr>
          <w:rFonts w:asciiTheme="minorHAnsi" w:eastAsia="Arial" w:hAnsiTheme="minorHAnsi" w:cs="Arial"/>
          <w:bCs/>
          <w:i/>
          <w:iCs/>
          <w:sz w:val="28"/>
          <w:szCs w:val="24"/>
        </w:rPr>
        <w:t>leilão de garantia</w:t>
      </w:r>
      <w:r w:rsidRPr="002C33AC">
        <w:rPr>
          <w:rFonts w:asciiTheme="minorHAnsi" w:eastAsia="Arial" w:hAnsiTheme="minorHAnsi" w:cs="Arial"/>
          <w:bCs/>
          <w:sz w:val="28"/>
          <w:szCs w:val="24"/>
        </w:rPr>
        <w:t>.</w:t>
      </w:r>
    </w:p>
    <w:p w:rsidR="002603BD" w:rsidRDefault="002603BD" w:rsidP="002C33AC">
      <w:pPr>
        <w:pStyle w:val="SemEspaamento"/>
        <w:jc w:val="both"/>
        <w:rPr>
          <w:rFonts w:asciiTheme="minorHAnsi" w:hAnsiTheme="minorHAnsi" w:cs="Arial"/>
          <w:sz w:val="28"/>
          <w:szCs w:val="24"/>
        </w:rPr>
      </w:pPr>
    </w:p>
    <w:p w:rsidR="00CE32B6" w:rsidRDefault="00CE32B6" w:rsidP="002C33AC">
      <w:pPr>
        <w:pStyle w:val="SemEspaamento"/>
        <w:jc w:val="both"/>
        <w:rPr>
          <w:rFonts w:asciiTheme="minorHAnsi" w:hAnsiTheme="minorHAnsi" w:cs="Arial"/>
          <w:sz w:val="28"/>
          <w:szCs w:val="24"/>
        </w:rPr>
      </w:pPr>
    </w:p>
    <w:p w:rsidR="00CE32B6" w:rsidRDefault="00CE32B6" w:rsidP="002C33AC">
      <w:pPr>
        <w:pStyle w:val="SemEspaamento"/>
        <w:jc w:val="both"/>
        <w:rPr>
          <w:rFonts w:asciiTheme="minorHAnsi" w:hAnsiTheme="minorHAnsi" w:cs="Arial"/>
          <w:sz w:val="28"/>
          <w:szCs w:val="24"/>
        </w:rPr>
      </w:pPr>
    </w:p>
    <w:p w:rsidR="00CE32B6" w:rsidRDefault="00CE32B6" w:rsidP="002C33AC">
      <w:pPr>
        <w:pStyle w:val="SemEspaamento"/>
        <w:jc w:val="both"/>
        <w:rPr>
          <w:rFonts w:asciiTheme="minorHAnsi" w:hAnsiTheme="minorHAnsi" w:cs="Arial"/>
          <w:sz w:val="28"/>
          <w:szCs w:val="24"/>
        </w:rPr>
      </w:pPr>
    </w:p>
    <w:p w:rsidR="00CE32B6" w:rsidRPr="002C33AC" w:rsidRDefault="00CE32B6" w:rsidP="002C33AC">
      <w:pPr>
        <w:pStyle w:val="SemEspaamento"/>
        <w:jc w:val="both"/>
        <w:rPr>
          <w:rFonts w:asciiTheme="minorHAnsi" w:hAnsiTheme="minorHAnsi" w:cs="Arial"/>
          <w:sz w:val="28"/>
          <w:szCs w:val="24"/>
        </w:rPr>
      </w:pPr>
    </w:p>
    <w:p w:rsidR="00EF530A" w:rsidRPr="002603BD" w:rsidRDefault="00013506" w:rsidP="002C33AC">
      <w:pPr>
        <w:pStyle w:val="SemEspaamento"/>
        <w:jc w:val="both"/>
        <w:rPr>
          <w:rFonts w:asciiTheme="minorHAnsi" w:hAnsiTheme="minorHAnsi" w:cs="Arial"/>
          <w:b/>
          <w:sz w:val="32"/>
          <w:szCs w:val="32"/>
        </w:rPr>
      </w:pPr>
      <w:r w:rsidRPr="002603BD">
        <w:rPr>
          <w:rFonts w:asciiTheme="minorHAnsi" w:eastAsia="Arial" w:hAnsiTheme="minorHAnsi" w:cs="Arial"/>
          <w:b/>
          <w:bCs/>
          <w:sz w:val="32"/>
          <w:szCs w:val="32"/>
        </w:rPr>
        <w:lastRenderedPageBreak/>
        <w:t xml:space="preserve">Seguro </w:t>
      </w:r>
      <w:r w:rsidR="002603BD">
        <w:rPr>
          <w:rFonts w:asciiTheme="minorHAnsi" w:eastAsia="Arial" w:hAnsiTheme="minorHAnsi" w:cs="Arial"/>
          <w:b/>
          <w:bCs/>
          <w:sz w:val="32"/>
          <w:szCs w:val="32"/>
        </w:rPr>
        <w:t>d</w:t>
      </w:r>
      <w:r w:rsidR="002603BD" w:rsidRPr="002603BD">
        <w:rPr>
          <w:rFonts w:asciiTheme="minorHAnsi" w:eastAsia="Arial" w:hAnsiTheme="minorHAnsi" w:cs="Arial"/>
          <w:b/>
          <w:bCs/>
          <w:sz w:val="32"/>
          <w:szCs w:val="32"/>
        </w:rPr>
        <w:t>e Liquidação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Em uma versão do sistema, os criadores do SAFE podem ter a opção de escolher um</w:t>
      </w:r>
      <w:r w:rsidRPr="002C33AC">
        <w:rPr>
          <w:rFonts w:asciiTheme="minorHAnsi" w:eastAsia="Arial" w:hAnsiTheme="minorHAnsi" w:cs="Arial"/>
          <w:bCs/>
          <w:i/>
          <w:iCs/>
          <w:sz w:val="28"/>
          <w:szCs w:val="24"/>
        </w:rPr>
        <w:t>acionar</w:t>
      </w:r>
      <w:r w:rsidRPr="002C33AC">
        <w:rPr>
          <w:rFonts w:asciiTheme="minorHAnsi" w:eastAsia="Arial" w:hAnsiTheme="minorHAnsi" w:cs="Arial"/>
          <w:bCs/>
          <w:sz w:val="28"/>
          <w:szCs w:val="24"/>
        </w:rPr>
        <w:t xml:space="preserve"> para quando seus SAFEs forem liquidados. Os gatilhos são contratos inteligentes que adicionam automaticamente mais garantias em um SEGURO e, potencialmente, salvam-no da liquidação. Exemplos de gatilhos são contratos que vendem posições curtas ou contratos que se comunicam com protocolos de seguro como o Nexus Mutual [6].</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Outro método para proteger SAFEs é a adição de dois limites de colateralização diferentes:</w:t>
      </w:r>
      <w:r w:rsidRPr="002C33AC">
        <w:rPr>
          <w:rFonts w:asciiTheme="minorHAnsi" w:eastAsia="Arial" w:hAnsiTheme="minorHAnsi" w:cs="Arial"/>
          <w:bCs/>
          <w:i/>
          <w:iCs/>
          <w:sz w:val="28"/>
          <w:szCs w:val="24"/>
        </w:rPr>
        <w:t>seguro</w:t>
      </w:r>
      <w:r w:rsidRPr="002C33AC">
        <w:rPr>
          <w:rFonts w:asciiTheme="minorHAnsi" w:eastAsia="Arial" w:hAnsiTheme="minorHAnsi" w:cs="Arial"/>
          <w:bCs/>
          <w:sz w:val="28"/>
          <w:szCs w:val="24"/>
        </w:rPr>
        <w:t xml:space="preserve"> e</w:t>
      </w:r>
      <w:r w:rsidRPr="002C33AC">
        <w:rPr>
          <w:rFonts w:asciiTheme="minorHAnsi" w:eastAsia="Arial" w:hAnsiTheme="minorHAnsi" w:cs="Arial"/>
          <w:bCs/>
          <w:i/>
          <w:iCs/>
          <w:sz w:val="28"/>
          <w:szCs w:val="24"/>
        </w:rPr>
        <w:t>risco</w:t>
      </w:r>
      <w:r w:rsidRPr="002C33AC">
        <w:rPr>
          <w:rFonts w:asciiTheme="minorHAnsi" w:eastAsia="Arial" w:hAnsiTheme="minorHAnsi" w:cs="Arial"/>
          <w:bCs/>
          <w:sz w:val="28"/>
          <w:szCs w:val="24"/>
        </w:rPr>
        <w:t>. Os usuários do SAFE podem gerar dívidas até atingirem o limite seguro (que é mais alto do que o risco) e só serão liquidados quando a colateralização do SAFE ficar abaixo do limite de risco.</w:t>
      </w:r>
    </w:p>
    <w:p w:rsidR="00EF530A" w:rsidRDefault="00EF530A" w:rsidP="002C33AC">
      <w:pPr>
        <w:pStyle w:val="SemEspaamento"/>
        <w:jc w:val="both"/>
        <w:rPr>
          <w:rFonts w:asciiTheme="minorHAnsi" w:hAnsiTheme="minorHAnsi" w:cs="Arial"/>
          <w:sz w:val="28"/>
          <w:szCs w:val="24"/>
        </w:rPr>
      </w:pPr>
    </w:p>
    <w:p w:rsidR="00EF530A" w:rsidRPr="00FD6C43" w:rsidRDefault="00013506" w:rsidP="002C33AC">
      <w:pPr>
        <w:pStyle w:val="SemEspaamento"/>
        <w:jc w:val="both"/>
        <w:rPr>
          <w:rFonts w:asciiTheme="minorHAnsi" w:hAnsiTheme="minorHAnsi" w:cs="Arial"/>
          <w:b/>
          <w:sz w:val="40"/>
          <w:szCs w:val="40"/>
        </w:rPr>
      </w:pPr>
      <w:r w:rsidRPr="00FD6C43">
        <w:rPr>
          <w:rFonts w:asciiTheme="minorHAnsi" w:eastAsia="Arial" w:hAnsiTheme="minorHAnsi" w:cs="Arial"/>
          <w:b/>
          <w:bCs/>
          <w:sz w:val="40"/>
          <w:szCs w:val="40"/>
        </w:rPr>
        <w:t xml:space="preserve">Leilões </w:t>
      </w:r>
      <w:r w:rsidR="002603BD" w:rsidRPr="00FD6C43">
        <w:rPr>
          <w:rFonts w:asciiTheme="minorHAnsi" w:eastAsia="Arial" w:hAnsiTheme="minorHAnsi" w:cs="Arial"/>
          <w:b/>
          <w:bCs/>
          <w:sz w:val="40"/>
          <w:szCs w:val="40"/>
        </w:rPr>
        <w:t>Colaterais</w:t>
      </w:r>
    </w:p>
    <w:p w:rsidR="00EF530A" w:rsidRPr="00FD6C43" w:rsidRDefault="00EF530A" w:rsidP="002C33AC">
      <w:pPr>
        <w:pStyle w:val="SemEspaamento"/>
        <w:jc w:val="both"/>
        <w:rPr>
          <w:rFonts w:asciiTheme="minorHAnsi" w:hAnsiTheme="minorHAnsi" w:cs="Arial"/>
          <w:sz w:val="40"/>
          <w:szCs w:val="40"/>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 xml:space="preserve">Para iniciar um leilão de garantia, o sistema precisa usar uma variável chamada </w:t>
      </w:r>
      <w:r w:rsidRPr="002C33AC">
        <w:rPr>
          <w:rFonts w:asciiTheme="minorHAnsi" w:eastAsia="Arial" w:hAnsiTheme="minorHAnsi" w:cs="Arial"/>
          <w:bCs/>
          <w:i/>
          <w:iCs/>
          <w:sz w:val="28"/>
          <w:szCs w:val="24"/>
        </w:rPr>
        <w:t xml:space="preserve">liquidationQuantity </w:t>
      </w:r>
      <w:r w:rsidRPr="002C33AC">
        <w:rPr>
          <w:rFonts w:asciiTheme="minorHAnsi" w:eastAsia="Arial" w:hAnsiTheme="minorHAnsi" w:cs="Arial"/>
          <w:bCs/>
          <w:sz w:val="28"/>
          <w:szCs w:val="24"/>
        </w:rPr>
        <w:t>a fim de determinar o montante da dívida a ser coberto em cada leilão e</w:t>
      </w:r>
      <w:r w:rsidRPr="002C33AC">
        <w:rPr>
          <w:rFonts w:asciiTheme="minorHAnsi" w:eastAsia="Arial" w:hAnsiTheme="minorHAnsi" w:cs="Arial"/>
          <w:bCs/>
          <w:i/>
          <w:iCs/>
          <w:sz w:val="28"/>
          <w:szCs w:val="24"/>
        </w:rPr>
        <w:t xml:space="preserve"> </w:t>
      </w:r>
      <w:r w:rsidRPr="002C33AC">
        <w:rPr>
          <w:rFonts w:asciiTheme="minorHAnsi" w:eastAsia="Arial" w:hAnsiTheme="minorHAnsi" w:cs="Arial"/>
          <w:bCs/>
          <w:sz w:val="28"/>
          <w:szCs w:val="24"/>
        </w:rPr>
        <w:t>o montante correspondente de garantias a serem vendidas. A</w:t>
      </w:r>
      <w:r w:rsidRPr="002C33AC">
        <w:rPr>
          <w:rFonts w:asciiTheme="minorHAnsi" w:eastAsia="Arial" w:hAnsiTheme="minorHAnsi" w:cs="Arial"/>
          <w:bCs/>
          <w:i/>
          <w:iCs/>
          <w:sz w:val="28"/>
          <w:szCs w:val="24"/>
        </w:rPr>
        <w:t>pena de liquidação</w:t>
      </w:r>
      <w:r w:rsidRPr="002C33AC">
        <w:rPr>
          <w:rFonts w:asciiTheme="minorHAnsi" w:eastAsia="Arial" w:hAnsiTheme="minorHAnsi" w:cs="Arial"/>
          <w:bCs/>
          <w:sz w:val="28"/>
          <w:szCs w:val="24"/>
        </w:rPr>
        <w:t xml:space="preserve"> será aplicado a todos os SEGUROS leiloados.</w:t>
      </w:r>
    </w:p>
    <w:p w:rsidR="00EF530A" w:rsidRPr="002C33AC" w:rsidRDefault="00EF530A" w:rsidP="002C33AC">
      <w:pPr>
        <w:pStyle w:val="SemEspaamento"/>
        <w:jc w:val="both"/>
        <w:rPr>
          <w:rFonts w:asciiTheme="minorHAnsi" w:hAnsiTheme="minorHAnsi" w:cs="Arial"/>
          <w:sz w:val="28"/>
          <w:szCs w:val="24"/>
        </w:rPr>
      </w:pPr>
    </w:p>
    <w:p w:rsidR="00EF530A" w:rsidRPr="00CE32B6" w:rsidRDefault="00013506" w:rsidP="002C33AC">
      <w:pPr>
        <w:pStyle w:val="SemEspaamento"/>
        <w:jc w:val="both"/>
        <w:rPr>
          <w:rFonts w:asciiTheme="minorHAnsi" w:hAnsiTheme="minorHAnsi" w:cs="Arial"/>
          <w:b/>
          <w:sz w:val="32"/>
          <w:szCs w:val="32"/>
        </w:rPr>
      </w:pPr>
      <w:r w:rsidRPr="00CE32B6">
        <w:rPr>
          <w:rFonts w:asciiTheme="minorHAnsi" w:eastAsia="Arial" w:hAnsiTheme="minorHAnsi" w:cs="Arial"/>
          <w:b/>
          <w:bCs/>
          <w:sz w:val="32"/>
          <w:szCs w:val="32"/>
        </w:rPr>
        <w:t xml:space="preserve">Parâmetros </w:t>
      </w:r>
      <w:r w:rsidR="00CE32B6">
        <w:rPr>
          <w:rFonts w:asciiTheme="minorHAnsi" w:eastAsia="Arial" w:hAnsiTheme="minorHAnsi" w:cs="Arial"/>
          <w:b/>
          <w:bCs/>
          <w:sz w:val="32"/>
          <w:szCs w:val="32"/>
        </w:rPr>
        <w:t>d</w:t>
      </w:r>
      <w:r w:rsidR="00CE32B6" w:rsidRPr="00CE32B6">
        <w:rPr>
          <w:rFonts w:asciiTheme="minorHAnsi" w:eastAsia="Arial" w:hAnsiTheme="minorHAnsi" w:cs="Arial"/>
          <w:b/>
          <w:bCs/>
          <w:sz w:val="32"/>
          <w:szCs w:val="32"/>
        </w:rPr>
        <w:t>e Leilão Colateral</w:t>
      </w:r>
    </w:p>
    <w:p w:rsidR="00EF530A" w:rsidRPr="002C33AC" w:rsidRDefault="00EF530A" w:rsidP="002C33AC">
      <w:pPr>
        <w:pStyle w:val="SemEspaamento"/>
        <w:jc w:val="both"/>
        <w:rPr>
          <w:rFonts w:asciiTheme="minorHAnsi" w:hAnsiTheme="minorHAnsi" w:cs="Arial"/>
          <w:sz w:val="28"/>
          <w:szCs w:val="24"/>
        </w:rPr>
      </w:pPr>
    </w:p>
    <w:tbl>
      <w:tblPr>
        <w:tblW w:w="0" w:type="auto"/>
        <w:tblCellMar>
          <w:left w:w="0" w:type="dxa"/>
          <w:right w:w="0" w:type="dxa"/>
        </w:tblCellMar>
        <w:tblLook w:val="04A0" w:firstRow="1" w:lastRow="0" w:firstColumn="1" w:lastColumn="0" w:noHBand="0" w:noVBand="1"/>
      </w:tblPr>
      <w:tblGrid>
        <w:gridCol w:w="4517"/>
        <w:gridCol w:w="4517"/>
        <w:gridCol w:w="16"/>
      </w:tblGrid>
      <w:tr w:rsidR="00EF530A" w:rsidRPr="002C33AC" w:rsidTr="00CE32B6">
        <w:trPr>
          <w:trHeight w:val="781"/>
        </w:trPr>
        <w:tc>
          <w:tcPr>
            <w:tcW w:w="4517" w:type="dxa"/>
            <w:tcBorders>
              <w:top w:val="single" w:sz="8" w:space="0" w:color="auto"/>
              <w:left w:val="single" w:sz="8" w:space="0" w:color="auto"/>
              <w:right w:val="single" w:sz="8" w:space="0" w:color="auto"/>
            </w:tcBorders>
            <w:shd w:val="clear" w:color="auto" w:fill="666666"/>
            <w:vAlign w:val="bottom"/>
          </w:tcPr>
          <w:p w:rsidR="00EF530A" w:rsidRPr="00BB4C3A" w:rsidRDefault="00013506" w:rsidP="00BB4C3A">
            <w:pPr>
              <w:pStyle w:val="SemEspaamento"/>
              <w:jc w:val="center"/>
              <w:rPr>
                <w:rFonts w:asciiTheme="minorHAnsi" w:hAnsiTheme="minorHAnsi" w:cs="Arial"/>
                <w:b/>
                <w:sz w:val="28"/>
                <w:szCs w:val="24"/>
              </w:rPr>
            </w:pPr>
            <w:r w:rsidRPr="00BB4C3A">
              <w:rPr>
                <w:rFonts w:asciiTheme="minorHAnsi" w:eastAsia="Arial" w:hAnsiTheme="minorHAnsi" w:cs="Arial"/>
                <w:b/>
                <w:bCs/>
                <w:color w:val="FFFFFF"/>
                <w:sz w:val="28"/>
                <w:szCs w:val="24"/>
              </w:rPr>
              <w:t>Nome do parâmetro</w:t>
            </w:r>
          </w:p>
        </w:tc>
        <w:tc>
          <w:tcPr>
            <w:tcW w:w="4517" w:type="dxa"/>
            <w:tcBorders>
              <w:top w:val="single" w:sz="8" w:space="0" w:color="auto"/>
              <w:right w:val="single" w:sz="8" w:space="0" w:color="auto"/>
            </w:tcBorders>
            <w:shd w:val="clear" w:color="auto" w:fill="666666"/>
            <w:vAlign w:val="bottom"/>
          </w:tcPr>
          <w:p w:rsidR="00EF530A" w:rsidRPr="00BB4C3A" w:rsidRDefault="00BB4C3A" w:rsidP="00BB4C3A">
            <w:pPr>
              <w:pStyle w:val="SemEspaamento"/>
              <w:jc w:val="center"/>
              <w:rPr>
                <w:rFonts w:asciiTheme="minorHAnsi" w:hAnsiTheme="minorHAnsi" w:cs="Arial"/>
                <w:b/>
                <w:sz w:val="28"/>
                <w:szCs w:val="24"/>
              </w:rPr>
            </w:pPr>
            <w:r>
              <w:rPr>
                <w:rFonts w:asciiTheme="minorHAnsi" w:eastAsia="Arial" w:hAnsiTheme="minorHAnsi" w:cs="Arial"/>
                <w:b/>
                <w:bCs/>
                <w:color w:val="FFFFFF"/>
                <w:w w:val="95"/>
                <w:sz w:val="28"/>
                <w:szCs w:val="24"/>
              </w:rPr>
              <w:t>Descrição</w:t>
            </w:r>
          </w:p>
        </w:tc>
        <w:tc>
          <w:tcPr>
            <w:tcW w:w="0" w:type="auto"/>
            <w:vAlign w:val="bottom"/>
          </w:tcPr>
          <w:p w:rsidR="00EF530A" w:rsidRPr="002C33AC" w:rsidRDefault="00EF530A" w:rsidP="002C33AC">
            <w:pPr>
              <w:pStyle w:val="SemEspaamento"/>
              <w:jc w:val="both"/>
              <w:rPr>
                <w:rFonts w:asciiTheme="minorHAnsi" w:hAnsiTheme="minorHAnsi" w:cs="Arial"/>
                <w:sz w:val="28"/>
                <w:szCs w:val="24"/>
              </w:rPr>
            </w:pPr>
          </w:p>
        </w:tc>
      </w:tr>
      <w:tr w:rsidR="00EF530A" w:rsidRPr="002C33AC" w:rsidTr="00CE32B6">
        <w:trPr>
          <w:trHeight w:val="781"/>
        </w:trPr>
        <w:tc>
          <w:tcPr>
            <w:tcW w:w="4517" w:type="dxa"/>
            <w:tcBorders>
              <w:left w:val="single" w:sz="8" w:space="0" w:color="auto"/>
              <w:bottom w:val="single" w:sz="8" w:space="0" w:color="auto"/>
              <w:right w:val="single" w:sz="8" w:space="0" w:color="auto"/>
            </w:tcBorders>
            <w:shd w:val="clear" w:color="auto" w:fill="666666"/>
            <w:vAlign w:val="bottom"/>
          </w:tcPr>
          <w:p w:rsidR="00EF530A" w:rsidRPr="002C33AC" w:rsidRDefault="00EF530A" w:rsidP="002C33AC">
            <w:pPr>
              <w:pStyle w:val="SemEspaamento"/>
              <w:jc w:val="both"/>
              <w:rPr>
                <w:rFonts w:asciiTheme="minorHAnsi" w:hAnsiTheme="minorHAnsi" w:cs="Arial"/>
                <w:sz w:val="28"/>
                <w:szCs w:val="24"/>
              </w:rPr>
            </w:pPr>
          </w:p>
        </w:tc>
        <w:tc>
          <w:tcPr>
            <w:tcW w:w="4517" w:type="dxa"/>
            <w:tcBorders>
              <w:bottom w:val="single" w:sz="8" w:space="0" w:color="auto"/>
              <w:right w:val="single" w:sz="8" w:space="0" w:color="auto"/>
            </w:tcBorders>
            <w:shd w:val="clear" w:color="auto" w:fill="666666"/>
            <w:vAlign w:val="bottom"/>
          </w:tcPr>
          <w:p w:rsidR="00EF530A" w:rsidRPr="002C33AC" w:rsidRDefault="00EF530A" w:rsidP="002C33AC">
            <w:pPr>
              <w:pStyle w:val="SemEspaamento"/>
              <w:jc w:val="both"/>
              <w:rPr>
                <w:rFonts w:asciiTheme="minorHAnsi" w:hAnsiTheme="minorHAnsi" w:cs="Arial"/>
                <w:sz w:val="28"/>
                <w:szCs w:val="24"/>
              </w:rPr>
            </w:pPr>
          </w:p>
        </w:tc>
        <w:tc>
          <w:tcPr>
            <w:tcW w:w="0" w:type="auto"/>
            <w:vAlign w:val="bottom"/>
          </w:tcPr>
          <w:p w:rsidR="00EF530A" w:rsidRPr="002C33AC" w:rsidRDefault="00EF530A"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Pr>
                <w:rFonts w:asciiTheme="minorHAnsi" w:eastAsia="Arial" w:hAnsiTheme="minorHAnsi" w:cs="Arial"/>
                <w:bCs/>
                <w:sz w:val="28"/>
                <w:szCs w:val="24"/>
              </w:rPr>
              <w:t>minimumB</w:t>
            </w:r>
            <w:r w:rsidRPr="002C33AC">
              <w:rPr>
                <w:rFonts w:asciiTheme="minorHAnsi" w:eastAsia="Arial" w:hAnsiTheme="minorHAnsi" w:cs="Arial"/>
                <w:bCs/>
                <w:sz w:val="28"/>
                <w:szCs w:val="24"/>
              </w:rPr>
              <w:t>id</w:t>
            </w:r>
          </w:p>
        </w:tc>
        <w:tc>
          <w:tcPr>
            <w:tcW w:w="4517" w:type="dxa"/>
            <w:vMerge w:val="restart"/>
            <w:tcBorders>
              <w:right w:val="single" w:sz="8" w:space="0" w:color="auto"/>
            </w:tcBorders>
            <w:vAlign w:val="center"/>
          </w:tcPr>
          <w:p w:rsidR="00CE32B6" w:rsidRPr="00BB4C3A" w:rsidRDefault="00CE32B6" w:rsidP="00BB4C3A">
            <w:pPr>
              <w:pStyle w:val="SemEspaamento"/>
              <w:jc w:val="center"/>
              <w:rPr>
                <w:rFonts w:asciiTheme="minorHAnsi" w:hAnsiTheme="minorHAnsi" w:cs="Arial"/>
                <w:sz w:val="32"/>
                <w:szCs w:val="32"/>
              </w:rPr>
            </w:pPr>
            <w:r w:rsidRPr="00BB4C3A">
              <w:rPr>
                <w:rFonts w:asciiTheme="minorHAnsi" w:eastAsia="Arial" w:hAnsiTheme="minorHAnsi" w:cs="Arial"/>
                <w:bCs/>
                <w:w w:val="99"/>
                <w:sz w:val="32"/>
                <w:szCs w:val="32"/>
              </w:rPr>
              <w:t>Quantidade mínima de moedas que precisam</w:t>
            </w:r>
            <w:r w:rsidRPr="00BB4C3A">
              <w:rPr>
                <w:rFonts w:asciiTheme="minorHAnsi" w:eastAsia="Arial" w:hAnsiTheme="minorHAnsi" w:cs="Arial"/>
                <w:bCs/>
                <w:w w:val="98"/>
                <w:sz w:val="32"/>
                <w:szCs w:val="32"/>
              </w:rPr>
              <w:t xml:space="preserve"> ser oferecido em um lance</w:t>
            </w: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4517" w:type="dxa"/>
            <w:vMerge/>
            <w:tcBorders>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BB4C3A" w:rsidRDefault="00CE32B6" w:rsidP="00BB4C3A"/>
        </w:tc>
        <w:tc>
          <w:tcPr>
            <w:tcW w:w="4517" w:type="dxa"/>
            <w:vMerge/>
            <w:tcBorders>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138"/>
        </w:trPr>
        <w:tc>
          <w:tcPr>
            <w:tcW w:w="4517" w:type="dxa"/>
            <w:vMerge/>
            <w:tcBorders>
              <w:left w:val="single" w:sz="8" w:space="0" w:color="auto"/>
              <w:bottom w:val="single" w:sz="8" w:space="0" w:color="auto"/>
              <w:right w:val="single" w:sz="8" w:space="0" w:color="auto"/>
            </w:tcBorders>
            <w:vAlign w:val="bottom"/>
          </w:tcPr>
          <w:p w:rsidR="00CE32B6" w:rsidRPr="00BB4C3A" w:rsidRDefault="00CE32B6" w:rsidP="00BB4C3A"/>
        </w:tc>
        <w:tc>
          <w:tcPr>
            <w:tcW w:w="4517" w:type="dxa"/>
            <w:vMerge/>
            <w:tcBorders>
              <w:bottom w:val="single" w:sz="8" w:space="0" w:color="auto"/>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Pr>
                <w:rFonts w:asciiTheme="minorHAnsi" w:eastAsia="Arial" w:hAnsiTheme="minorHAnsi" w:cs="Arial"/>
                <w:bCs/>
                <w:w w:val="98"/>
                <w:sz w:val="28"/>
                <w:szCs w:val="24"/>
              </w:rPr>
              <w:t>discount</w:t>
            </w:r>
          </w:p>
        </w:tc>
        <w:tc>
          <w:tcPr>
            <w:tcW w:w="4517" w:type="dxa"/>
            <w:vMerge w:val="restart"/>
            <w:tcBorders>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w w:val="98"/>
                <w:sz w:val="28"/>
                <w:szCs w:val="24"/>
              </w:rPr>
              <w:t>Desconto pelo qual a garantia está sendo vendida</w:t>
            </w: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val="restart"/>
            <w:tcBorders>
              <w:top w:val="single" w:sz="8" w:space="0" w:color="auto"/>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bookmarkStart w:id="16" w:name="page19"/>
            <w:bookmarkEnd w:id="16"/>
            <w:r w:rsidRPr="002C33AC">
              <w:rPr>
                <w:rFonts w:asciiTheme="minorHAnsi" w:eastAsia="Arial" w:hAnsiTheme="minorHAnsi" w:cs="Arial"/>
                <w:bCs/>
                <w:sz w:val="28"/>
                <w:szCs w:val="24"/>
              </w:rPr>
              <w:t>lowerCollateralMedianDeviation</w:t>
            </w:r>
          </w:p>
        </w:tc>
        <w:tc>
          <w:tcPr>
            <w:tcW w:w="4517" w:type="dxa"/>
            <w:vMerge w:val="restart"/>
            <w:tcBorders>
              <w:top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Desvio máximo do limite inferior que a mediana</w:t>
            </w:r>
            <w:r>
              <w:rPr>
                <w:rFonts w:asciiTheme="minorHAnsi" w:eastAsia="Arial" w:hAnsiTheme="minorHAnsi" w:cs="Arial"/>
                <w:bCs/>
                <w:sz w:val="28"/>
                <w:szCs w:val="24"/>
              </w:rPr>
              <w:t xml:space="preserve"> c</w:t>
            </w:r>
            <w:r w:rsidRPr="002C33AC">
              <w:rPr>
                <w:rFonts w:asciiTheme="minorHAnsi" w:eastAsia="Arial" w:hAnsiTheme="minorHAnsi" w:cs="Arial"/>
                <w:bCs/>
                <w:sz w:val="28"/>
                <w:szCs w:val="24"/>
              </w:rPr>
              <w:t>olateral pode ter em comparação com</w:t>
            </w:r>
          </w:p>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w w:val="97"/>
                <w:sz w:val="28"/>
                <w:szCs w:val="24"/>
              </w:rPr>
              <w:t>o preço do oráculo</w:t>
            </w: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138"/>
        </w:trPr>
        <w:tc>
          <w:tcPr>
            <w:tcW w:w="4517" w:type="dxa"/>
            <w:vMerge/>
            <w:tcBorders>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val="restart"/>
            <w:tcBorders>
              <w:top w:val="single" w:sz="4" w:space="0" w:color="auto"/>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lastRenderedPageBreak/>
              <w:t>upperCollateralMedianDeviation</w:t>
            </w:r>
          </w:p>
        </w:tc>
        <w:tc>
          <w:tcPr>
            <w:tcW w:w="4517" w:type="dxa"/>
            <w:vMerge w:val="restart"/>
            <w:tcBorders>
              <w:top w:val="single" w:sz="4"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Desvio máximo do limite superior que a</w:t>
            </w:r>
            <w:r>
              <w:rPr>
                <w:rFonts w:asciiTheme="minorHAnsi" w:hAnsiTheme="minorHAnsi" w:cs="Arial"/>
                <w:sz w:val="28"/>
                <w:szCs w:val="24"/>
              </w:rPr>
              <w:t xml:space="preserve"> </w:t>
            </w:r>
            <w:r w:rsidRPr="002C33AC">
              <w:rPr>
                <w:rFonts w:asciiTheme="minorHAnsi" w:eastAsia="Arial" w:hAnsiTheme="minorHAnsi" w:cs="Arial"/>
                <w:bCs/>
                <w:sz w:val="28"/>
                <w:szCs w:val="24"/>
              </w:rPr>
              <w:t xml:space="preserve">mediana colateral pode ter </w:t>
            </w:r>
            <w:r>
              <w:rPr>
                <w:rFonts w:asciiTheme="minorHAnsi" w:eastAsia="Arial" w:hAnsiTheme="minorHAnsi" w:cs="Arial"/>
                <w:bCs/>
                <w:sz w:val="28"/>
                <w:szCs w:val="24"/>
              </w:rPr>
              <w:t xml:space="preserve">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sidRPr="002C33AC">
              <w:rPr>
                <w:rFonts w:asciiTheme="minorHAnsi" w:eastAsia="Arial" w:hAnsiTheme="minorHAnsi" w:cs="Arial"/>
                <w:bCs/>
                <w:w w:val="97"/>
                <w:sz w:val="28"/>
                <w:szCs w:val="24"/>
              </w:rPr>
              <w:t>o preço do oráculo</w:t>
            </w: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138"/>
        </w:trPr>
        <w:tc>
          <w:tcPr>
            <w:tcW w:w="4517" w:type="dxa"/>
            <w:tcBorders>
              <w:left w:val="single" w:sz="8" w:space="0" w:color="auto"/>
              <w:bottom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lowerSystemCoinMedianDeviation</w:t>
            </w:r>
          </w:p>
        </w:tc>
        <w:tc>
          <w:tcPr>
            <w:tcW w:w="4517" w:type="dxa"/>
            <w:vMerge w:val="restart"/>
            <w:tcBorders>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w w:val="99"/>
                <w:sz w:val="28"/>
                <w:szCs w:val="24"/>
              </w:rPr>
              <w:t>Desvio máximo do limite inferior que o feed de</w:t>
            </w:r>
            <w:r>
              <w:rPr>
                <w:rFonts w:asciiTheme="minorHAnsi" w:eastAsia="Arial" w:hAnsiTheme="minorHAnsi" w:cs="Arial"/>
                <w:bCs/>
                <w:w w:val="99"/>
                <w:sz w:val="28"/>
                <w:szCs w:val="24"/>
              </w:rPr>
              <w:t xml:space="preserve"> </w:t>
            </w:r>
            <w:r w:rsidRPr="002C33AC">
              <w:rPr>
                <w:rFonts w:asciiTheme="minorHAnsi" w:eastAsia="Arial" w:hAnsiTheme="minorHAnsi" w:cs="Arial"/>
                <w:bCs/>
                <w:sz w:val="28"/>
                <w:szCs w:val="24"/>
              </w:rPr>
              <w:t>preço do oráculo de moeda do</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sistema pode ter</w:t>
            </w:r>
            <w:r>
              <w:rPr>
                <w:rFonts w:asciiTheme="minorHAnsi" w:eastAsia="Arial" w:hAnsiTheme="minorHAnsi" w:cs="Arial"/>
                <w:bCs/>
                <w:sz w:val="28"/>
                <w:szCs w:val="24"/>
              </w:rPr>
              <w:t xml:space="preserve"> em comparação com </w:t>
            </w:r>
            <w:r w:rsidRPr="002C33AC">
              <w:rPr>
                <w:rFonts w:asciiTheme="minorHAnsi" w:eastAsia="Arial" w:hAnsiTheme="minorHAnsi" w:cs="Arial"/>
                <w:bCs/>
                <w:sz w:val="28"/>
                <w:szCs w:val="24"/>
              </w:rPr>
              <w:t>o oráculo de moedas do sistema</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preço</w:t>
            </w: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138"/>
        </w:trPr>
        <w:tc>
          <w:tcPr>
            <w:tcW w:w="4517" w:type="dxa"/>
            <w:tcBorders>
              <w:left w:val="single" w:sz="8" w:space="0" w:color="auto"/>
              <w:bottom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upperSystemCoinMedianDeviation</w:t>
            </w:r>
          </w:p>
        </w:tc>
        <w:tc>
          <w:tcPr>
            <w:tcW w:w="4517" w:type="dxa"/>
            <w:vMerge w:val="restart"/>
            <w:tcBorders>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Desvi</w:t>
            </w:r>
            <w:r>
              <w:rPr>
                <w:rFonts w:asciiTheme="minorHAnsi" w:eastAsia="Arial" w:hAnsiTheme="minorHAnsi" w:cs="Arial"/>
                <w:bCs/>
                <w:sz w:val="28"/>
                <w:szCs w:val="24"/>
              </w:rPr>
              <w:t xml:space="preserve">o máximo do limite superior que </w:t>
            </w:r>
            <w:r w:rsidRPr="002C33AC">
              <w:rPr>
                <w:rFonts w:asciiTheme="minorHAnsi" w:eastAsia="Arial" w:hAnsiTheme="minorHAnsi" w:cs="Arial"/>
                <w:bCs/>
                <w:sz w:val="28"/>
                <w:szCs w:val="24"/>
              </w:rPr>
              <w:t>a</w:t>
            </w:r>
            <w:r>
              <w:rPr>
                <w:rFonts w:asciiTheme="minorHAnsi" w:hAnsiTheme="minorHAnsi" w:cs="Arial"/>
                <w:sz w:val="28"/>
                <w:szCs w:val="24"/>
              </w:rPr>
              <w:t xml:space="preserve"> </w:t>
            </w:r>
            <w:r>
              <w:rPr>
                <w:rFonts w:asciiTheme="minorHAnsi" w:eastAsia="Arial" w:hAnsiTheme="minorHAnsi" w:cs="Arial"/>
                <w:bCs/>
                <w:sz w:val="28"/>
                <w:szCs w:val="24"/>
              </w:rPr>
              <w:t xml:space="preserve">mediana colateral pode ter 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Pr>
                <w:rFonts w:asciiTheme="minorHAnsi" w:eastAsia="Arial" w:hAnsiTheme="minorHAnsi" w:cs="Arial"/>
                <w:bCs/>
                <w:w w:val="98"/>
                <w:sz w:val="28"/>
                <w:szCs w:val="24"/>
              </w:rPr>
              <w:t xml:space="preserve">o preço do oráculo da </w:t>
            </w:r>
            <w:r w:rsidRPr="002C33AC">
              <w:rPr>
                <w:rFonts w:asciiTheme="minorHAnsi" w:eastAsia="Arial" w:hAnsiTheme="minorHAnsi" w:cs="Arial"/>
                <w:bCs/>
                <w:w w:val="98"/>
                <w:sz w:val="28"/>
                <w:szCs w:val="24"/>
              </w:rPr>
              <w:t>moeda do sistema</w:t>
            </w: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minSystemCoinMedianDeviation</w:t>
            </w:r>
          </w:p>
        </w:tc>
        <w:tc>
          <w:tcPr>
            <w:tcW w:w="4517" w:type="dxa"/>
            <w:vMerge w:val="restart"/>
            <w:tcBorders>
              <w:right w:val="single" w:sz="8" w:space="0" w:color="auto"/>
            </w:tcBorders>
            <w:vAlign w:val="center"/>
          </w:tcPr>
          <w:p w:rsidR="00CE32B6" w:rsidRDefault="00CE32B6" w:rsidP="00CE32B6">
            <w:pPr>
              <w:pStyle w:val="SemEspaamento"/>
              <w:jc w:val="center"/>
              <w:rPr>
                <w:rFonts w:asciiTheme="minorHAnsi" w:eastAsia="Arial" w:hAnsiTheme="minorHAnsi" w:cs="Arial"/>
                <w:bCs/>
                <w:sz w:val="28"/>
                <w:szCs w:val="24"/>
              </w:rPr>
            </w:pPr>
            <w:r w:rsidRPr="002C33AC">
              <w:rPr>
                <w:rFonts w:asciiTheme="minorHAnsi" w:eastAsia="Arial" w:hAnsiTheme="minorHAnsi" w:cs="Arial"/>
                <w:bCs/>
                <w:sz w:val="28"/>
                <w:szCs w:val="24"/>
              </w:rPr>
              <w:t>Desvio mínimo para a moeda do sistema</w:t>
            </w:r>
            <w:r>
              <w:rPr>
                <w:rFonts w:asciiTheme="minorHAnsi" w:hAnsiTheme="minorHAnsi" w:cs="Arial"/>
                <w:sz w:val="28"/>
                <w:szCs w:val="24"/>
              </w:rPr>
              <w:t xml:space="preserve"> </w:t>
            </w:r>
            <w:r>
              <w:rPr>
                <w:rFonts w:asciiTheme="minorHAnsi" w:eastAsia="Arial" w:hAnsiTheme="minorHAnsi" w:cs="Arial"/>
                <w:bCs/>
                <w:sz w:val="28"/>
                <w:szCs w:val="24"/>
              </w:rPr>
              <w:t xml:space="preserve">resultado mediano 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Pr>
                <w:rFonts w:asciiTheme="minorHAnsi" w:eastAsia="Arial" w:hAnsiTheme="minorHAnsi" w:cs="Arial"/>
                <w:bCs/>
                <w:sz w:val="28"/>
                <w:szCs w:val="24"/>
              </w:rPr>
              <w:t>o preço de resgate,</w:t>
            </w:r>
          </w:p>
          <w:p w:rsidR="00CE32B6" w:rsidRPr="002C33AC" w:rsidRDefault="00CE32B6" w:rsidP="00CE32B6">
            <w:pPr>
              <w:pStyle w:val="SemEspaamento"/>
              <w:jc w:val="center"/>
              <w:rPr>
                <w:rFonts w:asciiTheme="minorHAnsi" w:hAnsiTheme="minorHAnsi" w:cs="Arial"/>
                <w:sz w:val="28"/>
                <w:szCs w:val="24"/>
              </w:rPr>
            </w:pPr>
            <w:r>
              <w:rPr>
                <w:rFonts w:asciiTheme="minorHAnsi" w:eastAsia="Arial" w:hAnsiTheme="minorHAnsi" w:cs="Arial"/>
                <w:bCs/>
                <w:sz w:val="28"/>
                <w:szCs w:val="24"/>
              </w:rPr>
              <w:t xml:space="preserve"> a </w:t>
            </w:r>
            <w:r w:rsidRPr="002C33AC">
              <w:rPr>
                <w:rFonts w:asciiTheme="minorHAnsi" w:eastAsia="Arial" w:hAnsiTheme="minorHAnsi" w:cs="Arial"/>
                <w:bCs/>
                <w:sz w:val="28"/>
                <w:szCs w:val="24"/>
              </w:rPr>
              <w:t>fim de levar o</w:t>
            </w:r>
            <w:r>
              <w:rPr>
                <w:rFonts w:asciiTheme="minorHAnsi" w:hAnsiTheme="minorHAnsi" w:cs="Arial"/>
                <w:sz w:val="28"/>
                <w:szCs w:val="24"/>
              </w:rPr>
              <w:t xml:space="preserve"> </w:t>
            </w:r>
            <w:r w:rsidRPr="002C33AC">
              <w:rPr>
                <w:rFonts w:asciiTheme="minorHAnsi" w:eastAsia="Arial" w:hAnsiTheme="minorHAnsi" w:cs="Arial"/>
                <w:bCs/>
                <w:w w:val="98"/>
                <w:sz w:val="28"/>
                <w:szCs w:val="24"/>
              </w:rPr>
              <w:t>mediana em consideração</w:t>
            </w: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SemEspaamento"/>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SemEspaamento"/>
              <w:jc w:val="both"/>
              <w:rPr>
                <w:rFonts w:asciiTheme="minorHAnsi" w:hAnsiTheme="minorHAnsi" w:cs="Arial"/>
                <w:sz w:val="28"/>
                <w:szCs w:val="24"/>
              </w:rPr>
            </w:pPr>
          </w:p>
        </w:tc>
        <w:tc>
          <w:tcPr>
            <w:tcW w:w="0" w:type="auto"/>
            <w:vAlign w:val="bottom"/>
          </w:tcPr>
          <w:p w:rsidR="00CE32B6" w:rsidRPr="002C33AC" w:rsidRDefault="00CE32B6" w:rsidP="002C33AC">
            <w:pPr>
              <w:pStyle w:val="SemEspaamento"/>
              <w:jc w:val="both"/>
              <w:rPr>
                <w:rFonts w:asciiTheme="minorHAnsi" w:hAnsiTheme="minorHAnsi" w:cs="Arial"/>
                <w:sz w:val="28"/>
                <w:szCs w:val="24"/>
              </w:rPr>
            </w:pPr>
          </w:p>
        </w:tc>
      </w:tr>
    </w:tbl>
    <w:p w:rsidR="00EF530A" w:rsidRPr="002C33AC" w:rsidRDefault="00EF530A" w:rsidP="002C33AC">
      <w:pPr>
        <w:pStyle w:val="SemEspaamento"/>
        <w:jc w:val="both"/>
        <w:rPr>
          <w:rFonts w:asciiTheme="minorHAnsi" w:hAnsiTheme="minorHAnsi" w:cs="Arial"/>
          <w:sz w:val="28"/>
          <w:szCs w:val="24"/>
        </w:rPr>
      </w:pPr>
    </w:p>
    <w:p w:rsidR="00EF530A" w:rsidRPr="00CE32B6" w:rsidRDefault="00013506" w:rsidP="002C33AC">
      <w:pPr>
        <w:pStyle w:val="SemEspaamento"/>
        <w:jc w:val="both"/>
        <w:rPr>
          <w:rFonts w:asciiTheme="minorHAnsi" w:hAnsiTheme="minorHAnsi" w:cs="Arial"/>
          <w:b/>
          <w:sz w:val="32"/>
          <w:szCs w:val="32"/>
        </w:rPr>
      </w:pPr>
      <w:r w:rsidRPr="00CE32B6">
        <w:rPr>
          <w:rFonts w:asciiTheme="minorHAnsi" w:eastAsia="Arial" w:hAnsiTheme="minorHAnsi" w:cs="Arial"/>
          <w:b/>
          <w:bCs/>
          <w:sz w:val="32"/>
          <w:szCs w:val="32"/>
        </w:rPr>
        <w:t xml:space="preserve">Mecanismo </w:t>
      </w:r>
      <w:r w:rsidR="00CE32B6">
        <w:rPr>
          <w:rFonts w:asciiTheme="minorHAnsi" w:eastAsia="Arial" w:hAnsiTheme="minorHAnsi" w:cs="Arial"/>
          <w:b/>
          <w:bCs/>
          <w:sz w:val="32"/>
          <w:szCs w:val="32"/>
        </w:rPr>
        <w:t>d</w:t>
      </w:r>
      <w:r w:rsidR="00CE32B6" w:rsidRPr="00CE32B6">
        <w:rPr>
          <w:rFonts w:asciiTheme="minorHAnsi" w:eastAsia="Arial" w:hAnsiTheme="minorHAnsi" w:cs="Arial"/>
          <w:b/>
          <w:bCs/>
          <w:sz w:val="32"/>
          <w:szCs w:val="32"/>
        </w:rPr>
        <w:t>e Leilão Colateral</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leilão de desconto fixo é uma maneira simples (em comparação com os leilões ingleses) de colocar garantias à venda em troca de moedas do sistema usadas para liquidar dívidas inadimplentes. Os licitantes são obrigados apenas a permitir que a casa de leilões transfira seus</w:t>
      </w:r>
      <w:r w:rsidR="00D66640">
        <w:rPr>
          <w:rFonts w:asciiTheme="minorHAnsi" w:hAnsiTheme="minorHAnsi" w:cs="Arial"/>
          <w:sz w:val="28"/>
          <w:szCs w:val="24"/>
        </w:rPr>
        <w:t xml:space="preserve"> </w:t>
      </w:r>
      <w:r w:rsidRPr="00D66640">
        <w:rPr>
          <w:rFonts w:asciiTheme="minorHAnsi" w:eastAsia="Arial" w:hAnsiTheme="minorHAnsi" w:cs="Arial"/>
          <w:bCs/>
          <w:sz w:val="28"/>
          <w:szCs w:val="24"/>
          <w:highlight w:val="lightGray"/>
        </w:rPr>
        <w:t>safeEngine.coinBalance</w:t>
      </w:r>
      <w:r w:rsidR="00D66640">
        <w:rPr>
          <w:rFonts w:asciiTheme="minorHAnsi" w:eastAsia="Arial" w:hAnsiTheme="minorHAnsi" w:cs="Arial"/>
          <w:bCs/>
          <w:sz w:val="28"/>
          <w:szCs w:val="24"/>
        </w:rPr>
        <w:t xml:space="preserve"> </w:t>
      </w:r>
      <w:r w:rsidRPr="002C33AC">
        <w:rPr>
          <w:rFonts w:asciiTheme="minorHAnsi" w:eastAsia="Arial" w:hAnsiTheme="minorHAnsi" w:cs="Arial"/>
          <w:bCs/>
          <w:sz w:val="28"/>
          <w:szCs w:val="24"/>
        </w:rPr>
        <w:tab/>
        <w:t xml:space="preserve">e pode </w:t>
      </w:r>
      <w:r w:rsidRPr="002C33AC">
        <w:rPr>
          <w:rFonts w:asciiTheme="minorHAnsi" w:eastAsia="Arial" w:hAnsiTheme="minorHAnsi" w:cs="Arial"/>
          <w:bCs/>
          <w:sz w:val="28"/>
          <w:szCs w:val="24"/>
        </w:rPr>
        <w:lastRenderedPageBreak/>
        <w:t>então ligar</w:t>
      </w:r>
      <w:r w:rsidRPr="002C33AC">
        <w:rPr>
          <w:rFonts w:asciiTheme="minorHAnsi" w:eastAsia="Arial" w:hAnsiTheme="minorHAnsi" w:cs="Arial"/>
          <w:bCs/>
          <w:sz w:val="28"/>
          <w:szCs w:val="24"/>
        </w:rPr>
        <w:tab/>
      </w:r>
      <w:r w:rsidRPr="00D66640">
        <w:rPr>
          <w:rFonts w:asciiTheme="minorHAnsi" w:eastAsia="Arial" w:hAnsiTheme="minorHAnsi" w:cs="Arial"/>
          <w:bCs/>
          <w:sz w:val="28"/>
          <w:szCs w:val="24"/>
          <w:highlight w:val="lightGray"/>
        </w:rPr>
        <w:t>buyCollateral</w:t>
      </w:r>
      <w:r w:rsidR="00D66640">
        <w:rPr>
          <w:rFonts w:asciiTheme="minorHAnsi" w:hAnsiTheme="minorHAnsi" w:cs="Arial"/>
          <w:sz w:val="28"/>
          <w:szCs w:val="24"/>
        </w:rPr>
        <w:t xml:space="preserve"> </w:t>
      </w:r>
      <w:r w:rsidR="00D66640">
        <w:rPr>
          <w:rFonts w:asciiTheme="minorHAnsi" w:eastAsia="Arial" w:hAnsiTheme="minorHAnsi" w:cs="Arial"/>
          <w:bCs/>
          <w:sz w:val="28"/>
          <w:szCs w:val="24"/>
        </w:rPr>
        <w:t>a fim de trocar suas</w:t>
      </w:r>
      <w:r w:rsidRPr="002C33AC">
        <w:rPr>
          <w:rFonts w:asciiTheme="minorHAnsi" w:eastAsia="Arial" w:hAnsiTheme="minorHAnsi" w:cs="Arial"/>
          <w:bCs/>
          <w:sz w:val="28"/>
          <w:szCs w:val="24"/>
        </w:rPr>
        <w:t>s</w:t>
      </w:r>
      <w:r w:rsidR="00D66640">
        <w:rPr>
          <w:rFonts w:asciiTheme="minorHAnsi" w:eastAsia="Arial" w:hAnsiTheme="minorHAnsi" w:cs="Arial"/>
          <w:bCs/>
          <w:sz w:val="28"/>
          <w:szCs w:val="24"/>
        </w:rPr>
        <w:t xml:space="preserve"> </w:t>
      </w:r>
      <w:r w:rsidRPr="002C33AC">
        <w:rPr>
          <w:rFonts w:asciiTheme="minorHAnsi" w:eastAsia="Arial" w:hAnsiTheme="minorHAnsi" w:cs="Arial"/>
          <w:bCs/>
          <w:sz w:val="28"/>
          <w:szCs w:val="24"/>
        </w:rPr>
        <w:t>moedas do sistema para garantia vendidas com desconto em relação ao último preço de mercado registado.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E1968"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 xml:space="preserve">Os licitantes também podem revisar o valor da garantia que podem obter de um leilão específico ligando para </w:t>
      </w:r>
      <w:r w:rsidR="00013506" w:rsidRPr="00D66640">
        <w:rPr>
          <w:rFonts w:asciiTheme="minorHAnsi" w:eastAsia="Arial" w:hAnsiTheme="minorHAnsi" w:cs="Arial"/>
          <w:bCs/>
          <w:sz w:val="28"/>
          <w:szCs w:val="24"/>
          <w:highlight w:val="lightGray"/>
        </w:rPr>
        <w:t>getCollateralBought</w:t>
      </w:r>
      <w:r w:rsidR="00013506" w:rsidRPr="002C33AC">
        <w:rPr>
          <w:rFonts w:asciiTheme="minorHAnsi" w:eastAsia="Arial" w:hAnsiTheme="minorHAnsi" w:cs="Arial"/>
          <w:bCs/>
          <w:sz w:val="28"/>
          <w:szCs w:val="24"/>
        </w:rPr>
        <w:t xml:space="preserve"> ou </w:t>
      </w:r>
      <w:r w:rsidR="00013506" w:rsidRPr="00D66640">
        <w:rPr>
          <w:rFonts w:asciiTheme="minorHAnsi" w:eastAsia="Arial" w:hAnsiTheme="minorHAnsi" w:cs="Arial"/>
          <w:bCs/>
          <w:sz w:val="28"/>
          <w:szCs w:val="24"/>
          <w:highlight w:val="lightGray"/>
        </w:rPr>
        <w:t>getApproximateCollateralBought</w:t>
      </w:r>
      <w:r w:rsidR="00013506" w:rsidRPr="002C33AC">
        <w:rPr>
          <w:rFonts w:asciiTheme="minorHAnsi" w:eastAsia="Arial" w:hAnsiTheme="minorHAnsi" w:cs="Arial"/>
          <w:bCs/>
          <w:sz w:val="28"/>
          <w:szCs w:val="24"/>
        </w:rPr>
        <w:t xml:space="preserve"> . Observe que </w:t>
      </w:r>
      <w:r w:rsidR="00013506" w:rsidRPr="002C33AC">
        <w:rPr>
          <w:rFonts w:asciiTheme="minorHAnsi" w:eastAsia="Arial" w:hAnsiTheme="minorHAnsi" w:cs="Arial"/>
          <w:bCs/>
          <w:sz w:val="28"/>
          <w:szCs w:val="24"/>
          <w:shd w:val="clear" w:color="auto" w:fill="EFEFEF"/>
        </w:rPr>
        <w:t>getCollateralBought n</w:t>
      </w:r>
      <w:r w:rsidR="00013506" w:rsidRPr="002C33AC">
        <w:rPr>
          <w:rFonts w:asciiTheme="minorHAnsi" w:eastAsia="Arial" w:hAnsiTheme="minorHAnsi" w:cs="Arial"/>
          <w:bCs/>
          <w:sz w:val="28"/>
          <w:szCs w:val="24"/>
        </w:rPr>
        <w:t xml:space="preserve">ão é </w:t>
      </w:r>
      <w:r w:rsidRPr="002C33AC">
        <w:rPr>
          <w:rFonts w:asciiTheme="minorHAnsi" w:eastAsia="Arial" w:hAnsiTheme="minorHAnsi" w:cs="Arial"/>
          <w:bCs/>
          <w:sz w:val="28"/>
          <w:szCs w:val="24"/>
        </w:rPr>
        <w:t>marcado como visualização porque lê (e também atualiza) o</w:t>
      </w:r>
      <w:r w:rsidRPr="00EE1968">
        <w:rPr>
          <w:rFonts w:asciiTheme="minorHAnsi" w:eastAsia="Arial" w:hAnsiTheme="minorHAnsi" w:cs="Arial"/>
          <w:bCs/>
          <w:sz w:val="28"/>
          <w:szCs w:val="24"/>
        </w:rPr>
        <w:t xml:space="preserve"> </w:t>
      </w:r>
      <w:r w:rsidRPr="00EE1968">
        <w:rPr>
          <w:rFonts w:asciiTheme="minorHAnsi" w:eastAsia="Arial" w:hAnsiTheme="minorHAnsi" w:cs="Arial"/>
          <w:bCs/>
          <w:sz w:val="28"/>
          <w:szCs w:val="24"/>
          <w:highlight w:val="lightGray"/>
        </w:rPr>
        <w:t>redemptionPrice</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do oracle relayer enquanto</w:t>
      </w:r>
      <w:r w:rsidRPr="00EE1968">
        <w:rPr>
          <w:rFonts w:asciiTheme="minorHAnsi" w:eastAsia="Arial" w:hAnsiTheme="minorHAnsi" w:cs="Arial"/>
          <w:bCs/>
          <w:sz w:val="28"/>
          <w:szCs w:val="24"/>
        </w:rPr>
        <w:t xml:space="preserve"> </w:t>
      </w:r>
      <w:r w:rsidRPr="002C33AC">
        <w:rPr>
          <w:rFonts w:asciiTheme="minorHAnsi" w:eastAsia="Arial" w:hAnsiTheme="minorHAnsi" w:cs="Arial"/>
          <w:bCs/>
          <w:sz w:val="28"/>
          <w:szCs w:val="24"/>
        </w:rPr>
        <w:t>getApproximateCollateralBought</w:t>
      </w:r>
      <w:r w:rsidRPr="00EE1968">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 o</w:t>
      </w:r>
      <w:r>
        <w:rPr>
          <w:rFonts w:asciiTheme="minorHAnsi" w:eastAsia="Arial" w:hAnsiTheme="minorHAnsi" w:cs="Arial"/>
          <w:bCs/>
          <w:sz w:val="28"/>
          <w:szCs w:val="24"/>
        </w:rPr>
        <w:t xml:space="preserve"> </w:t>
      </w:r>
      <w:r w:rsidRPr="00EE1968">
        <w:rPr>
          <w:rFonts w:asciiTheme="minorHAnsi" w:eastAsia="Arial" w:hAnsiTheme="minorHAnsi" w:cs="Arial"/>
          <w:bCs/>
          <w:sz w:val="28"/>
          <w:szCs w:val="24"/>
          <w:highlight w:val="lightGray"/>
        </w:rPr>
        <w:t>lastReadRedemptionPrice</w:t>
      </w:r>
    </w:p>
    <w:p w:rsidR="00EF530A" w:rsidRPr="002C33AC" w:rsidRDefault="00EE1968" w:rsidP="002C33AC">
      <w:pPr>
        <w:pStyle w:val="SemEspaamento"/>
        <w:jc w:val="both"/>
        <w:rPr>
          <w:rFonts w:asciiTheme="minorHAnsi" w:hAnsiTheme="minorHAnsi" w:cs="Arial"/>
          <w:sz w:val="28"/>
          <w:szCs w:val="24"/>
        </w:rPr>
      </w:pPr>
      <w:r w:rsidRPr="002C33AC">
        <w:rPr>
          <w:rFonts w:asciiTheme="minorHAnsi" w:hAnsiTheme="minorHAnsi" w:cs="Arial"/>
          <w:noProof/>
          <w:sz w:val="28"/>
          <w:szCs w:val="24"/>
        </w:rPr>
        <w:t xml:space="preserve"> </w:t>
      </w:r>
      <w:r w:rsidR="00013506" w:rsidRPr="002C33AC">
        <w:rPr>
          <w:rFonts w:asciiTheme="minorHAnsi" w:hAnsiTheme="minorHAnsi" w:cs="Arial"/>
          <w:noProof/>
          <w:sz w:val="28"/>
          <w:szCs w:val="24"/>
        </w:rPr>
        <w:drawing>
          <wp:anchor distT="0" distB="0" distL="114300" distR="114300" simplePos="0" relativeHeight="251658240" behindDoc="1" locked="0" layoutInCell="0" allowOverlap="1" wp14:anchorId="60ABD413" wp14:editId="3AF3C37B">
            <wp:simplePos x="0" y="0"/>
            <wp:positionH relativeFrom="column">
              <wp:posOffset>858520</wp:posOffset>
            </wp:positionH>
            <wp:positionV relativeFrom="paragraph">
              <wp:posOffset>-448310</wp:posOffset>
            </wp:positionV>
            <wp:extent cx="3956050" cy="200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956050" cy="200025"/>
                    </a:xfrm>
                    <a:prstGeom prst="rect">
                      <a:avLst/>
                    </a:prstGeom>
                    <a:noFill/>
                  </pic:spPr>
                </pic:pic>
              </a:graphicData>
            </a:graphic>
          </wp:anchor>
        </w:drawing>
      </w:r>
    </w:p>
    <w:p w:rsidR="00F666ED" w:rsidRPr="00EE1968" w:rsidRDefault="00EE1968" w:rsidP="002C33AC">
      <w:pPr>
        <w:pStyle w:val="SemEspaamento"/>
        <w:jc w:val="both"/>
        <w:rPr>
          <w:rFonts w:asciiTheme="minorHAnsi" w:eastAsia="Arial" w:hAnsiTheme="minorHAnsi" w:cs="Arial"/>
          <w:b/>
          <w:bCs/>
          <w:sz w:val="32"/>
          <w:szCs w:val="32"/>
        </w:rPr>
      </w:pPr>
      <w:r w:rsidRPr="00EE1968">
        <w:rPr>
          <w:rFonts w:asciiTheme="minorHAnsi" w:eastAsia="Arial" w:hAnsiTheme="minorHAnsi" w:cs="Arial"/>
          <w:b/>
          <w:bCs/>
          <w:sz w:val="32"/>
          <w:szCs w:val="32"/>
        </w:rPr>
        <w:t xml:space="preserve"> </w:t>
      </w:r>
      <w:r w:rsidR="00013506" w:rsidRPr="00EE1968">
        <w:rPr>
          <w:rFonts w:asciiTheme="minorHAnsi" w:eastAsia="Arial" w:hAnsiTheme="minorHAnsi" w:cs="Arial"/>
          <w:b/>
          <w:bCs/>
          <w:sz w:val="32"/>
          <w:szCs w:val="32"/>
        </w:rPr>
        <w:t xml:space="preserve">Leilões </w:t>
      </w:r>
      <w:r>
        <w:rPr>
          <w:rFonts w:asciiTheme="minorHAnsi" w:eastAsia="Arial" w:hAnsiTheme="minorHAnsi" w:cs="Arial"/>
          <w:b/>
          <w:bCs/>
          <w:sz w:val="32"/>
          <w:szCs w:val="32"/>
        </w:rPr>
        <w:t>d</w:t>
      </w:r>
      <w:r w:rsidRPr="00EE1968">
        <w:rPr>
          <w:rFonts w:asciiTheme="minorHAnsi" w:eastAsia="Arial" w:hAnsiTheme="minorHAnsi" w:cs="Arial"/>
          <w:b/>
          <w:bCs/>
          <w:sz w:val="32"/>
          <w:szCs w:val="32"/>
        </w:rPr>
        <w:t xml:space="preserve">e </w:t>
      </w:r>
      <w:r w:rsidR="00013506" w:rsidRPr="00EE1968">
        <w:rPr>
          <w:rFonts w:asciiTheme="minorHAnsi" w:eastAsia="Arial" w:hAnsiTheme="minorHAnsi" w:cs="Arial"/>
          <w:b/>
          <w:bCs/>
          <w:sz w:val="32"/>
          <w:szCs w:val="32"/>
        </w:rPr>
        <w:t>Dívida</w:t>
      </w:r>
    </w:p>
    <w:p w:rsidR="00F666ED" w:rsidRPr="002C33AC" w:rsidRDefault="00F666ED" w:rsidP="002C33AC">
      <w:pPr>
        <w:pStyle w:val="SemEspaamento"/>
        <w:jc w:val="both"/>
        <w:rPr>
          <w:rFonts w:asciiTheme="minorHAnsi" w:eastAsia="Arial" w:hAnsiTheme="minorHAnsi" w:cs="Arial"/>
          <w:bCs/>
          <w:sz w:val="28"/>
          <w:szCs w:val="24"/>
        </w:rPr>
      </w:pPr>
    </w:p>
    <w:p w:rsidR="00EF530A" w:rsidRPr="002C33AC" w:rsidRDefault="00EE1968"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 xml:space="preserve">No cenário em que um leilão de garantia não pode </w:t>
      </w:r>
      <w:r w:rsidR="00013506" w:rsidRPr="00EE1968">
        <w:rPr>
          <w:rFonts w:asciiTheme="minorHAnsi" w:eastAsia="Arial" w:hAnsiTheme="minorHAnsi" w:cs="Arial"/>
          <w:bCs/>
          <w:i/>
          <w:sz w:val="28"/>
          <w:szCs w:val="24"/>
        </w:rPr>
        <w:t>cobrir</w:t>
      </w:r>
      <w:r w:rsidR="00013506" w:rsidRPr="002C33AC">
        <w:rPr>
          <w:rFonts w:asciiTheme="minorHAnsi" w:eastAsia="Arial" w:hAnsiTheme="minorHAnsi" w:cs="Arial"/>
          <w:bCs/>
          <w:sz w:val="28"/>
          <w:szCs w:val="24"/>
        </w:rPr>
        <w:t xml:space="preserve"> todas as dívidas inadimplentes em um SEGURO e se o sistema não tiver reservas excedentes, qualquer pessoa pode acionar um leilão de dívida.</w:t>
      </w:r>
    </w:p>
    <w:p w:rsidR="00EF530A" w:rsidRPr="002C33AC" w:rsidRDefault="00EF530A" w:rsidP="002C33AC">
      <w:pPr>
        <w:pStyle w:val="SemEspaamento"/>
        <w:jc w:val="both"/>
        <w:rPr>
          <w:rFonts w:asciiTheme="minorHAnsi" w:hAnsiTheme="minorHAnsi" w:cs="Arial"/>
          <w:sz w:val="28"/>
          <w:szCs w:val="24"/>
        </w:rPr>
      </w:pPr>
      <w:bookmarkStart w:id="17" w:name="page20"/>
      <w:bookmarkEnd w:id="17"/>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Os leilões de dívida têm como objetivo cunhar mais tokens de protocolo (Seção 10) e vendê-los por índices que podem anular a dívida inadimplente remanescente do sistema.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Para iniciar um leilão de dívida, o sistema precisa usar dois parâmetros: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EE1968">
      <w:pPr>
        <w:pStyle w:val="SemEspaamento"/>
        <w:numPr>
          <w:ilvl w:val="0"/>
          <w:numId w:val="39"/>
        </w:numPr>
        <w:jc w:val="both"/>
        <w:rPr>
          <w:rFonts w:asciiTheme="minorHAnsi" w:eastAsia="Arial" w:hAnsiTheme="minorHAnsi" w:cs="Arial"/>
          <w:bCs/>
          <w:sz w:val="28"/>
          <w:szCs w:val="24"/>
        </w:rPr>
      </w:pPr>
      <w:r w:rsidRPr="00EE1968">
        <w:rPr>
          <w:rFonts w:asciiTheme="minorHAnsi" w:eastAsia="Arial" w:hAnsiTheme="minorHAnsi" w:cs="Arial"/>
          <w:bCs/>
          <w:sz w:val="28"/>
          <w:szCs w:val="24"/>
          <w:highlight w:val="lightGray"/>
        </w:rPr>
        <w:t>initialDebtAuctionAmount</w:t>
      </w:r>
      <w:r w:rsidRPr="002C33AC">
        <w:rPr>
          <w:rFonts w:asciiTheme="minorHAnsi" w:eastAsia="Arial" w:hAnsiTheme="minorHAnsi" w:cs="Arial"/>
          <w:bCs/>
          <w:sz w:val="28"/>
          <w:szCs w:val="24"/>
        </w:rPr>
        <w:t xml:space="preserve"> : a quantidade inicial de tokens de protocolo para cunhar</w:t>
      </w:r>
      <w:r w:rsidR="00F666ED"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pós-leilão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E1968" w:rsidP="00EE1968">
      <w:pPr>
        <w:pStyle w:val="SemEspaamento"/>
        <w:numPr>
          <w:ilvl w:val="0"/>
          <w:numId w:val="39"/>
        </w:numPr>
        <w:jc w:val="both"/>
        <w:rPr>
          <w:rFonts w:asciiTheme="minorHAnsi" w:hAnsiTheme="minorHAnsi" w:cs="Arial"/>
          <w:sz w:val="28"/>
          <w:szCs w:val="24"/>
        </w:rPr>
      </w:pPr>
      <w:r>
        <w:rPr>
          <w:rFonts w:asciiTheme="minorHAnsi" w:eastAsia="Arial" w:hAnsiTheme="minorHAnsi" w:cs="Arial"/>
          <w:bCs/>
          <w:sz w:val="28"/>
          <w:szCs w:val="24"/>
          <w:highlight w:val="lightGray"/>
        </w:rPr>
        <w:t>debit</w:t>
      </w:r>
      <w:r w:rsidR="00013506" w:rsidRPr="00EE1968">
        <w:rPr>
          <w:rFonts w:asciiTheme="minorHAnsi" w:eastAsia="Arial" w:hAnsiTheme="minorHAnsi" w:cs="Arial"/>
          <w:bCs/>
          <w:sz w:val="28"/>
          <w:szCs w:val="24"/>
          <w:highlight w:val="lightGray"/>
        </w:rPr>
        <w:t>AuctionBidSize</w:t>
      </w:r>
      <w:r w:rsidR="00013506" w:rsidRPr="002C33AC">
        <w:rPr>
          <w:rFonts w:asciiTheme="minorHAnsi" w:eastAsia="Arial" w:hAnsiTheme="minorHAnsi" w:cs="Arial"/>
          <w:bCs/>
          <w:sz w:val="28"/>
          <w:szCs w:val="24"/>
        </w:rPr>
        <w:t xml:space="preserve"> : o tamanho do lance inicial (quantos índices devem ser oferecidos em</w:t>
      </w:r>
      <w:r w:rsidR="00F666ED"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troca por</w:t>
      </w:r>
      <w:r>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initialDebtAuctionAmount</w:t>
      </w:r>
      <w:r w:rsidR="00013506" w:rsidRPr="002C33AC">
        <w:rPr>
          <w:rFonts w:asciiTheme="minorHAnsi" w:eastAsia="Arial" w:hAnsiTheme="minorHAnsi" w:cs="Arial"/>
          <w:bCs/>
          <w:sz w:val="28"/>
          <w:szCs w:val="24"/>
        </w:rPr>
        <w:t xml:space="preserve"> tokens de protocolo)</w:t>
      </w:r>
    </w:p>
    <w:p w:rsidR="00EF530A" w:rsidRPr="002C33AC" w:rsidRDefault="00EF530A" w:rsidP="002C33AC">
      <w:pPr>
        <w:pStyle w:val="SemEspaamento"/>
        <w:jc w:val="both"/>
        <w:rPr>
          <w:rFonts w:asciiTheme="minorHAnsi" w:hAnsiTheme="minorHAnsi" w:cs="Arial"/>
          <w:sz w:val="28"/>
          <w:szCs w:val="24"/>
        </w:rPr>
      </w:pPr>
    </w:p>
    <w:p w:rsidR="00EF530A" w:rsidRPr="00EE1968" w:rsidRDefault="00013506" w:rsidP="002C33AC">
      <w:pPr>
        <w:pStyle w:val="SemEspaamento"/>
        <w:jc w:val="both"/>
        <w:rPr>
          <w:rFonts w:asciiTheme="minorHAnsi" w:hAnsiTheme="minorHAnsi" w:cs="Arial"/>
          <w:b/>
          <w:sz w:val="32"/>
          <w:szCs w:val="32"/>
        </w:rPr>
      </w:pPr>
      <w:r w:rsidRPr="00EE1968">
        <w:rPr>
          <w:rFonts w:asciiTheme="minorHAnsi" w:eastAsia="Arial" w:hAnsiTheme="minorHAnsi" w:cs="Arial"/>
          <w:b/>
          <w:bCs/>
          <w:sz w:val="32"/>
          <w:szCs w:val="32"/>
        </w:rPr>
        <w:t xml:space="preserve">Definição </w:t>
      </w:r>
      <w:r w:rsidR="00EE1968">
        <w:rPr>
          <w:rFonts w:asciiTheme="minorHAnsi" w:eastAsia="Arial" w:hAnsiTheme="minorHAnsi" w:cs="Arial"/>
          <w:b/>
          <w:bCs/>
          <w:sz w:val="32"/>
          <w:szCs w:val="32"/>
        </w:rPr>
        <w:t>de Parâmetro de Leilão d</w:t>
      </w:r>
      <w:r w:rsidR="00EE1968" w:rsidRPr="00EE1968">
        <w:rPr>
          <w:rFonts w:asciiTheme="minorHAnsi" w:eastAsia="Arial" w:hAnsiTheme="minorHAnsi" w:cs="Arial"/>
          <w:b/>
          <w:bCs/>
          <w:sz w:val="32"/>
          <w:szCs w:val="32"/>
        </w:rPr>
        <w:t>e Dívida Autônoma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quantidade inicial de tokens de protocolo cunhados em um leilão de dívida pode ser definida por meio de um voto de governança ou pode ser ajustada automaticamente pelo sistema. Uma versão automatizada precisaria ser integrada aos oráculos (Seção 6) a partir dos quais o sistema leria o token de protocolo e os preços de mercado do índice de reflexo. O sistema então definiria a quantidade inicial de tokens de protocolo (</w:t>
      </w:r>
      <w:r w:rsidRPr="002C33AC">
        <w:rPr>
          <w:rFonts w:asciiTheme="minorHAnsi" w:eastAsia="Arial" w:hAnsiTheme="minorHAnsi" w:cs="Arial"/>
          <w:bCs/>
          <w:i/>
          <w:iCs/>
          <w:sz w:val="28"/>
          <w:szCs w:val="24"/>
        </w:rPr>
        <w:t>initialDebtAuctionAmount</w:t>
      </w:r>
      <w:r w:rsidRPr="002C33AC">
        <w:rPr>
          <w:rFonts w:asciiTheme="minorHAnsi" w:eastAsia="Arial" w:hAnsiTheme="minorHAnsi" w:cs="Arial"/>
          <w:bCs/>
          <w:sz w:val="28"/>
          <w:szCs w:val="24"/>
        </w:rPr>
        <w:t>) que será cunhado para</w:t>
      </w:r>
      <w:r w:rsidRPr="002C33AC">
        <w:rPr>
          <w:rFonts w:asciiTheme="minorHAnsi" w:eastAsia="Arial" w:hAnsiTheme="minorHAnsi" w:cs="Arial"/>
          <w:bCs/>
          <w:i/>
          <w:iCs/>
          <w:sz w:val="28"/>
          <w:szCs w:val="24"/>
        </w:rPr>
        <w:t>dívidaAuctionBidSize</w:t>
      </w:r>
      <w:r w:rsidRPr="002C33AC">
        <w:rPr>
          <w:rFonts w:asciiTheme="minorHAnsi" w:eastAsia="Arial" w:hAnsiTheme="minorHAnsi" w:cs="Arial"/>
          <w:bCs/>
          <w:sz w:val="28"/>
          <w:szCs w:val="24"/>
        </w:rPr>
        <w:t xml:space="preserve"> índices. </w:t>
      </w:r>
      <w:r w:rsidRPr="002C33AC">
        <w:rPr>
          <w:rFonts w:asciiTheme="minorHAnsi" w:eastAsia="Arial" w:hAnsiTheme="minorHAnsi" w:cs="Arial"/>
          <w:bCs/>
          <w:i/>
          <w:iCs/>
          <w:sz w:val="28"/>
          <w:szCs w:val="24"/>
        </w:rPr>
        <w:t>initialDebtAuctionAmount</w:t>
      </w:r>
      <w:r w:rsidRPr="002C33AC">
        <w:rPr>
          <w:rFonts w:asciiTheme="minorHAnsi" w:eastAsia="Arial" w:hAnsiTheme="minorHAnsi" w:cs="Arial"/>
          <w:bCs/>
          <w:sz w:val="28"/>
          <w:szCs w:val="24"/>
        </w:rPr>
        <w:t>pode ser definido com um desconto em comparação com o preço de mercado real do PROTOCOLO / ÍNDICE para incentivar a licitação.</w:t>
      </w:r>
    </w:p>
    <w:p w:rsidR="00EF530A" w:rsidRDefault="00EF530A" w:rsidP="002C33AC">
      <w:pPr>
        <w:pStyle w:val="SemEspaamento"/>
        <w:jc w:val="both"/>
        <w:rPr>
          <w:rFonts w:asciiTheme="minorHAnsi" w:hAnsiTheme="minorHAnsi" w:cs="Arial"/>
          <w:sz w:val="28"/>
          <w:szCs w:val="24"/>
        </w:rPr>
      </w:pPr>
    </w:p>
    <w:p w:rsidR="00EE1968" w:rsidRDefault="00EE1968" w:rsidP="002C33AC">
      <w:pPr>
        <w:pStyle w:val="SemEspaamento"/>
        <w:jc w:val="both"/>
        <w:rPr>
          <w:rFonts w:asciiTheme="minorHAnsi" w:hAnsiTheme="minorHAnsi" w:cs="Arial"/>
          <w:sz w:val="28"/>
          <w:szCs w:val="24"/>
        </w:rPr>
      </w:pPr>
    </w:p>
    <w:p w:rsidR="00EE1968" w:rsidRDefault="00EE1968" w:rsidP="002C33AC">
      <w:pPr>
        <w:pStyle w:val="SemEspaamento"/>
        <w:jc w:val="both"/>
        <w:rPr>
          <w:rFonts w:asciiTheme="minorHAnsi" w:hAnsiTheme="minorHAnsi" w:cs="Arial"/>
          <w:sz w:val="28"/>
          <w:szCs w:val="24"/>
        </w:rPr>
      </w:pPr>
    </w:p>
    <w:p w:rsidR="00EE1968" w:rsidRDefault="00EE1968" w:rsidP="002C33AC">
      <w:pPr>
        <w:pStyle w:val="SemEspaamento"/>
        <w:jc w:val="both"/>
        <w:rPr>
          <w:rFonts w:asciiTheme="minorHAnsi" w:hAnsiTheme="minorHAnsi" w:cs="Arial"/>
          <w:sz w:val="28"/>
          <w:szCs w:val="24"/>
        </w:rPr>
      </w:pPr>
    </w:p>
    <w:p w:rsidR="00EE1968" w:rsidRDefault="00EE1968" w:rsidP="002C33AC">
      <w:pPr>
        <w:pStyle w:val="SemEspaamento"/>
        <w:jc w:val="both"/>
        <w:rPr>
          <w:rFonts w:asciiTheme="minorHAnsi" w:hAnsiTheme="minorHAnsi" w:cs="Arial"/>
          <w:sz w:val="28"/>
          <w:szCs w:val="24"/>
        </w:rPr>
      </w:pPr>
    </w:p>
    <w:p w:rsidR="00EE1968" w:rsidRDefault="00EE1968" w:rsidP="002C33AC">
      <w:pPr>
        <w:pStyle w:val="SemEspaamento"/>
        <w:jc w:val="both"/>
        <w:rPr>
          <w:rFonts w:asciiTheme="minorHAnsi" w:hAnsiTheme="minorHAnsi" w:cs="Arial"/>
          <w:sz w:val="28"/>
          <w:szCs w:val="24"/>
        </w:rPr>
      </w:pPr>
    </w:p>
    <w:p w:rsidR="00F903E3" w:rsidRDefault="00F903E3" w:rsidP="002C33AC">
      <w:pPr>
        <w:pStyle w:val="SemEspaamento"/>
        <w:jc w:val="both"/>
        <w:rPr>
          <w:rFonts w:asciiTheme="minorHAnsi" w:hAnsiTheme="minorHAnsi" w:cs="Arial"/>
          <w:sz w:val="28"/>
          <w:szCs w:val="24"/>
        </w:rPr>
      </w:pPr>
    </w:p>
    <w:p w:rsidR="00EE1968" w:rsidRPr="002C33AC" w:rsidRDefault="00EE1968" w:rsidP="002C33AC">
      <w:pPr>
        <w:pStyle w:val="SemEspaamento"/>
        <w:jc w:val="both"/>
        <w:rPr>
          <w:rFonts w:asciiTheme="minorHAnsi" w:hAnsiTheme="minorHAnsi" w:cs="Arial"/>
          <w:sz w:val="28"/>
          <w:szCs w:val="24"/>
        </w:rPr>
      </w:pPr>
    </w:p>
    <w:p w:rsidR="00EF530A" w:rsidRPr="00FD6C43" w:rsidRDefault="00013506" w:rsidP="002C33AC">
      <w:pPr>
        <w:pStyle w:val="SemEspaamento"/>
        <w:jc w:val="both"/>
        <w:rPr>
          <w:rFonts w:asciiTheme="minorHAnsi" w:hAnsiTheme="minorHAnsi" w:cs="Arial"/>
          <w:b/>
          <w:sz w:val="32"/>
          <w:szCs w:val="32"/>
        </w:rPr>
      </w:pPr>
      <w:r w:rsidRPr="00FD6C43">
        <w:rPr>
          <w:rFonts w:asciiTheme="minorHAnsi" w:eastAsia="Arial" w:hAnsiTheme="minorHAnsi" w:cs="Arial"/>
          <w:b/>
          <w:bCs/>
          <w:sz w:val="32"/>
          <w:szCs w:val="32"/>
        </w:rPr>
        <w:lastRenderedPageBreak/>
        <w:t xml:space="preserve">Parâmetros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 xml:space="preserve">e Leilão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Dívida</w:t>
      </w:r>
    </w:p>
    <w:p w:rsidR="00EF530A" w:rsidRPr="00FD6C43" w:rsidRDefault="00EF530A" w:rsidP="002C33AC">
      <w:pPr>
        <w:pStyle w:val="SemEspaamento"/>
        <w:jc w:val="both"/>
        <w:rPr>
          <w:rFonts w:asciiTheme="minorHAnsi" w:hAnsiTheme="minorHAnsi" w:cs="Arial"/>
          <w:b/>
          <w:sz w:val="32"/>
          <w:szCs w:val="32"/>
        </w:rPr>
      </w:pPr>
    </w:p>
    <w:p w:rsidR="00EF530A" w:rsidRPr="002C33AC" w:rsidRDefault="00EF530A" w:rsidP="002C33AC">
      <w:pPr>
        <w:pStyle w:val="SemEspaamento"/>
        <w:jc w:val="both"/>
        <w:rPr>
          <w:rFonts w:asciiTheme="minorHAnsi" w:hAnsiTheme="minorHAnsi" w:cs="Arial"/>
          <w:sz w:val="28"/>
          <w:szCs w:val="24"/>
        </w:rPr>
      </w:pPr>
    </w:p>
    <w:tbl>
      <w:tblPr>
        <w:tblW w:w="9050" w:type="dxa"/>
        <w:tblInd w:w="10" w:type="dxa"/>
        <w:tblLayout w:type="fixed"/>
        <w:tblCellMar>
          <w:left w:w="0" w:type="dxa"/>
          <w:right w:w="0" w:type="dxa"/>
        </w:tblCellMar>
        <w:tblLook w:val="04A0" w:firstRow="1" w:lastRow="0" w:firstColumn="1" w:lastColumn="0" w:noHBand="0" w:noVBand="1"/>
      </w:tblPr>
      <w:tblGrid>
        <w:gridCol w:w="4520"/>
        <w:gridCol w:w="4500"/>
        <w:gridCol w:w="30"/>
      </w:tblGrid>
      <w:tr w:rsidR="00EF530A" w:rsidRPr="002C33AC" w:rsidTr="00EE1968">
        <w:trPr>
          <w:trHeight w:val="471"/>
        </w:trPr>
        <w:tc>
          <w:tcPr>
            <w:tcW w:w="4520" w:type="dxa"/>
            <w:tcBorders>
              <w:top w:val="single" w:sz="8" w:space="0" w:color="auto"/>
              <w:left w:val="single" w:sz="8" w:space="0" w:color="auto"/>
              <w:right w:val="single" w:sz="8" w:space="0" w:color="auto"/>
            </w:tcBorders>
            <w:shd w:val="clear" w:color="auto" w:fill="666666"/>
            <w:vAlign w:val="bottom"/>
          </w:tcPr>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color w:val="FFFFFF"/>
                <w:sz w:val="28"/>
                <w:szCs w:val="24"/>
              </w:rPr>
              <w:t>Nome do parâmetro</w:t>
            </w:r>
          </w:p>
        </w:tc>
        <w:tc>
          <w:tcPr>
            <w:tcW w:w="4500" w:type="dxa"/>
            <w:tcBorders>
              <w:top w:val="single" w:sz="8" w:space="0" w:color="auto"/>
              <w:right w:val="single" w:sz="8" w:space="0" w:color="auto"/>
            </w:tcBorders>
            <w:shd w:val="clear" w:color="auto" w:fill="666666"/>
            <w:vAlign w:val="bottom"/>
          </w:tcPr>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color w:val="FFFFFF"/>
                <w:w w:val="95"/>
                <w:sz w:val="28"/>
                <w:szCs w:val="24"/>
              </w:rPr>
              <w:t>Descrição</w:t>
            </w:r>
          </w:p>
        </w:tc>
        <w:tc>
          <w:tcPr>
            <w:tcW w:w="30" w:type="dxa"/>
            <w:vAlign w:val="bottom"/>
          </w:tcPr>
          <w:p w:rsidR="00EF530A" w:rsidRPr="002C33AC" w:rsidRDefault="00EF530A" w:rsidP="002C33AC">
            <w:pPr>
              <w:pStyle w:val="SemEspaamento"/>
              <w:jc w:val="both"/>
              <w:rPr>
                <w:rFonts w:asciiTheme="minorHAnsi" w:hAnsiTheme="minorHAnsi" w:cs="Arial"/>
                <w:sz w:val="28"/>
                <w:szCs w:val="24"/>
              </w:rPr>
            </w:pPr>
          </w:p>
        </w:tc>
      </w:tr>
      <w:tr w:rsidR="00EF530A" w:rsidRPr="002C33AC" w:rsidTr="00EE1968">
        <w:trPr>
          <w:trHeight w:val="69"/>
        </w:trPr>
        <w:tc>
          <w:tcPr>
            <w:tcW w:w="4520" w:type="dxa"/>
            <w:tcBorders>
              <w:left w:val="single" w:sz="8" w:space="0" w:color="auto"/>
              <w:bottom w:val="single" w:sz="8" w:space="0" w:color="auto"/>
              <w:right w:val="single" w:sz="8" w:space="0" w:color="auto"/>
            </w:tcBorders>
            <w:shd w:val="clear" w:color="auto" w:fill="666666"/>
            <w:vAlign w:val="bottom"/>
          </w:tcPr>
          <w:p w:rsidR="00EF530A" w:rsidRPr="002C33AC" w:rsidRDefault="00EF530A" w:rsidP="002C33AC">
            <w:pPr>
              <w:pStyle w:val="SemEspaamento"/>
              <w:jc w:val="both"/>
              <w:rPr>
                <w:rFonts w:asciiTheme="minorHAnsi" w:hAnsiTheme="minorHAnsi" w:cs="Arial"/>
                <w:sz w:val="28"/>
                <w:szCs w:val="24"/>
              </w:rPr>
            </w:pPr>
          </w:p>
        </w:tc>
        <w:tc>
          <w:tcPr>
            <w:tcW w:w="4500" w:type="dxa"/>
            <w:tcBorders>
              <w:bottom w:val="single" w:sz="8" w:space="0" w:color="auto"/>
              <w:right w:val="single" w:sz="8" w:space="0" w:color="auto"/>
            </w:tcBorders>
            <w:shd w:val="clear" w:color="auto" w:fill="666666"/>
            <w:vAlign w:val="bottom"/>
          </w:tcPr>
          <w:p w:rsidR="00EF530A" w:rsidRPr="002C33AC" w:rsidRDefault="00EF530A" w:rsidP="002C33AC">
            <w:pPr>
              <w:pStyle w:val="SemEspaamento"/>
              <w:jc w:val="both"/>
              <w:rPr>
                <w:rFonts w:asciiTheme="minorHAnsi" w:hAnsiTheme="minorHAnsi" w:cs="Arial"/>
                <w:sz w:val="28"/>
                <w:szCs w:val="24"/>
              </w:rPr>
            </w:pPr>
          </w:p>
        </w:tc>
        <w:tc>
          <w:tcPr>
            <w:tcW w:w="30" w:type="dxa"/>
            <w:vAlign w:val="bottom"/>
          </w:tcPr>
          <w:p w:rsidR="00EF530A" w:rsidRPr="002C33AC" w:rsidRDefault="00EF530A" w:rsidP="002C33AC">
            <w:pPr>
              <w:pStyle w:val="SemEspaamento"/>
              <w:jc w:val="both"/>
              <w:rPr>
                <w:rFonts w:asciiTheme="minorHAnsi" w:hAnsiTheme="minorHAnsi" w:cs="Arial"/>
                <w:sz w:val="28"/>
                <w:szCs w:val="24"/>
              </w:rPr>
            </w:pPr>
          </w:p>
        </w:tc>
      </w:tr>
      <w:tr w:rsidR="001807C9" w:rsidRPr="002C33AC" w:rsidTr="001807C9">
        <w:trPr>
          <w:trHeight w:val="431"/>
        </w:trPr>
        <w:tc>
          <w:tcPr>
            <w:tcW w:w="4520" w:type="dxa"/>
            <w:vMerge w:val="restart"/>
            <w:tcBorders>
              <w:left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r w:rsidRPr="002C33AC">
              <w:rPr>
                <w:rFonts w:asciiTheme="minorHAnsi" w:eastAsia="Arial" w:hAnsiTheme="minorHAnsi" w:cs="Arial"/>
                <w:bCs/>
                <w:w w:val="98"/>
                <w:sz w:val="28"/>
                <w:szCs w:val="24"/>
              </w:rPr>
              <w:t>amountSoldIncrease</w:t>
            </w:r>
          </w:p>
        </w:tc>
        <w:tc>
          <w:tcPr>
            <w:tcW w:w="4500" w:type="dxa"/>
            <w:vMerge w:val="restart"/>
            <w:tcBorders>
              <w:right w:val="single" w:sz="8" w:space="0" w:color="auto"/>
            </w:tcBorders>
            <w:vAlign w:val="center"/>
          </w:tcPr>
          <w:p w:rsidR="001807C9" w:rsidRPr="002C33AC" w:rsidRDefault="001807C9" w:rsidP="00EE1968">
            <w:pPr>
              <w:pStyle w:val="SemEspaamento"/>
              <w:jc w:val="center"/>
              <w:rPr>
                <w:rFonts w:asciiTheme="minorHAnsi" w:hAnsiTheme="minorHAnsi" w:cs="Arial"/>
                <w:sz w:val="28"/>
                <w:szCs w:val="24"/>
              </w:rPr>
            </w:pPr>
            <w:r w:rsidRPr="002C33AC">
              <w:rPr>
                <w:rFonts w:asciiTheme="minorHAnsi" w:eastAsia="Arial" w:hAnsiTheme="minorHAnsi" w:cs="Arial"/>
                <w:bCs/>
                <w:w w:val="99"/>
                <w:sz w:val="28"/>
                <w:szCs w:val="24"/>
              </w:rPr>
              <w:t>Aumento na quantidade de protocolo</w:t>
            </w:r>
          </w:p>
          <w:p w:rsidR="001807C9" w:rsidRPr="002C33AC" w:rsidRDefault="001807C9" w:rsidP="00EE1968">
            <w:pPr>
              <w:pStyle w:val="SemEspaamento"/>
              <w:jc w:val="center"/>
              <w:rPr>
                <w:rFonts w:asciiTheme="minorHAnsi" w:hAnsiTheme="minorHAnsi" w:cs="Arial"/>
                <w:sz w:val="28"/>
                <w:szCs w:val="24"/>
              </w:rPr>
            </w:pPr>
            <w:r>
              <w:rPr>
                <w:rFonts w:asciiTheme="minorHAnsi" w:eastAsia="Arial" w:hAnsiTheme="minorHAnsi" w:cs="Arial"/>
                <w:bCs/>
                <w:w w:val="98"/>
                <w:sz w:val="28"/>
                <w:szCs w:val="24"/>
              </w:rPr>
              <w:t xml:space="preserve">tokens a serem cunhados para o </w:t>
            </w:r>
            <w:r w:rsidRPr="002C33AC">
              <w:rPr>
                <w:rFonts w:asciiTheme="minorHAnsi" w:eastAsia="Arial" w:hAnsiTheme="minorHAnsi" w:cs="Arial"/>
                <w:bCs/>
                <w:w w:val="98"/>
                <w:sz w:val="28"/>
                <w:szCs w:val="24"/>
              </w:rPr>
              <w:t>mesmo</w:t>
            </w:r>
            <w:r>
              <w:rPr>
                <w:rFonts w:asciiTheme="minorHAnsi" w:hAnsiTheme="minorHAnsi" w:cs="Arial"/>
                <w:sz w:val="28"/>
                <w:szCs w:val="24"/>
              </w:rPr>
              <w:t xml:space="preserve"> </w:t>
            </w:r>
            <w:r w:rsidRPr="002C33AC">
              <w:rPr>
                <w:rFonts w:asciiTheme="minorHAnsi" w:eastAsia="Arial" w:hAnsiTheme="minorHAnsi" w:cs="Arial"/>
                <w:bCs/>
                <w:w w:val="99"/>
                <w:sz w:val="28"/>
                <w:szCs w:val="24"/>
              </w:rPr>
              <w:t>quantidade de índices</w:t>
            </w: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319"/>
        </w:trPr>
        <w:tc>
          <w:tcPr>
            <w:tcW w:w="4520" w:type="dxa"/>
            <w:vMerge/>
            <w:tcBorders>
              <w:left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303"/>
        </w:trPr>
        <w:tc>
          <w:tcPr>
            <w:tcW w:w="4520" w:type="dxa"/>
            <w:vMerge/>
            <w:tcBorders>
              <w:left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97"/>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423"/>
        </w:trPr>
        <w:tc>
          <w:tcPr>
            <w:tcW w:w="4520" w:type="dxa"/>
            <w:vMerge w:val="restart"/>
            <w:tcBorders>
              <w:left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r w:rsidRPr="002C33AC">
              <w:rPr>
                <w:rFonts w:asciiTheme="minorHAnsi" w:eastAsia="Arial" w:hAnsiTheme="minorHAnsi" w:cs="Arial"/>
                <w:bCs/>
                <w:w w:val="97"/>
                <w:sz w:val="28"/>
                <w:szCs w:val="24"/>
              </w:rPr>
              <w:t>bidDecrease</w:t>
            </w:r>
          </w:p>
        </w:tc>
        <w:tc>
          <w:tcPr>
            <w:tcW w:w="4500" w:type="dxa"/>
            <w:vMerge w:val="restart"/>
            <w:tcBorders>
              <w:right w:val="single" w:sz="8" w:space="0" w:color="auto"/>
            </w:tcBorders>
            <w:vAlign w:val="center"/>
          </w:tcPr>
          <w:p w:rsidR="001807C9" w:rsidRPr="002C33AC" w:rsidRDefault="001807C9" w:rsidP="00EE1968">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Diminuição mínima do próximo lance na</w:t>
            </w:r>
            <w:r>
              <w:rPr>
                <w:rFonts w:asciiTheme="minorHAnsi" w:hAnsiTheme="minorHAnsi" w:cs="Arial"/>
                <w:sz w:val="28"/>
                <w:szCs w:val="24"/>
              </w:rPr>
              <w:t xml:space="preserve"> </w:t>
            </w:r>
            <w:r>
              <w:rPr>
                <w:rFonts w:asciiTheme="minorHAnsi" w:eastAsia="Arial" w:hAnsiTheme="minorHAnsi" w:cs="Arial"/>
                <w:bCs/>
                <w:w w:val="99"/>
                <w:sz w:val="28"/>
                <w:szCs w:val="24"/>
              </w:rPr>
              <w:t xml:space="preserve">quantidade aceita de tokens de </w:t>
            </w:r>
            <w:r w:rsidRPr="002C33AC">
              <w:rPr>
                <w:rFonts w:asciiTheme="minorHAnsi" w:eastAsia="Arial" w:hAnsiTheme="minorHAnsi" w:cs="Arial"/>
                <w:bCs/>
                <w:w w:val="99"/>
                <w:sz w:val="28"/>
                <w:szCs w:val="24"/>
              </w:rPr>
              <w:t>protocolo para</w:t>
            </w:r>
            <w:r>
              <w:rPr>
                <w:rFonts w:asciiTheme="minorHAnsi" w:hAnsiTheme="minorHAnsi" w:cs="Arial"/>
                <w:sz w:val="28"/>
                <w:szCs w:val="24"/>
              </w:rPr>
              <w:t xml:space="preserve"> </w:t>
            </w:r>
            <w:r w:rsidRPr="002C33AC">
              <w:rPr>
                <w:rFonts w:asciiTheme="minorHAnsi" w:eastAsia="Arial" w:hAnsiTheme="minorHAnsi" w:cs="Arial"/>
                <w:bCs/>
                <w:w w:val="99"/>
                <w:sz w:val="28"/>
                <w:szCs w:val="24"/>
              </w:rPr>
              <w:t>a mesma quantidade de índices</w:t>
            </w: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327"/>
        </w:trPr>
        <w:tc>
          <w:tcPr>
            <w:tcW w:w="4520" w:type="dxa"/>
            <w:vMerge/>
            <w:tcBorders>
              <w:left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307"/>
        </w:trPr>
        <w:tc>
          <w:tcPr>
            <w:tcW w:w="4520" w:type="dxa"/>
            <w:vMerge/>
            <w:tcBorders>
              <w:left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93"/>
        </w:trPr>
        <w:tc>
          <w:tcPr>
            <w:tcW w:w="4520" w:type="dxa"/>
            <w:vMerge/>
            <w:tcBorders>
              <w:left w:val="single" w:sz="8" w:space="0" w:color="auto"/>
              <w:bottom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427"/>
        </w:trPr>
        <w:tc>
          <w:tcPr>
            <w:tcW w:w="4520" w:type="dxa"/>
            <w:vMerge w:val="restart"/>
            <w:tcBorders>
              <w:left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bidDuration</w:t>
            </w:r>
          </w:p>
        </w:tc>
        <w:tc>
          <w:tcPr>
            <w:tcW w:w="4500" w:type="dxa"/>
            <w:vMerge w:val="restart"/>
            <w:tcBorders>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r w:rsidRPr="002C33AC">
              <w:rPr>
                <w:rFonts w:asciiTheme="minorHAnsi" w:eastAsia="Arial" w:hAnsiTheme="minorHAnsi" w:cs="Arial"/>
                <w:bCs/>
                <w:w w:val="99"/>
                <w:sz w:val="28"/>
                <w:szCs w:val="24"/>
              </w:rPr>
              <w:t>Quanto tempo dura o lance após um novo</w:t>
            </w:r>
            <w:r>
              <w:rPr>
                <w:rFonts w:asciiTheme="minorHAnsi" w:hAnsiTheme="minorHAnsi" w:cs="Arial"/>
                <w:sz w:val="28"/>
                <w:szCs w:val="24"/>
              </w:rPr>
              <w:t xml:space="preserve"> </w:t>
            </w:r>
            <w:r w:rsidRPr="002C33AC">
              <w:rPr>
                <w:rFonts w:asciiTheme="minorHAnsi" w:eastAsia="Arial" w:hAnsiTheme="minorHAnsi" w:cs="Arial"/>
                <w:bCs/>
                <w:w w:val="97"/>
                <w:sz w:val="28"/>
                <w:szCs w:val="24"/>
              </w:rPr>
              <w:t>o lance é enviado (em segundos)</w:t>
            </w: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158"/>
        </w:trPr>
        <w:tc>
          <w:tcPr>
            <w:tcW w:w="4520" w:type="dxa"/>
            <w:vMerge/>
            <w:tcBorders>
              <w:left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157"/>
        </w:trPr>
        <w:tc>
          <w:tcPr>
            <w:tcW w:w="4520" w:type="dxa"/>
            <w:vMerge/>
            <w:tcBorders>
              <w:left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93"/>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439"/>
        </w:trPr>
        <w:tc>
          <w:tcPr>
            <w:tcW w:w="4520" w:type="dxa"/>
            <w:vMerge w:val="restart"/>
            <w:tcBorders>
              <w:left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r w:rsidRPr="002C33AC">
              <w:rPr>
                <w:rFonts w:asciiTheme="minorHAnsi" w:eastAsia="Arial" w:hAnsiTheme="minorHAnsi" w:cs="Arial"/>
                <w:bCs/>
                <w:w w:val="97"/>
                <w:sz w:val="28"/>
                <w:szCs w:val="24"/>
              </w:rPr>
              <w:t>totalAuctionLength</w:t>
            </w:r>
          </w:p>
        </w:tc>
        <w:tc>
          <w:tcPr>
            <w:tcW w:w="4500" w:type="dxa"/>
            <w:vMerge w:val="restart"/>
            <w:tcBorders>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r w:rsidRPr="002C33AC">
              <w:rPr>
                <w:rFonts w:asciiTheme="minorHAnsi" w:eastAsia="Arial" w:hAnsiTheme="minorHAnsi" w:cs="Arial"/>
                <w:bCs/>
                <w:w w:val="98"/>
                <w:sz w:val="28"/>
                <w:szCs w:val="24"/>
              </w:rPr>
              <w:t>Duração total do leilão (em segundos)</w:t>
            </w: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81"/>
        </w:trPr>
        <w:tc>
          <w:tcPr>
            <w:tcW w:w="4520" w:type="dxa"/>
            <w:vMerge/>
            <w:tcBorders>
              <w:left w:val="single" w:sz="8" w:space="0" w:color="auto"/>
              <w:bottom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1807C9">
        <w:trPr>
          <w:trHeight w:val="451"/>
        </w:trPr>
        <w:tc>
          <w:tcPr>
            <w:tcW w:w="4520" w:type="dxa"/>
            <w:vMerge w:val="restart"/>
            <w:tcBorders>
              <w:left w:val="single" w:sz="8" w:space="0" w:color="auto"/>
              <w:right w:val="single" w:sz="8" w:space="0" w:color="auto"/>
            </w:tcBorders>
            <w:vAlign w:val="center"/>
          </w:tcPr>
          <w:p w:rsidR="001807C9" w:rsidRPr="002C33AC" w:rsidRDefault="001807C9" w:rsidP="001807C9">
            <w:pPr>
              <w:pStyle w:val="SemEspaamento"/>
              <w:jc w:val="center"/>
              <w:rPr>
                <w:rFonts w:asciiTheme="minorHAnsi" w:hAnsiTheme="minorHAnsi" w:cs="Arial"/>
                <w:sz w:val="28"/>
                <w:szCs w:val="24"/>
              </w:rPr>
            </w:pPr>
            <w:r w:rsidRPr="002C33AC">
              <w:rPr>
                <w:rFonts w:asciiTheme="minorHAnsi" w:eastAsia="Arial" w:hAnsiTheme="minorHAnsi" w:cs="Arial"/>
                <w:bCs/>
                <w:w w:val="97"/>
                <w:sz w:val="28"/>
                <w:szCs w:val="24"/>
              </w:rPr>
              <w:t>auctionsStarted</w:t>
            </w:r>
          </w:p>
        </w:tc>
        <w:tc>
          <w:tcPr>
            <w:tcW w:w="4500" w:type="dxa"/>
            <w:vMerge w:val="restart"/>
            <w:tcBorders>
              <w:right w:val="single" w:sz="8" w:space="0" w:color="auto"/>
            </w:tcBorders>
            <w:vAlign w:val="center"/>
          </w:tcPr>
          <w:p w:rsidR="001807C9" w:rsidRPr="002C33AC" w:rsidRDefault="001807C9" w:rsidP="00F903E3">
            <w:pPr>
              <w:pStyle w:val="SemEspaamento"/>
              <w:jc w:val="center"/>
              <w:rPr>
                <w:rFonts w:asciiTheme="minorHAnsi" w:hAnsiTheme="minorHAnsi" w:cs="Arial"/>
                <w:sz w:val="28"/>
                <w:szCs w:val="24"/>
              </w:rPr>
            </w:pPr>
            <w:r w:rsidRPr="002C33AC">
              <w:rPr>
                <w:rFonts w:asciiTheme="minorHAnsi" w:eastAsia="Arial" w:hAnsiTheme="minorHAnsi" w:cs="Arial"/>
                <w:bCs/>
                <w:w w:val="98"/>
                <w:sz w:val="28"/>
                <w:szCs w:val="24"/>
              </w:rPr>
              <w:t>Quantos leilões começaram até</w:t>
            </w:r>
            <w:r w:rsidR="00F903E3">
              <w:rPr>
                <w:rFonts w:asciiTheme="minorHAnsi" w:hAnsiTheme="minorHAnsi" w:cs="Arial"/>
                <w:sz w:val="28"/>
                <w:szCs w:val="24"/>
              </w:rPr>
              <w:t xml:space="preserve"> </w:t>
            </w:r>
            <w:r w:rsidRPr="002C33AC">
              <w:rPr>
                <w:rFonts w:asciiTheme="minorHAnsi" w:eastAsia="Arial" w:hAnsiTheme="minorHAnsi" w:cs="Arial"/>
                <w:bCs/>
                <w:sz w:val="28"/>
                <w:szCs w:val="24"/>
              </w:rPr>
              <w:t>agora</w:t>
            </w: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134"/>
        </w:trPr>
        <w:tc>
          <w:tcPr>
            <w:tcW w:w="4520" w:type="dxa"/>
            <w:vMerge/>
            <w:tcBorders>
              <w:left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147"/>
        </w:trPr>
        <w:tc>
          <w:tcPr>
            <w:tcW w:w="4520" w:type="dxa"/>
            <w:vMerge/>
            <w:tcBorders>
              <w:left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r w:rsidR="001807C9" w:rsidRPr="002C33AC" w:rsidTr="00EE1968">
        <w:trPr>
          <w:trHeight w:val="103"/>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SemEspaamento"/>
              <w:jc w:val="both"/>
              <w:rPr>
                <w:rFonts w:asciiTheme="minorHAnsi" w:hAnsiTheme="minorHAnsi" w:cs="Arial"/>
                <w:sz w:val="28"/>
                <w:szCs w:val="24"/>
              </w:rPr>
            </w:pPr>
          </w:p>
        </w:tc>
        <w:tc>
          <w:tcPr>
            <w:tcW w:w="30" w:type="dxa"/>
            <w:vAlign w:val="bottom"/>
          </w:tcPr>
          <w:p w:rsidR="001807C9" w:rsidRPr="002C33AC" w:rsidRDefault="001807C9" w:rsidP="002C33AC">
            <w:pPr>
              <w:pStyle w:val="SemEspaamento"/>
              <w:jc w:val="both"/>
              <w:rPr>
                <w:rFonts w:asciiTheme="minorHAnsi" w:hAnsiTheme="minorHAnsi" w:cs="Arial"/>
                <w:sz w:val="28"/>
                <w:szCs w:val="24"/>
              </w:rPr>
            </w:pPr>
          </w:p>
        </w:tc>
      </w:tr>
    </w:tbl>
    <w:p w:rsidR="00EF530A" w:rsidRPr="002C33AC" w:rsidRDefault="00EF530A" w:rsidP="002C33AC">
      <w:pPr>
        <w:pStyle w:val="SemEspaamento"/>
        <w:jc w:val="both"/>
        <w:rPr>
          <w:rFonts w:asciiTheme="minorHAnsi" w:hAnsiTheme="minorHAnsi" w:cs="Arial"/>
          <w:sz w:val="28"/>
          <w:szCs w:val="24"/>
        </w:rPr>
      </w:pPr>
      <w:bookmarkStart w:id="18" w:name="page21"/>
      <w:bookmarkEnd w:id="18"/>
    </w:p>
    <w:p w:rsidR="00EF530A" w:rsidRPr="001807C9" w:rsidRDefault="00013506" w:rsidP="002C33AC">
      <w:pPr>
        <w:pStyle w:val="SemEspaamento"/>
        <w:jc w:val="both"/>
        <w:rPr>
          <w:rFonts w:asciiTheme="minorHAnsi" w:hAnsiTheme="minorHAnsi" w:cs="Arial"/>
          <w:b/>
          <w:sz w:val="32"/>
          <w:szCs w:val="32"/>
        </w:rPr>
      </w:pPr>
      <w:r w:rsidRPr="001807C9">
        <w:rPr>
          <w:rFonts w:asciiTheme="minorHAnsi" w:eastAsia="Arial" w:hAnsiTheme="minorHAnsi" w:cs="Arial"/>
          <w:b/>
          <w:bCs/>
          <w:sz w:val="32"/>
          <w:szCs w:val="32"/>
        </w:rPr>
        <w:t xml:space="preserve">Mecanismo </w:t>
      </w:r>
      <w:r w:rsidR="001807C9">
        <w:rPr>
          <w:rFonts w:asciiTheme="minorHAnsi" w:eastAsia="Arial" w:hAnsiTheme="minorHAnsi" w:cs="Arial"/>
          <w:b/>
          <w:bCs/>
          <w:sz w:val="32"/>
          <w:szCs w:val="32"/>
        </w:rPr>
        <w:t>de Leilão d</w:t>
      </w:r>
      <w:r w:rsidR="001807C9" w:rsidRPr="001807C9">
        <w:rPr>
          <w:rFonts w:asciiTheme="minorHAnsi" w:eastAsia="Arial" w:hAnsiTheme="minorHAnsi" w:cs="Arial"/>
          <w:b/>
          <w:bCs/>
          <w:sz w:val="32"/>
          <w:szCs w:val="32"/>
        </w:rPr>
        <w:t>e Dívida</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Ao contrário dos leilões de garantia, os leilões de dívida têm apenas um estágio:</w:t>
      </w:r>
    </w:p>
    <w:p w:rsidR="00EF530A" w:rsidRPr="002C33AC" w:rsidRDefault="00EF530A" w:rsidP="002C33AC">
      <w:pPr>
        <w:pStyle w:val="SemEspaamento"/>
        <w:jc w:val="both"/>
        <w:rPr>
          <w:rFonts w:asciiTheme="minorHAnsi" w:hAnsiTheme="minorHAnsi" w:cs="Arial"/>
          <w:sz w:val="28"/>
          <w:szCs w:val="24"/>
        </w:rPr>
      </w:pPr>
    </w:p>
    <w:p w:rsidR="00EF530A" w:rsidRPr="002C33AC" w:rsidRDefault="00D83315" w:rsidP="002C33AC">
      <w:pPr>
        <w:pStyle w:val="SemEspaamento"/>
        <w:jc w:val="both"/>
        <w:rPr>
          <w:rFonts w:asciiTheme="minorHAnsi" w:hAnsiTheme="minorHAnsi" w:cs="Arial"/>
          <w:sz w:val="28"/>
          <w:szCs w:val="24"/>
        </w:rPr>
      </w:pPr>
      <w:r w:rsidRPr="00D83315">
        <w:rPr>
          <w:rFonts w:asciiTheme="minorHAnsi" w:eastAsia="Arial" w:hAnsiTheme="minorHAnsi" w:cs="Arial"/>
          <w:bCs/>
          <w:i/>
          <w:sz w:val="28"/>
          <w:szCs w:val="24"/>
        </w:rPr>
        <w:t>decreaseSoldAmount(uint id, uint amountToBuy, uint bid</w:t>
      </w:r>
      <w:r w:rsidR="00013506" w:rsidRPr="00D83315">
        <w:rPr>
          <w:rFonts w:asciiTheme="minorHAnsi" w:eastAsia="Arial" w:hAnsiTheme="minorHAnsi" w:cs="Arial"/>
          <w:bCs/>
          <w:i/>
          <w:sz w:val="28"/>
          <w:szCs w:val="24"/>
        </w:rPr>
        <w:t>)</w:t>
      </w:r>
      <w:r w:rsidR="00013506" w:rsidRPr="002C33AC">
        <w:rPr>
          <w:rFonts w:asciiTheme="minorHAnsi" w:eastAsia="Arial" w:hAnsiTheme="minorHAnsi" w:cs="Arial"/>
          <w:bCs/>
          <w:sz w:val="28"/>
          <w:szCs w:val="24"/>
        </w:rPr>
        <w:t>: diminui a quantidade de tokens de protocolo aceitos em troca de uma quantidade fixa de índices.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D83315">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leilão será reiniciado caso não haja lances colocados. Cada vez que for reiniciado, o sistema oferecerá mais tokens de protocolo para a mesma quantidade de índices. A nova quantidade de token de protocolo é calculada como</w:t>
      </w:r>
      <w:r w:rsidR="00D83315" w:rsidRPr="00D83315">
        <w:rPr>
          <w:rFonts w:asciiTheme="minorHAnsi" w:eastAsia="Arial" w:hAnsiTheme="minorHAnsi" w:cs="Arial"/>
          <w:bCs/>
          <w:i/>
          <w:sz w:val="28"/>
          <w:szCs w:val="24"/>
        </w:rPr>
        <w:t xml:space="preserve"> lastTokenAmount * amountSoldIncrease /100</w:t>
      </w:r>
      <w:r w:rsidRPr="00D83315">
        <w:rPr>
          <w:rFonts w:asciiTheme="minorHAnsi" w:eastAsia="Arial" w:hAnsiTheme="minorHAnsi" w:cs="Arial"/>
          <w:bCs/>
          <w:i/>
          <w:sz w:val="28"/>
          <w:szCs w:val="24"/>
        </w:rPr>
        <w:t>.</w:t>
      </w:r>
      <w:r w:rsidRPr="002C33AC">
        <w:rPr>
          <w:rFonts w:asciiTheme="minorHAnsi" w:eastAsia="Arial" w:hAnsiTheme="minorHAnsi" w:cs="Arial"/>
          <w:bCs/>
          <w:sz w:val="28"/>
          <w:szCs w:val="24"/>
        </w:rPr>
        <w:t xml:space="preserve"> Depois que o leilão for encerrado, o sistema cunhará tokens para o licitante com lance mais alto.</w:t>
      </w:r>
    </w:p>
    <w:p w:rsidR="00EF530A" w:rsidRPr="002C33AC" w:rsidRDefault="00EF530A" w:rsidP="002C33AC">
      <w:pPr>
        <w:pStyle w:val="SemEspaamento"/>
        <w:jc w:val="both"/>
        <w:rPr>
          <w:rFonts w:asciiTheme="minorHAnsi" w:hAnsiTheme="minorHAnsi" w:cs="Arial"/>
          <w:sz w:val="28"/>
          <w:szCs w:val="24"/>
        </w:rPr>
      </w:pPr>
    </w:p>
    <w:p w:rsidR="00D83315" w:rsidRDefault="00D83315" w:rsidP="002C33AC">
      <w:pPr>
        <w:pStyle w:val="SemEspaamento"/>
        <w:jc w:val="both"/>
        <w:rPr>
          <w:rFonts w:asciiTheme="minorHAnsi" w:eastAsia="Arial" w:hAnsiTheme="minorHAnsi" w:cs="Arial"/>
          <w:b/>
          <w:bCs/>
          <w:sz w:val="40"/>
          <w:szCs w:val="40"/>
        </w:rPr>
      </w:pPr>
    </w:p>
    <w:p w:rsidR="00EF530A" w:rsidRPr="00FD6C43" w:rsidRDefault="00013506" w:rsidP="002C33AC">
      <w:pPr>
        <w:pStyle w:val="SemEspaamento"/>
        <w:jc w:val="both"/>
        <w:rPr>
          <w:rFonts w:asciiTheme="minorHAnsi" w:hAnsiTheme="minorHAnsi" w:cs="Arial"/>
          <w:b/>
          <w:sz w:val="40"/>
          <w:szCs w:val="40"/>
        </w:rPr>
      </w:pPr>
      <w:r w:rsidRPr="00FD6C43">
        <w:rPr>
          <w:rFonts w:asciiTheme="minorHAnsi" w:eastAsia="Arial" w:hAnsiTheme="minorHAnsi" w:cs="Arial"/>
          <w:b/>
          <w:bCs/>
          <w:sz w:val="40"/>
          <w:szCs w:val="40"/>
        </w:rPr>
        <w:t xml:space="preserve">Tokens </w:t>
      </w:r>
      <w:r w:rsidR="00FD6C43">
        <w:rPr>
          <w:rFonts w:asciiTheme="minorHAnsi" w:eastAsia="Arial" w:hAnsiTheme="minorHAnsi" w:cs="Arial"/>
          <w:b/>
          <w:bCs/>
          <w:sz w:val="40"/>
          <w:szCs w:val="40"/>
        </w:rPr>
        <w:t>d</w:t>
      </w:r>
      <w:r w:rsidR="00FD6C43" w:rsidRPr="00FD6C43">
        <w:rPr>
          <w:rFonts w:asciiTheme="minorHAnsi" w:eastAsia="Arial" w:hAnsiTheme="minorHAnsi" w:cs="Arial"/>
          <w:b/>
          <w:bCs/>
          <w:sz w:val="40"/>
          <w:szCs w:val="40"/>
        </w:rPr>
        <w:t>e Protocolo</w:t>
      </w:r>
    </w:p>
    <w:p w:rsidR="00FD6C43" w:rsidRDefault="00FD6C43" w:rsidP="002C33AC">
      <w:pPr>
        <w:pStyle w:val="SemEspaamento"/>
        <w:jc w:val="both"/>
        <w:rPr>
          <w:rFonts w:asciiTheme="minorHAnsi" w:eastAsia="Arial" w:hAnsiTheme="minorHAnsi" w:cs="Arial"/>
          <w:bCs/>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 xml:space="preserve">Conforme descrito nas seções anteriores, cada protocolo precisará ser protegido por um token que é cunhado por meio de leilões de dívida. Além da proteção, o token será usado para controlar alguns componentes do sistema. Além disso, o fornecimento de tokens de protocolo será gradualmente </w:t>
      </w:r>
      <w:r w:rsidRPr="002C33AC">
        <w:rPr>
          <w:rFonts w:asciiTheme="minorHAnsi" w:eastAsia="Arial" w:hAnsiTheme="minorHAnsi" w:cs="Arial"/>
          <w:bCs/>
          <w:sz w:val="28"/>
          <w:szCs w:val="24"/>
        </w:rPr>
        <w:lastRenderedPageBreak/>
        <w:t>reduzido com o uso de leilões excedentes. A quantidade de excedente que precisa ser acumulada no sistema antes que os fundos extras sejam leiloados é chamada de</w:t>
      </w:r>
      <w:r w:rsidR="00D83315">
        <w:rPr>
          <w:rFonts w:asciiTheme="minorHAnsi" w:eastAsia="Arial" w:hAnsiTheme="minorHAnsi" w:cs="Arial"/>
          <w:bCs/>
          <w:sz w:val="28"/>
          <w:szCs w:val="24"/>
        </w:rPr>
        <w:t xml:space="preserve"> </w:t>
      </w:r>
      <w:r w:rsidRPr="002C33AC">
        <w:rPr>
          <w:rFonts w:asciiTheme="minorHAnsi" w:eastAsia="Arial" w:hAnsiTheme="minorHAnsi" w:cs="Arial"/>
          <w:bCs/>
          <w:i/>
          <w:iCs/>
          <w:sz w:val="28"/>
          <w:szCs w:val="24"/>
        </w:rPr>
        <w:t>surplusBuffer</w:t>
      </w:r>
      <w:r w:rsidRPr="002C33AC">
        <w:rPr>
          <w:rFonts w:asciiTheme="minorHAnsi" w:eastAsia="Arial" w:hAnsiTheme="minorHAnsi" w:cs="Arial"/>
          <w:bCs/>
          <w:sz w:val="28"/>
          <w:szCs w:val="24"/>
        </w:rPr>
        <w:t xml:space="preserve"> e é ajustado automaticamente como uma porcentagem da dívida total emitida.</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FD6C43" w:rsidRDefault="00013506" w:rsidP="002C33AC">
      <w:pPr>
        <w:pStyle w:val="SemEspaamento"/>
        <w:jc w:val="both"/>
        <w:rPr>
          <w:rFonts w:asciiTheme="minorHAnsi" w:hAnsiTheme="minorHAnsi" w:cs="Arial"/>
          <w:b/>
          <w:sz w:val="40"/>
          <w:szCs w:val="40"/>
        </w:rPr>
      </w:pPr>
      <w:r w:rsidRPr="00FD6C43">
        <w:rPr>
          <w:rFonts w:asciiTheme="minorHAnsi" w:eastAsia="Arial" w:hAnsiTheme="minorHAnsi" w:cs="Arial"/>
          <w:b/>
          <w:bCs/>
          <w:sz w:val="40"/>
          <w:szCs w:val="40"/>
        </w:rPr>
        <w:t>Fundo de seguro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Além do token de protocolo, a governança pode criar um fundo de seguro que detém uma ampla gama de ativos não correlacionados e que pode ser usado como barreira para leilões de dívida.</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FD6C43" w:rsidRDefault="00013506" w:rsidP="002C33AC">
      <w:pPr>
        <w:pStyle w:val="SemEspaamento"/>
        <w:jc w:val="both"/>
        <w:rPr>
          <w:rFonts w:asciiTheme="minorHAnsi" w:hAnsiTheme="minorHAnsi" w:cs="Arial"/>
          <w:b/>
          <w:sz w:val="32"/>
          <w:szCs w:val="32"/>
        </w:rPr>
      </w:pPr>
      <w:r w:rsidRPr="00FD6C43">
        <w:rPr>
          <w:rFonts w:asciiTheme="minorHAnsi" w:eastAsia="Arial" w:hAnsiTheme="minorHAnsi" w:cs="Arial"/>
          <w:b/>
          <w:bCs/>
          <w:sz w:val="32"/>
          <w:szCs w:val="32"/>
        </w:rPr>
        <w:t>Leilões de Excedente</w:t>
      </w:r>
    </w:p>
    <w:p w:rsidR="00EF530A" w:rsidRPr="00FD6C43" w:rsidRDefault="00EF530A" w:rsidP="002C33AC">
      <w:pPr>
        <w:pStyle w:val="SemEspaamento"/>
        <w:jc w:val="both"/>
        <w:rPr>
          <w:rFonts w:asciiTheme="minorHAnsi" w:hAnsiTheme="minorHAnsi" w:cs="Arial"/>
          <w:b/>
          <w:sz w:val="32"/>
          <w:szCs w:val="32"/>
        </w:rPr>
      </w:pPr>
    </w:p>
    <w:p w:rsidR="00FD6C43"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Os leilões excedentes vendem taxas de estabilidade acumuladas no sistema para tokens de protocolo que são então queimados.</w:t>
      </w:r>
    </w:p>
    <w:p w:rsidR="00FD6C43" w:rsidRDefault="00FD6C43" w:rsidP="002C33AC">
      <w:pPr>
        <w:pStyle w:val="SemEspaamento"/>
        <w:jc w:val="both"/>
        <w:rPr>
          <w:rFonts w:asciiTheme="minorHAnsi" w:eastAsia="Arial" w:hAnsiTheme="minorHAnsi" w:cs="Arial"/>
          <w:bCs/>
          <w:sz w:val="28"/>
          <w:szCs w:val="24"/>
        </w:rPr>
      </w:pPr>
    </w:p>
    <w:p w:rsidR="00EF530A" w:rsidRDefault="00013506" w:rsidP="002C33AC">
      <w:pPr>
        <w:pStyle w:val="SemEspaamento"/>
        <w:jc w:val="both"/>
        <w:rPr>
          <w:rFonts w:asciiTheme="minorHAnsi" w:eastAsia="Arial" w:hAnsiTheme="minorHAnsi" w:cs="Arial"/>
          <w:b/>
          <w:bCs/>
          <w:sz w:val="32"/>
          <w:szCs w:val="32"/>
        </w:rPr>
      </w:pPr>
      <w:r w:rsidRPr="00FD6C43">
        <w:rPr>
          <w:rFonts w:asciiTheme="minorHAnsi" w:eastAsia="Arial" w:hAnsiTheme="minorHAnsi" w:cs="Arial"/>
          <w:b/>
          <w:bCs/>
          <w:sz w:val="32"/>
          <w:szCs w:val="32"/>
        </w:rPr>
        <w:t xml:space="preserve">Parâmetros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Leilão Excedente</w:t>
      </w:r>
    </w:p>
    <w:p w:rsidR="00FD6C43" w:rsidRPr="00FD6C43" w:rsidRDefault="00FD6C43" w:rsidP="002C33AC">
      <w:pPr>
        <w:pStyle w:val="SemEspaamento"/>
        <w:jc w:val="both"/>
        <w:rPr>
          <w:rFonts w:asciiTheme="minorHAnsi" w:hAnsiTheme="minorHAnsi" w:cs="Arial"/>
          <w:b/>
          <w:sz w:val="32"/>
          <w:szCs w:val="32"/>
        </w:rPr>
      </w:pPr>
    </w:p>
    <w:tbl>
      <w:tblPr>
        <w:tblW w:w="9050" w:type="dxa"/>
        <w:tblInd w:w="10" w:type="dxa"/>
        <w:tblLayout w:type="fixed"/>
        <w:tblCellMar>
          <w:left w:w="0" w:type="dxa"/>
          <w:right w:w="0" w:type="dxa"/>
        </w:tblCellMar>
        <w:tblLook w:val="04A0" w:firstRow="1" w:lastRow="0" w:firstColumn="1" w:lastColumn="0" w:noHBand="0" w:noVBand="1"/>
      </w:tblPr>
      <w:tblGrid>
        <w:gridCol w:w="4520"/>
        <w:gridCol w:w="4500"/>
        <w:gridCol w:w="30"/>
      </w:tblGrid>
      <w:tr w:rsidR="00EF530A" w:rsidRPr="002C33AC" w:rsidTr="00FD6C43">
        <w:trPr>
          <w:trHeight w:val="471"/>
        </w:trPr>
        <w:tc>
          <w:tcPr>
            <w:tcW w:w="4520" w:type="dxa"/>
            <w:tcBorders>
              <w:top w:val="single" w:sz="8" w:space="0" w:color="auto"/>
              <w:left w:val="single" w:sz="8" w:space="0" w:color="auto"/>
              <w:right w:val="single" w:sz="8" w:space="0" w:color="auto"/>
            </w:tcBorders>
            <w:shd w:val="clear" w:color="auto" w:fill="666666"/>
            <w:vAlign w:val="center"/>
          </w:tcPr>
          <w:p w:rsidR="00EF530A" w:rsidRPr="002C33AC" w:rsidRDefault="00013506" w:rsidP="00FD6C43">
            <w:pPr>
              <w:pStyle w:val="SemEspaamento"/>
              <w:jc w:val="center"/>
              <w:rPr>
                <w:rFonts w:asciiTheme="minorHAnsi" w:hAnsiTheme="minorHAnsi" w:cs="Arial"/>
                <w:sz w:val="28"/>
                <w:szCs w:val="24"/>
              </w:rPr>
            </w:pPr>
            <w:bookmarkStart w:id="19" w:name="page22"/>
            <w:bookmarkEnd w:id="19"/>
            <w:r w:rsidRPr="002C33AC">
              <w:rPr>
                <w:rFonts w:asciiTheme="minorHAnsi" w:eastAsia="Arial" w:hAnsiTheme="minorHAnsi" w:cs="Arial"/>
                <w:bCs/>
                <w:color w:val="FFFFFF"/>
                <w:sz w:val="28"/>
                <w:szCs w:val="24"/>
              </w:rPr>
              <w:t>Nome do parâmetro</w:t>
            </w:r>
          </w:p>
        </w:tc>
        <w:tc>
          <w:tcPr>
            <w:tcW w:w="4500" w:type="dxa"/>
            <w:tcBorders>
              <w:top w:val="single" w:sz="8" w:space="0" w:color="auto"/>
              <w:right w:val="single" w:sz="8" w:space="0" w:color="auto"/>
            </w:tcBorders>
            <w:shd w:val="clear" w:color="auto" w:fill="666666"/>
            <w:vAlign w:val="center"/>
          </w:tcPr>
          <w:p w:rsidR="00EF530A" w:rsidRPr="002C33AC" w:rsidRDefault="00013506" w:rsidP="00FD6C43">
            <w:pPr>
              <w:pStyle w:val="SemEspaamento"/>
              <w:jc w:val="center"/>
              <w:rPr>
                <w:rFonts w:asciiTheme="minorHAnsi" w:hAnsiTheme="minorHAnsi" w:cs="Arial"/>
                <w:sz w:val="28"/>
                <w:szCs w:val="24"/>
              </w:rPr>
            </w:pPr>
            <w:r w:rsidRPr="002C33AC">
              <w:rPr>
                <w:rFonts w:asciiTheme="minorHAnsi" w:eastAsia="Arial" w:hAnsiTheme="minorHAnsi" w:cs="Arial"/>
                <w:bCs/>
                <w:color w:val="FFFFFF"/>
                <w:w w:val="95"/>
                <w:sz w:val="28"/>
                <w:szCs w:val="24"/>
              </w:rPr>
              <w:t>Descrição</w:t>
            </w:r>
          </w:p>
        </w:tc>
        <w:tc>
          <w:tcPr>
            <w:tcW w:w="30" w:type="dxa"/>
            <w:vAlign w:val="bottom"/>
          </w:tcPr>
          <w:p w:rsidR="00EF530A" w:rsidRPr="002C33AC" w:rsidRDefault="00EF530A" w:rsidP="002C33AC">
            <w:pPr>
              <w:pStyle w:val="SemEspaamento"/>
              <w:jc w:val="both"/>
              <w:rPr>
                <w:rFonts w:asciiTheme="minorHAnsi" w:hAnsiTheme="minorHAnsi" w:cs="Arial"/>
                <w:sz w:val="28"/>
                <w:szCs w:val="24"/>
              </w:rPr>
            </w:pPr>
          </w:p>
        </w:tc>
      </w:tr>
      <w:tr w:rsidR="00EF530A" w:rsidRPr="002C33AC" w:rsidTr="00FD6C43">
        <w:trPr>
          <w:trHeight w:val="69"/>
        </w:trPr>
        <w:tc>
          <w:tcPr>
            <w:tcW w:w="4520" w:type="dxa"/>
            <w:tcBorders>
              <w:left w:val="single" w:sz="8" w:space="0" w:color="auto"/>
              <w:bottom w:val="single" w:sz="8" w:space="0" w:color="auto"/>
              <w:right w:val="single" w:sz="8" w:space="0" w:color="auto"/>
            </w:tcBorders>
            <w:shd w:val="clear" w:color="auto" w:fill="666666"/>
            <w:vAlign w:val="center"/>
          </w:tcPr>
          <w:p w:rsidR="00EF530A" w:rsidRPr="002C33AC" w:rsidRDefault="00EF530A" w:rsidP="00FD6C43">
            <w:pPr>
              <w:pStyle w:val="SemEspaamento"/>
              <w:jc w:val="center"/>
              <w:rPr>
                <w:rFonts w:asciiTheme="minorHAnsi" w:hAnsiTheme="minorHAnsi" w:cs="Arial"/>
                <w:sz w:val="28"/>
                <w:szCs w:val="24"/>
              </w:rPr>
            </w:pPr>
          </w:p>
        </w:tc>
        <w:tc>
          <w:tcPr>
            <w:tcW w:w="4500" w:type="dxa"/>
            <w:tcBorders>
              <w:bottom w:val="single" w:sz="8" w:space="0" w:color="auto"/>
              <w:right w:val="single" w:sz="8" w:space="0" w:color="auto"/>
            </w:tcBorders>
            <w:shd w:val="clear" w:color="auto" w:fill="666666"/>
            <w:vAlign w:val="center"/>
          </w:tcPr>
          <w:p w:rsidR="00EF530A" w:rsidRPr="002C33AC" w:rsidRDefault="00EF530A" w:rsidP="00FD6C43">
            <w:pPr>
              <w:pStyle w:val="SemEspaamento"/>
              <w:jc w:val="center"/>
              <w:rPr>
                <w:rFonts w:asciiTheme="minorHAnsi" w:hAnsiTheme="minorHAnsi" w:cs="Arial"/>
                <w:sz w:val="28"/>
                <w:szCs w:val="24"/>
              </w:rPr>
            </w:pPr>
          </w:p>
        </w:tc>
        <w:tc>
          <w:tcPr>
            <w:tcW w:w="30" w:type="dxa"/>
            <w:vAlign w:val="bottom"/>
          </w:tcPr>
          <w:p w:rsidR="00EF530A" w:rsidRPr="002C33AC" w:rsidRDefault="00EF530A" w:rsidP="002C33AC">
            <w:pPr>
              <w:pStyle w:val="SemEspaamento"/>
              <w:jc w:val="both"/>
              <w:rPr>
                <w:rFonts w:asciiTheme="minorHAnsi" w:hAnsiTheme="minorHAnsi" w:cs="Arial"/>
                <w:sz w:val="28"/>
                <w:szCs w:val="24"/>
              </w:rPr>
            </w:pPr>
          </w:p>
        </w:tc>
      </w:tr>
      <w:tr w:rsidR="00964AE8" w:rsidRPr="002C33AC" w:rsidTr="00964AE8">
        <w:trPr>
          <w:trHeight w:val="435"/>
        </w:trPr>
        <w:tc>
          <w:tcPr>
            <w:tcW w:w="4520" w:type="dxa"/>
            <w:vMerge w:val="restart"/>
            <w:tcBorders>
              <w:left w:val="single" w:sz="8" w:space="0" w:color="auto"/>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r w:rsidRPr="002C33AC">
              <w:rPr>
                <w:rFonts w:asciiTheme="minorHAnsi" w:eastAsia="Arial" w:hAnsiTheme="minorHAnsi" w:cs="Arial"/>
                <w:bCs/>
                <w:w w:val="99"/>
                <w:sz w:val="28"/>
                <w:szCs w:val="24"/>
              </w:rPr>
              <w:t>bidIncrease</w:t>
            </w:r>
          </w:p>
        </w:tc>
        <w:tc>
          <w:tcPr>
            <w:tcW w:w="4500" w:type="dxa"/>
            <w:vMerge w:val="restart"/>
            <w:tcBorders>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Aumento mínimo no próximo lance</w:t>
            </w: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F666ED">
        <w:trPr>
          <w:trHeight w:val="85"/>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964AE8">
        <w:trPr>
          <w:trHeight w:val="427"/>
        </w:trPr>
        <w:tc>
          <w:tcPr>
            <w:tcW w:w="4520" w:type="dxa"/>
            <w:vMerge w:val="restart"/>
            <w:tcBorders>
              <w:left w:val="single" w:sz="8" w:space="0" w:color="auto"/>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bidDuration</w:t>
            </w:r>
          </w:p>
        </w:tc>
        <w:tc>
          <w:tcPr>
            <w:tcW w:w="4500" w:type="dxa"/>
            <w:vMerge w:val="restart"/>
            <w:tcBorders>
              <w:right w:val="single" w:sz="8" w:space="0" w:color="auto"/>
            </w:tcBorders>
            <w:vAlign w:val="center"/>
          </w:tcPr>
          <w:p w:rsidR="00964AE8" w:rsidRPr="002C33AC" w:rsidRDefault="00964AE8" w:rsidP="005B315F">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Quanto tempo dura o leilão após um novo</w:t>
            </w:r>
            <w:r w:rsidR="005B315F">
              <w:rPr>
                <w:rFonts w:asciiTheme="minorHAnsi" w:hAnsiTheme="minorHAnsi" w:cs="Arial"/>
                <w:sz w:val="28"/>
                <w:szCs w:val="24"/>
              </w:rPr>
              <w:t xml:space="preserve"> </w:t>
            </w:r>
            <w:r w:rsidRPr="002C33AC">
              <w:rPr>
                <w:rFonts w:asciiTheme="minorHAnsi" w:eastAsia="Arial" w:hAnsiTheme="minorHAnsi" w:cs="Arial"/>
                <w:bCs/>
                <w:w w:val="97"/>
                <w:sz w:val="28"/>
                <w:szCs w:val="24"/>
              </w:rPr>
              <w:t>o lance é enviado (em segundos)</w:t>
            </w: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964AE8">
        <w:trPr>
          <w:trHeight w:val="158"/>
        </w:trPr>
        <w:tc>
          <w:tcPr>
            <w:tcW w:w="4520" w:type="dxa"/>
            <w:vMerge/>
            <w:tcBorders>
              <w:left w:val="single" w:sz="8" w:space="0" w:color="auto"/>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964AE8">
        <w:trPr>
          <w:trHeight w:val="157"/>
        </w:trPr>
        <w:tc>
          <w:tcPr>
            <w:tcW w:w="4520" w:type="dxa"/>
            <w:vMerge/>
            <w:tcBorders>
              <w:left w:val="single" w:sz="8" w:space="0" w:color="auto"/>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964AE8">
        <w:trPr>
          <w:trHeight w:val="93"/>
        </w:trPr>
        <w:tc>
          <w:tcPr>
            <w:tcW w:w="4520" w:type="dxa"/>
            <w:vMerge/>
            <w:tcBorders>
              <w:left w:val="single" w:sz="8" w:space="0" w:color="auto"/>
              <w:bottom w:val="single" w:sz="8" w:space="0" w:color="auto"/>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964AE8">
        <w:trPr>
          <w:trHeight w:val="439"/>
        </w:trPr>
        <w:tc>
          <w:tcPr>
            <w:tcW w:w="4520" w:type="dxa"/>
            <w:vMerge w:val="restart"/>
            <w:tcBorders>
              <w:left w:val="single" w:sz="8" w:space="0" w:color="auto"/>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r w:rsidRPr="002C33AC">
              <w:rPr>
                <w:rFonts w:asciiTheme="minorHAnsi" w:eastAsia="Arial" w:hAnsiTheme="minorHAnsi" w:cs="Arial"/>
                <w:bCs/>
                <w:w w:val="97"/>
                <w:sz w:val="28"/>
                <w:szCs w:val="24"/>
              </w:rPr>
              <w:t>totalAuctionLength</w:t>
            </w:r>
          </w:p>
        </w:tc>
        <w:tc>
          <w:tcPr>
            <w:tcW w:w="4500" w:type="dxa"/>
            <w:vMerge w:val="restart"/>
            <w:tcBorders>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Duração total do leilão (em segundos)</w:t>
            </w: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F666ED">
        <w:trPr>
          <w:trHeight w:val="81"/>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964AE8">
        <w:trPr>
          <w:trHeight w:val="451"/>
        </w:trPr>
        <w:tc>
          <w:tcPr>
            <w:tcW w:w="4520" w:type="dxa"/>
            <w:vMerge w:val="restart"/>
            <w:tcBorders>
              <w:left w:val="single" w:sz="8" w:space="0" w:color="auto"/>
              <w:right w:val="single" w:sz="8" w:space="0" w:color="auto"/>
            </w:tcBorders>
            <w:vAlign w:val="center"/>
          </w:tcPr>
          <w:p w:rsidR="00964AE8" w:rsidRPr="002C33AC" w:rsidRDefault="00964AE8" w:rsidP="00964AE8">
            <w:pPr>
              <w:pStyle w:val="SemEspaamento"/>
              <w:jc w:val="center"/>
              <w:rPr>
                <w:rFonts w:asciiTheme="minorHAnsi" w:hAnsiTheme="minorHAnsi" w:cs="Arial"/>
                <w:sz w:val="28"/>
                <w:szCs w:val="24"/>
              </w:rPr>
            </w:pPr>
            <w:r w:rsidRPr="002C33AC">
              <w:rPr>
                <w:rFonts w:asciiTheme="minorHAnsi" w:eastAsia="Arial" w:hAnsiTheme="minorHAnsi" w:cs="Arial"/>
                <w:bCs/>
                <w:w w:val="97"/>
                <w:sz w:val="28"/>
                <w:szCs w:val="24"/>
              </w:rPr>
              <w:t>auctionsStarted</w:t>
            </w:r>
          </w:p>
        </w:tc>
        <w:tc>
          <w:tcPr>
            <w:tcW w:w="4500" w:type="dxa"/>
            <w:vMerge w:val="restart"/>
            <w:tcBorders>
              <w:right w:val="single" w:sz="8" w:space="0" w:color="auto"/>
            </w:tcBorders>
            <w:vAlign w:val="center"/>
          </w:tcPr>
          <w:p w:rsidR="00964AE8" w:rsidRPr="002C33AC" w:rsidRDefault="00964AE8" w:rsidP="00F903E3">
            <w:pPr>
              <w:pStyle w:val="SemEspaamento"/>
              <w:jc w:val="center"/>
              <w:rPr>
                <w:rFonts w:asciiTheme="minorHAnsi" w:hAnsiTheme="minorHAnsi" w:cs="Arial"/>
                <w:sz w:val="28"/>
                <w:szCs w:val="24"/>
              </w:rPr>
            </w:pPr>
            <w:r w:rsidRPr="002C33AC">
              <w:rPr>
                <w:rFonts w:asciiTheme="minorHAnsi" w:eastAsia="Arial" w:hAnsiTheme="minorHAnsi" w:cs="Arial"/>
                <w:bCs/>
                <w:sz w:val="28"/>
                <w:szCs w:val="24"/>
              </w:rPr>
              <w:t>Quantos leilões começaram até</w:t>
            </w:r>
            <w:r w:rsidR="00F903E3">
              <w:rPr>
                <w:rFonts w:asciiTheme="minorHAnsi" w:hAnsiTheme="minorHAnsi" w:cs="Arial"/>
                <w:sz w:val="28"/>
                <w:szCs w:val="24"/>
              </w:rPr>
              <w:t xml:space="preserve"> </w:t>
            </w:r>
            <w:r w:rsidRPr="002C33AC">
              <w:rPr>
                <w:rFonts w:asciiTheme="minorHAnsi" w:eastAsia="Arial" w:hAnsiTheme="minorHAnsi" w:cs="Arial"/>
                <w:bCs/>
                <w:sz w:val="28"/>
                <w:szCs w:val="24"/>
              </w:rPr>
              <w:t>agora</w:t>
            </w: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F666ED">
        <w:trPr>
          <w:trHeight w:val="134"/>
        </w:trPr>
        <w:tc>
          <w:tcPr>
            <w:tcW w:w="4520" w:type="dxa"/>
            <w:vMerge/>
            <w:tcBorders>
              <w:left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F666ED">
        <w:trPr>
          <w:trHeight w:val="147"/>
        </w:trPr>
        <w:tc>
          <w:tcPr>
            <w:tcW w:w="4520" w:type="dxa"/>
            <w:vMerge/>
            <w:tcBorders>
              <w:left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964AE8" w:rsidRPr="002C33AC" w:rsidTr="00F666ED">
        <w:trPr>
          <w:trHeight w:val="103"/>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SemEspaamento"/>
              <w:jc w:val="both"/>
              <w:rPr>
                <w:rFonts w:asciiTheme="minorHAnsi" w:hAnsiTheme="minorHAnsi" w:cs="Arial"/>
                <w:sz w:val="28"/>
                <w:szCs w:val="24"/>
              </w:rPr>
            </w:pPr>
          </w:p>
        </w:tc>
        <w:tc>
          <w:tcPr>
            <w:tcW w:w="30" w:type="dxa"/>
            <w:vAlign w:val="bottom"/>
          </w:tcPr>
          <w:p w:rsidR="00964AE8" w:rsidRPr="002C33AC" w:rsidRDefault="00964AE8" w:rsidP="002C33AC">
            <w:pPr>
              <w:pStyle w:val="SemEspaamento"/>
              <w:jc w:val="both"/>
              <w:rPr>
                <w:rFonts w:asciiTheme="minorHAnsi" w:hAnsiTheme="minorHAnsi" w:cs="Arial"/>
                <w:sz w:val="28"/>
                <w:szCs w:val="24"/>
              </w:rPr>
            </w:pPr>
          </w:p>
        </w:tc>
      </w:tr>
      <w:tr w:rsidR="00EF530A" w:rsidRPr="002C33AC" w:rsidTr="00F666ED">
        <w:trPr>
          <w:trHeight w:val="725"/>
        </w:trPr>
        <w:tc>
          <w:tcPr>
            <w:tcW w:w="4520" w:type="dxa"/>
            <w:vAlign w:val="bottom"/>
          </w:tcPr>
          <w:p w:rsidR="00EF530A" w:rsidRPr="00FD6C43" w:rsidRDefault="00013506" w:rsidP="002C33AC">
            <w:pPr>
              <w:pStyle w:val="SemEspaamento"/>
              <w:jc w:val="both"/>
              <w:rPr>
                <w:rFonts w:asciiTheme="minorHAnsi" w:hAnsiTheme="minorHAnsi" w:cs="Arial"/>
                <w:b/>
                <w:sz w:val="32"/>
                <w:szCs w:val="32"/>
              </w:rPr>
            </w:pPr>
            <w:r w:rsidRPr="00FD6C43">
              <w:rPr>
                <w:rFonts w:asciiTheme="minorHAnsi" w:eastAsia="Arial" w:hAnsiTheme="minorHAnsi" w:cs="Arial"/>
                <w:b/>
                <w:bCs/>
                <w:sz w:val="32"/>
                <w:szCs w:val="32"/>
              </w:rPr>
              <w:t xml:space="preserve">Mecanismo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Leilão Excedente</w:t>
            </w:r>
          </w:p>
        </w:tc>
        <w:tc>
          <w:tcPr>
            <w:tcW w:w="4500" w:type="dxa"/>
            <w:vAlign w:val="bottom"/>
          </w:tcPr>
          <w:p w:rsidR="00EF530A" w:rsidRPr="002C33AC" w:rsidRDefault="00EF530A" w:rsidP="002C33AC">
            <w:pPr>
              <w:pStyle w:val="SemEspaamento"/>
              <w:jc w:val="both"/>
              <w:rPr>
                <w:rFonts w:asciiTheme="minorHAnsi" w:hAnsiTheme="minorHAnsi" w:cs="Arial"/>
                <w:sz w:val="28"/>
                <w:szCs w:val="24"/>
              </w:rPr>
            </w:pPr>
          </w:p>
        </w:tc>
        <w:tc>
          <w:tcPr>
            <w:tcW w:w="30" w:type="dxa"/>
            <w:vAlign w:val="bottom"/>
          </w:tcPr>
          <w:p w:rsidR="00EF530A" w:rsidRPr="002C33AC" w:rsidRDefault="00EF530A" w:rsidP="002C33AC">
            <w:pPr>
              <w:pStyle w:val="SemEspaamento"/>
              <w:jc w:val="both"/>
              <w:rPr>
                <w:rFonts w:asciiTheme="minorHAnsi" w:hAnsiTheme="minorHAnsi" w:cs="Arial"/>
                <w:sz w:val="28"/>
                <w:szCs w:val="24"/>
              </w:rPr>
            </w:pPr>
          </w:p>
        </w:tc>
      </w:tr>
    </w:tbl>
    <w:p w:rsidR="00FD6C43" w:rsidRDefault="00FD6C43" w:rsidP="002C33AC">
      <w:pPr>
        <w:pStyle w:val="SemEspaamento"/>
        <w:jc w:val="both"/>
        <w:rPr>
          <w:rFonts w:asciiTheme="minorHAnsi" w:eastAsia="Arial" w:hAnsiTheme="minorHAnsi" w:cs="Arial"/>
          <w:bCs/>
          <w:sz w:val="28"/>
          <w:szCs w:val="24"/>
        </w:rPr>
      </w:pPr>
    </w:p>
    <w:p w:rsidR="00FD6C43" w:rsidRDefault="00F666ED"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Os leilões de excedentes têm um único estágio: </w:t>
      </w:r>
    </w:p>
    <w:p w:rsidR="00FD6C43" w:rsidRDefault="00FD6C43" w:rsidP="002C33AC">
      <w:pPr>
        <w:pStyle w:val="SemEspaamento"/>
        <w:jc w:val="both"/>
        <w:rPr>
          <w:rFonts w:asciiTheme="minorHAnsi" w:eastAsia="Arial" w:hAnsiTheme="minorHAnsi" w:cs="Arial"/>
          <w:bCs/>
          <w:sz w:val="28"/>
          <w:szCs w:val="24"/>
        </w:rPr>
      </w:pPr>
    </w:p>
    <w:p w:rsidR="00EF530A" w:rsidRPr="002C33AC" w:rsidRDefault="00D83315" w:rsidP="002C33AC">
      <w:pPr>
        <w:pStyle w:val="SemEspaamento"/>
        <w:jc w:val="both"/>
        <w:rPr>
          <w:rFonts w:asciiTheme="minorHAnsi" w:hAnsiTheme="minorHAnsi" w:cs="Arial"/>
          <w:sz w:val="28"/>
          <w:szCs w:val="24"/>
        </w:rPr>
      </w:pPr>
      <w:r w:rsidRPr="00D83315">
        <w:rPr>
          <w:rFonts w:asciiTheme="minorHAnsi" w:eastAsia="Arial" w:hAnsiTheme="minorHAnsi" w:cs="Arial"/>
          <w:bCs/>
          <w:i/>
          <w:sz w:val="28"/>
          <w:szCs w:val="24"/>
        </w:rPr>
        <w:t>increaseBidSize(uint id, uint amountToBuy, uint bid):</w:t>
      </w:r>
      <w:r w:rsidR="00013506" w:rsidRPr="002C33AC">
        <w:rPr>
          <w:rFonts w:asciiTheme="minorHAnsi" w:eastAsia="Arial" w:hAnsiTheme="minorHAnsi" w:cs="Arial"/>
          <w:bCs/>
          <w:sz w:val="28"/>
          <w:szCs w:val="24"/>
        </w:rPr>
        <w:t xml:space="preserve"> qualquer um pode dar um lance maior</w:t>
      </w:r>
      <w:r w:rsidR="00FD6C43">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de tokens de protocolo para a mesma quantidade de índices (excedente). Cada novo lance deve ser maior ou igual a</w:t>
      </w:r>
      <w:r>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lastBid</w:t>
      </w:r>
      <w:r w:rsidR="00013506"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bidIncrease</w:t>
      </w:r>
      <w:r w:rsidR="00013506" w:rsidRPr="002C33AC">
        <w:rPr>
          <w:rFonts w:asciiTheme="minorHAnsi" w:eastAsia="Arial" w:hAnsiTheme="minorHAnsi" w:cs="Arial"/>
          <w:bCs/>
          <w:sz w:val="28"/>
          <w:szCs w:val="24"/>
        </w:rPr>
        <w:t xml:space="preserve"> / 100. O leilão terminará após no máximo</w:t>
      </w:r>
      <w:r>
        <w:rPr>
          <w:rFonts w:asciiTheme="minorHAnsi" w:eastAsia="Arial" w:hAnsiTheme="minorHAnsi" w:cs="Arial"/>
          <w:bCs/>
          <w:sz w:val="28"/>
          <w:szCs w:val="24"/>
        </w:rPr>
        <w:t xml:space="preserve"> </w:t>
      </w:r>
      <w:r w:rsidR="00013506" w:rsidRPr="002C33AC">
        <w:rPr>
          <w:rFonts w:asciiTheme="minorHAnsi" w:eastAsia="Arial" w:hAnsiTheme="minorHAnsi" w:cs="Arial"/>
          <w:bCs/>
          <w:i/>
          <w:iCs/>
          <w:sz w:val="28"/>
          <w:szCs w:val="24"/>
        </w:rPr>
        <w:t>totalAuctionLength</w:t>
      </w:r>
      <w:r w:rsidR="00013506" w:rsidRPr="002C33AC">
        <w:rPr>
          <w:rFonts w:asciiTheme="minorHAnsi" w:eastAsia="Arial" w:hAnsiTheme="minorHAnsi" w:cs="Arial"/>
          <w:bCs/>
          <w:sz w:val="28"/>
          <w:szCs w:val="24"/>
        </w:rPr>
        <w:t xml:space="preserve"> segundos ou depois</w:t>
      </w:r>
      <w:r w:rsidR="00013506" w:rsidRPr="002C33AC">
        <w:rPr>
          <w:rFonts w:asciiTheme="minorHAnsi" w:eastAsia="Arial" w:hAnsiTheme="minorHAnsi" w:cs="Arial"/>
          <w:bCs/>
          <w:i/>
          <w:iCs/>
          <w:sz w:val="28"/>
          <w:szCs w:val="24"/>
        </w:rPr>
        <w:t>bidDuration</w:t>
      </w:r>
      <w:r w:rsidR="00013506" w:rsidRPr="002C33AC">
        <w:rPr>
          <w:rFonts w:asciiTheme="minorHAnsi" w:eastAsia="Arial" w:hAnsiTheme="minorHAnsi" w:cs="Arial"/>
          <w:bCs/>
          <w:sz w:val="28"/>
          <w:szCs w:val="24"/>
        </w:rPr>
        <w:t xml:space="preserve"> segundos se passaram desde o último lance e nenhum novo lance foi submetido entretanto.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lastRenderedPageBreak/>
        <w:t>Um leilão será reiniciado se não houver lances. Por outro lado, se o leilão tiver pelo menos um lance, o sistema oferecerá o excedente ao licitante com maior lance e, em seguida, queimará todos os tokens de protocolo recolhidos.</w:t>
      </w:r>
    </w:p>
    <w:p w:rsidR="00EF530A" w:rsidRPr="002C33AC" w:rsidRDefault="00EF530A" w:rsidP="002C33AC">
      <w:pPr>
        <w:pStyle w:val="SemEspaamento"/>
        <w:jc w:val="both"/>
        <w:rPr>
          <w:rFonts w:asciiTheme="minorHAnsi" w:hAnsiTheme="minorHAnsi" w:cs="Arial"/>
          <w:sz w:val="28"/>
          <w:szCs w:val="24"/>
        </w:rPr>
      </w:pPr>
    </w:p>
    <w:p w:rsidR="00EF530A" w:rsidRPr="00D83315" w:rsidRDefault="00013506" w:rsidP="002C33AC">
      <w:pPr>
        <w:pStyle w:val="SemEspaamento"/>
        <w:jc w:val="both"/>
        <w:rPr>
          <w:rFonts w:asciiTheme="minorHAnsi" w:hAnsiTheme="minorHAnsi" w:cs="Arial"/>
          <w:b/>
          <w:sz w:val="40"/>
          <w:szCs w:val="40"/>
        </w:rPr>
      </w:pPr>
      <w:r w:rsidRPr="00D83315">
        <w:rPr>
          <w:rFonts w:asciiTheme="minorHAnsi" w:eastAsia="Arial" w:hAnsiTheme="minorHAnsi" w:cs="Arial"/>
          <w:b/>
          <w:bCs/>
          <w:sz w:val="40"/>
          <w:szCs w:val="40"/>
        </w:rPr>
        <w:t xml:space="preserve">Gestão </w:t>
      </w:r>
      <w:r w:rsidR="00D83315" w:rsidRPr="00D83315">
        <w:rPr>
          <w:rFonts w:asciiTheme="minorHAnsi" w:eastAsia="Arial" w:hAnsiTheme="minorHAnsi" w:cs="Arial"/>
          <w:b/>
          <w:bCs/>
          <w:sz w:val="40"/>
          <w:szCs w:val="40"/>
        </w:rPr>
        <w:t>de Índices Excedentes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Cada vez que um usuário gera índices e cria dívidas implicitamente, o sistema começa a aplicar uma taxa de empréstimo ao SEGURO do usuário. Os juros acumulados são agrupados em dois contratos inteligentes diferentes:</w:t>
      </w:r>
    </w:p>
    <w:p w:rsidR="00EF530A" w:rsidRPr="002C33AC" w:rsidRDefault="00EF530A" w:rsidP="002C33AC">
      <w:pPr>
        <w:pStyle w:val="SemEspaamento"/>
        <w:jc w:val="both"/>
        <w:rPr>
          <w:rFonts w:asciiTheme="minorHAnsi" w:hAnsiTheme="minorHAnsi" w:cs="Arial"/>
          <w:sz w:val="28"/>
          <w:szCs w:val="24"/>
        </w:rPr>
      </w:pPr>
    </w:p>
    <w:p w:rsidR="00EF530A" w:rsidRPr="00D83315"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O</w:t>
      </w:r>
      <w:r w:rsidR="002C33AC">
        <w:rPr>
          <w:rFonts w:asciiTheme="minorHAnsi" w:eastAsia="Arial" w:hAnsiTheme="minorHAnsi" w:cs="Arial"/>
          <w:bCs/>
          <w:sz w:val="28"/>
          <w:szCs w:val="24"/>
        </w:rPr>
        <w:t xml:space="preserve"> </w:t>
      </w:r>
      <w:r w:rsidR="002C33AC" w:rsidRPr="002C33AC">
        <w:rPr>
          <w:rFonts w:asciiTheme="minorHAnsi" w:eastAsia="Arial" w:hAnsiTheme="minorHAnsi" w:cs="Arial"/>
          <w:bCs/>
          <w:i/>
          <w:sz w:val="28"/>
          <w:szCs w:val="24"/>
        </w:rPr>
        <w:t>Accounting Engine</w:t>
      </w:r>
      <w:r w:rsidR="002C33AC"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usado para acionar dívida (Seção 9.2) e excedente (Seção</w:t>
      </w:r>
      <w:r w:rsidR="00D83315">
        <w:rPr>
          <w:rFonts w:asciiTheme="minorHAnsi" w:eastAsia="Arial" w:hAnsiTheme="minorHAnsi" w:cs="Arial"/>
          <w:bCs/>
          <w:sz w:val="28"/>
          <w:szCs w:val="24"/>
        </w:rPr>
        <w:t xml:space="preserve"> </w:t>
      </w:r>
      <w:r w:rsidRPr="002C33AC">
        <w:rPr>
          <w:rFonts w:asciiTheme="minorHAnsi" w:eastAsia="Arial" w:hAnsiTheme="minorHAnsi" w:cs="Arial"/>
          <w:bCs/>
          <w:sz w:val="28"/>
          <w:szCs w:val="24"/>
        </w:rPr>
        <w:t>10.1) leilões</w:t>
      </w:r>
    </w:p>
    <w:p w:rsidR="00EF530A" w:rsidRPr="002C33AC" w:rsidRDefault="00EF530A" w:rsidP="002C33AC">
      <w:pPr>
        <w:pStyle w:val="SemEspaamento"/>
        <w:jc w:val="both"/>
        <w:rPr>
          <w:rFonts w:asciiTheme="minorHAnsi" w:hAnsiTheme="minorHAnsi" w:cs="Arial"/>
          <w:sz w:val="28"/>
          <w:szCs w:val="24"/>
        </w:rPr>
      </w:pPr>
    </w:p>
    <w:p w:rsidR="00EF530A"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 </w:t>
      </w:r>
      <w:r w:rsidR="002C33AC" w:rsidRPr="00D83315">
        <w:rPr>
          <w:rFonts w:asciiTheme="minorHAnsi" w:eastAsia="Arial" w:hAnsiTheme="minorHAnsi" w:cs="Arial"/>
          <w:bCs/>
          <w:i/>
          <w:sz w:val="28"/>
          <w:szCs w:val="24"/>
        </w:rPr>
        <w:t>surplus treasury</w:t>
      </w:r>
      <w:r w:rsidR="002C33AC"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usado para financiar os principais componentes da infraestrutura e incentivar os atores externos a manter o sistema</w:t>
      </w:r>
      <w:r w:rsidR="00D83315">
        <w:rPr>
          <w:rFonts w:asciiTheme="minorHAnsi" w:eastAsia="Arial" w:hAnsiTheme="minorHAnsi" w:cs="Arial"/>
          <w:bCs/>
          <w:sz w:val="28"/>
          <w:szCs w:val="24"/>
        </w:rPr>
        <w:t>.</w:t>
      </w:r>
    </w:p>
    <w:p w:rsidR="00D83315" w:rsidRPr="002C33AC" w:rsidRDefault="00D83315" w:rsidP="002C33AC">
      <w:pPr>
        <w:pStyle w:val="SemEspaamento"/>
        <w:jc w:val="both"/>
        <w:rPr>
          <w:rFonts w:asciiTheme="minorHAnsi" w:hAnsiTheme="minorHAnsi" w:cs="Arial"/>
          <w:sz w:val="28"/>
          <w:szCs w:val="24"/>
        </w:rPr>
      </w:pPr>
    </w:p>
    <w:p w:rsidR="00EF530A"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A tesouraria excedente é responsável por financiar três componentes principais do sistema:</w:t>
      </w:r>
      <w:bookmarkStart w:id="20" w:name="page23"/>
      <w:bookmarkEnd w:id="20"/>
    </w:p>
    <w:p w:rsidR="00D83315" w:rsidRPr="002C33AC" w:rsidRDefault="00D83315" w:rsidP="002C33AC">
      <w:pPr>
        <w:pStyle w:val="SemEspaamento"/>
        <w:jc w:val="both"/>
        <w:rPr>
          <w:rFonts w:asciiTheme="minorHAnsi" w:hAnsiTheme="minorHAnsi" w:cs="Arial"/>
          <w:sz w:val="28"/>
          <w:szCs w:val="24"/>
        </w:rPr>
      </w:pPr>
    </w:p>
    <w:p w:rsidR="00EF530A" w:rsidRPr="002C33AC" w:rsidRDefault="00013506" w:rsidP="00D83315">
      <w:pPr>
        <w:pStyle w:val="SemEspaamento"/>
        <w:numPr>
          <w:ilvl w:val="0"/>
          <w:numId w:val="40"/>
        </w:numPr>
        <w:jc w:val="both"/>
        <w:rPr>
          <w:rFonts w:asciiTheme="minorHAnsi" w:eastAsia="Arial" w:hAnsiTheme="minorHAnsi" w:cs="Arial"/>
          <w:bCs/>
          <w:sz w:val="28"/>
          <w:szCs w:val="24"/>
        </w:rPr>
      </w:pPr>
      <w:r w:rsidRPr="002C33AC">
        <w:rPr>
          <w:rFonts w:asciiTheme="minorHAnsi" w:eastAsia="Arial" w:hAnsiTheme="minorHAnsi" w:cs="Arial"/>
          <w:bCs/>
          <w:sz w:val="28"/>
          <w:szCs w:val="24"/>
        </w:rPr>
        <w:t>Módulo Oracle (Seção 6). Dependendo de como um oráculo está estruturado, o tesouro paga oráculos de governança incluídos na lista de permissões, fora da rede, ou paga por chamadas para redes oráculos. A tesouraria também pode ser configurada para pagar os endereços que gastaram gás para chamar um oráculo e atualizá-lo</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D83315">
      <w:pPr>
        <w:pStyle w:val="SemEspaamento"/>
        <w:numPr>
          <w:ilvl w:val="0"/>
          <w:numId w:val="40"/>
        </w:numPr>
        <w:jc w:val="both"/>
        <w:rPr>
          <w:rFonts w:asciiTheme="minorHAnsi" w:eastAsia="Arial" w:hAnsiTheme="minorHAnsi" w:cs="Arial"/>
          <w:bCs/>
          <w:sz w:val="28"/>
          <w:szCs w:val="24"/>
        </w:rPr>
      </w:pPr>
      <w:r w:rsidRPr="002C33AC">
        <w:rPr>
          <w:rFonts w:asciiTheme="minorHAnsi" w:eastAsia="Arial" w:hAnsiTheme="minorHAnsi" w:cs="Arial"/>
          <w:bCs/>
          <w:sz w:val="28"/>
          <w:szCs w:val="24"/>
        </w:rPr>
        <w:t>Em alguns casos, equipes independentes que mantêm o sistema. Os exemplos são as equipes que colocam na lista de permissões novos tipos de garantias ou ajustam o definidor de taxas do sistema (Seção 4.2)</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A tesouraria pode ser configurada de forma que alguns recebedores de excedentes tenham automaticamente negado financiamento no futuro e outros possam tomar seu lugar.</w:t>
      </w:r>
    </w:p>
    <w:p w:rsidR="00EF530A" w:rsidRDefault="00EF530A" w:rsidP="002C33AC">
      <w:pPr>
        <w:pStyle w:val="SemEspaamento"/>
        <w:jc w:val="both"/>
        <w:rPr>
          <w:rFonts w:asciiTheme="minorHAnsi" w:hAnsiTheme="minorHAnsi" w:cs="Arial"/>
          <w:sz w:val="28"/>
          <w:szCs w:val="24"/>
        </w:rPr>
      </w:pPr>
    </w:p>
    <w:p w:rsidR="002C33AC" w:rsidRPr="002C33AC" w:rsidRDefault="002C33AC" w:rsidP="002C33AC">
      <w:pPr>
        <w:pStyle w:val="SemEspaamento"/>
        <w:jc w:val="both"/>
        <w:rPr>
          <w:rFonts w:asciiTheme="minorHAnsi" w:hAnsiTheme="minorHAnsi" w:cs="Arial"/>
          <w:sz w:val="28"/>
          <w:szCs w:val="24"/>
        </w:rPr>
      </w:pPr>
    </w:p>
    <w:p w:rsidR="00EF530A" w:rsidRPr="00D83315" w:rsidRDefault="00013506" w:rsidP="002C33AC">
      <w:pPr>
        <w:pStyle w:val="SemEspaamento"/>
        <w:jc w:val="both"/>
        <w:rPr>
          <w:rFonts w:asciiTheme="minorHAnsi" w:hAnsiTheme="minorHAnsi" w:cs="Arial"/>
          <w:b/>
          <w:sz w:val="40"/>
          <w:szCs w:val="40"/>
        </w:rPr>
      </w:pPr>
      <w:r w:rsidRPr="00D83315">
        <w:rPr>
          <w:rFonts w:asciiTheme="minorHAnsi" w:eastAsia="Arial" w:hAnsiTheme="minorHAnsi" w:cs="Arial"/>
          <w:b/>
          <w:bCs/>
          <w:sz w:val="40"/>
          <w:szCs w:val="40"/>
        </w:rPr>
        <w:t>Atores Externos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O sistema depende de atores externos para funcionar corretamente. Esses atores são economicamente incentivados a participar de áreas como leilões, processamento de liquidação global, criação de mercado e atualização de preços para manter a saúde do sistema.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Forneceremos interfaces de usuário iniciais e scripts automatizados para permitir que o maior número possível de pessoas mantenha o protocolo seguro.</w:t>
      </w:r>
    </w:p>
    <w:p w:rsidR="00EF530A" w:rsidRPr="002C33AC" w:rsidRDefault="00EF530A" w:rsidP="002C33AC">
      <w:pPr>
        <w:pStyle w:val="SemEspaamento"/>
        <w:jc w:val="both"/>
        <w:rPr>
          <w:rFonts w:asciiTheme="minorHAnsi" w:hAnsiTheme="minorHAnsi" w:cs="Arial"/>
          <w:sz w:val="28"/>
          <w:szCs w:val="24"/>
        </w:rPr>
      </w:pPr>
    </w:p>
    <w:p w:rsidR="00EF530A" w:rsidRPr="00D83315" w:rsidRDefault="00013506" w:rsidP="002C33AC">
      <w:pPr>
        <w:pStyle w:val="SemEspaamento"/>
        <w:jc w:val="both"/>
        <w:rPr>
          <w:rFonts w:asciiTheme="minorHAnsi" w:hAnsiTheme="minorHAnsi" w:cs="Arial"/>
          <w:b/>
          <w:sz w:val="40"/>
          <w:szCs w:val="40"/>
        </w:rPr>
      </w:pPr>
      <w:r w:rsidRPr="00D83315">
        <w:rPr>
          <w:rFonts w:asciiTheme="minorHAnsi" w:eastAsia="Arial" w:hAnsiTheme="minorHAnsi" w:cs="Arial"/>
          <w:b/>
          <w:bCs/>
          <w:sz w:val="40"/>
          <w:szCs w:val="40"/>
        </w:rPr>
        <w:t xml:space="preserve">Mercado </w:t>
      </w:r>
      <w:r w:rsidR="00D83315" w:rsidRPr="00D83315">
        <w:rPr>
          <w:rFonts w:asciiTheme="minorHAnsi" w:eastAsia="Arial" w:hAnsiTheme="minorHAnsi" w:cs="Arial"/>
          <w:b/>
          <w:bCs/>
          <w:sz w:val="40"/>
          <w:szCs w:val="40"/>
        </w:rPr>
        <w:t>Endereçável</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Vemos o RAI como útil em duas áreas principais: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Diversificação de portfólio: Os investidores usam o RAI para reduzir a exposição a um ativo como a ETH, sem todo o risco de realmente deter o éter</w:t>
      </w:r>
      <w:r w:rsidR="002C33AC">
        <w:rPr>
          <w:rFonts w:asciiTheme="minorHAnsi" w:eastAsia="Arial" w:hAnsiTheme="minorHAnsi" w:cs="Arial"/>
          <w:bCs/>
          <w:sz w:val="28"/>
          <w:szCs w:val="24"/>
        </w:rPr>
        <w:t>.</w:t>
      </w:r>
    </w:p>
    <w:p w:rsidR="00EF530A" w:rsidRPr="002C33AC" w:rsidRDefault="00EF530A" w:rsidP="002C33AC">
      <w:pPr>
        <w:pStyle w:val="SemEspaamento"/>
        <w:jc w:val="both"/>
        <w:rPr>
          <w:rFonts w:asciiTheme="minorHAnsi" w:eastAsia="Arial" w:hAnsiTheme="minorHAnsi" w:cs="Arial"/>
          <w:bCs/>
          <w:sz w:val="28"/>
          <w:szCs w:val="24"/>
        </w:rPr>
      </w:pPr>
    </w:p>
    <w:p w:rsidR="00EF530A"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Garantia para ativos sintéticos: A RAI pode oferecer protocolos como UMA, MakerDAO e Synthetix uma exposição menor ao mercado de criptografia e dar aos usuários mais tempo para sair de suas posições no caso de cenários como a quinta-feira negra de março de 2020, quando milhões de dólares em ativos criptográficos eram liquidado</w:t>
      </w:r>
      <w:r w:rsidR="002C33AC">
        <w:rPr>
          <w:rFonts w:asciiTheme="minorHAnsi" w:eastAsia="Arial" w:hAnsiTheme="minorHAnsi" w:cs="Arial"/>
          <w:bCs/>
          <w:sz w:val="28"/>
          <w:szCs w:val="24"/>
        </w:rPr>
        <w:t>.</w:t>
      </w:r>
    </w:p>
    <w:p w:rsidR="002C33AC" w:rsidRPr="002C33AC" w:rsidRDefault="002C33AC" w:rsidP="002C33AC">
      <w:pPr>
        <w:pStyle w:val="SemEspaamento"/>
        <w:jc w:val="both"/>
        <w:rPr>
          <w:rFonts w:asciiTheme="minorHAnsi" w:hAnsiTheme="minorHAnsi" w:cs="Arial"/>
          <w:sz w:val="28"/>
          <w:szCs w:val="24"/>
        </w:rPr>
      </w:pPr>
    </w:p>
    <w:p w:rsidR="00EF530A" w:rsidRPr="00D83315" w:rsidRDefault="00013506" w:rsidP="002C33AC">
      <w:pPr>
        <w:pStyle w:val="SemEspaamento"/>
        <w:jc w:val="both"/>
        <w:rPr>
          <w:rFonts w:asciiTheme="minorHAnsi" w:hAnsiTheme="minorHAnsi" w:cs="Arial"/>
          <w:b/>
          <w:sz w:val="40"/>
          <w:szCs w:val="40"/>
        </w:rPr>
      </w:pPr>
      <w:r w:rsidRPr="00D83315">
        <w:rPr>
          <w:rFonts w:asciiTheme="minorHAnsi" w:eastAsia="Arial" w:hAnsiTheme="minorHAnsi" w:cs="Arial"/>
          <w:b/>
          <w:bCs/>
          <w:sz w:val="40"/>
          <w:szCs w:val="40"/>
        </w:rPr>
        <w:t>Future Research</w:t>
      </w:r>
    </w:p>
    <w:p w:rsidR="00EF530A" w:rsidRPr="002C33AC" w:rsidRDefault="00EF530A" w:rsidP="002C33AC">
      <w:pPr>
        <w:pStyle w:val="SemEspaamento"/>
        <w:jc w:val="both"/>
        <w:rPr>
          <w:rFonts w:asciiTheme="minorHAnsi" w:hAnsiTheme="minorHAnsi" w:cs="Arial"/>
          <w:sz w:val="28"/>
          <w:szCs w:val="24"/>
        </w:rPr>
      </w:pPr>
      <w:bookmarkStart w:id="21" w:name="page24"/>
      <w:bookmarkEnd w:id="21"/>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Para expandir os limites do dinheiro descentralizado e trazer mais inovação nas finanças descentralizadas, continuaremos a buscar alternativas em áreas essenciais, como mecanismos de minimização e liquidação de governança.</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Em primeiro lugar, queremos estabelecer as bases para padrões futuros em torno de protocolos que se fecham ao controle externo e para verdadeiros “robôs de dinheiro” que se adaptam em resposta às forças do mercado. Posteriormente, convidamos a comunidade Ethereum para debater e projetar melhorias em torno de nossas propostas com um foco específico em leilões de garantias e dívidas.</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D83315" w:rsidRDefault="00013506" w:rsidP="002C33AC">
      <w:pPr>
        <w:pStyle w:val="SemEspaamento"/>
        <w:jc w:val="both"/>
        <w:rPr>
          <w:rFonts w:asciiTheme="minorHAnsi" w:hAnsiTheme="minorHAnsi" w:cs="Arial"/>
          <w:b/>
          <w:sz w:val="40"/>
          <w:szCs w:val="40"/>
        </w:rPr>
      </w:pPr>
      <w:r w:rsidRPr="00D83315">
        <w:rPr>
          <w:rFonts w:asciiTheme="minorHAnsi" w:eastAsia="Arial" w:hAnsiTheme="minorHAnsi" w:cs="Arial"/>
          <w:b/>
          <w:bCs/>
          <w:sz w:val="40"/>
          <w:szCs w:val="40"/>
        </w:rPr>
        <w:t>Riscos e Mitigação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Existem vários riscos envolvidos no desenvolvimento e lançamento de um índice de reflexo, bem como sistemas subsequentes que são construídos no topo: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D83315">
      <w:pPr>
        <w:pStyle w:val="SemEspaamento"/>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Bugs de contrato inteligente: O maior risco para o sistema é a possibilidade de um bug que permite a qualquer pessoa extrair todas as garantias ou bloqueia o protocolo em um estado do qual não pode se recuperar. Planejamos ter nosso código revisado por vários pesquisadores de segurança e lançar o sistema em um testnet antes de nos comprometermos a implantá-lo em produção</w:t>
      </w:r>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D83315">
      <w:pPr>
        <w:pStyle w:val="SemEspaamento"/>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Falha Oracle: Vamos agregar feeds de várias redes oracle e haverá regras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D83315">
      <w:pPr>
        <w:pStyle w:val="SemEspaamento"/>
        <w:numPr>
          <w:ilvl w:val="0"/>
          <w:numId w:val="41"/>
        </w:numPr>
        <w:jc w:val="both"/>
        <w:rPr>
          <w:rFonts w:asciiTheme="minorHAnsi" w:hAnsiTheme="minorHAnsi" w:cs="Arial"/>
          <w:sz w:val="28"/>
          <w:szCs w:val="24"/>
        </w:rPr>
      </w:pPr>
      <w:r w:rsidRPr="002C33AC">
        <w:rPr>
          <w:rFonts w:asciiTheme="minorHAnsi" w:eastAsia="Arial" w:hAnsiTheme="minorHAnsi" w:cs="Arial"/>
          <w:bCs/>
          <w:sz w:val="28"/>
          <w:szCs w:val="24"/>
        </w:rPr>
        <w:t>estritas em vigor para atualizar apenas um oracle por vez, de modo que a governança maliciosa não possa facilmente introduzir preços falsos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D83315">
      <w:pPr>
        <w:pStyle w:val="SemEspaamento"/>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Eventos colaterais cisne negro: Existe o risco de um evento cisne negro na garantia subjacente que pode resultar numa elevada quantidade de SAFEs liquidados. As liquidações podem não ser capazes de cobrir toda a inadimplência pendente e, portanto, o sistema mudará continuamente sua reserva excedente a fim de cobrir uma quantidade razoável de dívida emitida e resistir aos choques do mercado</w:t>
      </w:r>
    </w:p>
    <w:p w:rsidR="00EF530A" w:rsidRPr="002C33AC" w:rsidRDefault="00EF530A" w:rsidP="002C33AC">
      <w:pPr>
        <w:pStyle w:val="SemEspaamento"/>
        <w:jc w:val="both"/>
        <w:rPr>
          <w:rFonts w:asciiTheme="minorHAnsi" w:eastAsia="Arial" w:hAnsiTheme="minorHAnsi" w:cs="Arial"/>
          <w:bCs/>
          <w:sz w:val="28"/>
          <w:szCs w:val="24"/>
        </w:rPr>
      </w:pPr>
    </w:p>
    <w:p w:rsidR="00EF530A" w:rsidRPr="00275204" w:rsidRDefault="00013506" w:rsidP="002C33AC">
      <w:pPr>
        <w:pStyle w:val="SemEspaamento"/>
        <w:numPr>
          <w:ilvl w:val="0"/>
          <w:numId w:val="41"/>
        </w:numPr>
        <w:jc w:val="both"/>
        <w:rPr>
          <w:rFonts w:asciiTheme="minorHAnsi" w:hAnsiTheme="minorHAnsi" w:cs="Arial"/>
          <w:sz w:val="28"/>
          <w:szCs w:val="24"/>
        </w:rPr>
      </w:pPr>
      <w:r w:rsidRPr="00275204">
        <w:rPr>
          <w:rFonts w:asciiTheme="minorHAnsi" w:eastAsia="Arial" w:hAnsiTheme="minorHAnsi" w:cs="Arial"/>
          <w:bCs/>
          <w:sz w:val="28"/>
          <w:szCs w:val="24"/>
        </w:rPr>
        <w:lastRenderedPageBreak/>
        <w:t>Parâmetros de definição de taxa inadequados: Os mecanismos de feedback autônomo são altamente experimentais e podem não se comportar exatamente como previmos durante as simulações. Planejamos permitir que a governança ajuste esse componente (embora ainda esteja sendo limitado) a fim de evitar cenários inesperados</w:t>
      </w:r>
      <w:bookmarkStart w:id="22" w:name="page25"/>
      <w:bookmarkEnd w:id="22"/>
    </w:p>
    <w:p w:rsidR="00275204" w:rsidRPr="00275204" w:rsidRDefault="00275204" w:rsidP="00275204">
      <w:pPr>
        <w:pStyle w:val="SemEspaamento"/>
        <w:jc w:val="both"/>
        <w:rPr>
          <w:rFonts w:asciiTheme="minorHAnsi" w:hAnsiTheme="minorHAnsi" w:cs="Arial"/>
          <w:sz w:val="28"/>
          <w:szCs w:val="24"/>
        </w:rPr>
      </w:pPr>
    </w:p>
    <w:p w:rsidR="00EF530A" w:rsidRPr="002C33AC" w:rsidRDefault="00013506" w:rsidP="00D83315">
      <w:pPr>
        <w:pStyle w:val="SemEspaamento"/>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Falha em iniciar um mercado liquidante saudável: Os liquidatários são atores vitais que garantem que toda a dívida emitida seja coberta por garantias. Planejamos criar interfaces e scripts automatizados para que o maior número possível de pessoas possa participar da manutenção da segurança do sistema.</w:t>
      </w:r>
    </w:p>
    <w:p w:rsidR="00EF530A" w:rsidRDefault="00EF530A" w:rsidP="002C33AC">
      <w:pPr>
        <w:pStyle w:val="SemEspaamento"/>
        <w:jc w:val="both"/>
        <w:rPr>
          <w:rFonts w:asciiTheme="minorHAnsi" w:hAnsiTheme="minorHAnsi" w:cs="Arial"/>
          <w:sz w:val="28"/>
          <w:szCs w:val="24"/>
        </w:rPr>
      </w:pPr>
    </w:p>
    <w:p w:rsidR="002C33AC" w:rsidRPr="002C33AC" w:rsidRDefault="002C33AC" w:rsidP="002C33AC">
      <w:pPr>
        <w:pStyle w:val="SemEspaamento"/>
        <w:jc w:val="both"/>
        <w:rPr>
          <w:rFonts w:asciiTheme="minorHAnsi" w:hAnsiTheme="minorHAnsi" w:cs="Arial"/>
          <w:sz w:val="28"/>
          <w:szCs w:val="24"/>
        </w:rPr>
      </w:pPr>
    </w:p>
    <w:p w:rsidR="00EF530A" w:rsidRPr="00275204" w:rsidRDefault="00013506" w:rsidP="002C33AC">
      <w:pPr>
        <w:pStyle w:val="SemEspaamento"/>
        <w:jc w:val="both"/>
        <w:rPr>
          <w:rFonts w:asciiTheme="minorHAnsi" w:hAnsiTheme="minorHAnsi" w:cs="Arial"/>
          <w:b/>
          <w:sz w:val="40"/>
          <w:szCs w:val="40"/>
        </w:rPr>
      </w:pPr>
      <w:r w:rsidRPr="00275204">
        <w:rPr>
          <w:rFonts w:asciiTheme="minorHAnsi" w:eastAsia="Arial" w:hAnsiTheme="minorHAnsi" w:cs="Arial"/>
          <w:b/>
          <w:bCs/>
          <w:sz w:val="40"/>
          <w:szCs w:val="40"/>
        </w:rPr>
        <w:t>Resumo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C33AC">
        <w:rPr>
          <w:rFonts w:asciiTheme="minorHAnsi" w:eastAsia="Arial" w:hAnsiTheme="minorHAnsi" w:cs="Arial"/>
          <w:bCs/>
          <w:sz w:val="28"/>
          <w:szCs w:val="24"/>
        </w:rPr>
        <w:t>Propusemos um protocolo que progressivamente se bloqueia do controle humano e emite um ativo colateralizado de baixa volatilidade denominado índice de reflexo. Apresentamos primeiro o mecanismo autônomo destinado a influenciar o preço de mercado do índice e, em seguida, descrevemos como vários contratos inteligentes podem limitar o poder que os detentores de tokens têm sobre o sistema. Delineamos um esquema autossustentável para medianizar os feeds de preços de várias redes oráculos independentes e, em seguida, concluímos apresentando o mecanismo geral para cunhar índices e liquidar SAFEs.</w: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SemEspaamento"/>
        <w:jc w:val="both"/>
        <w:rPr>
          <w:rFonts w:asciiTheme="minorHAnsi" w:hAnsiTheme="minorHAnsi" w:cs="Arial"/>
          <w:sz w:val="28"/>
          <w:szCs w:val="24"/>
        </w:rPr>
      </w:pPr>
      <w:bookmarkStart w:id="23" w:name="page26"/>
      <w:bookmarkEnd w:id="23"/>
    </w:p>
    <w:p w:rsidR="00EF530A" w:rsidRPr="00275204" w:rsidRDefault="00013506" w:rsidP="002C33AC">
      <w:pPr>
        <w:pStyle w:val="SemEspaamento"/>
        <w:jc w:val="both"/>
        <w:rPr>
          <w:rFonts w:asciiTheme="minorHAnsi" w:hAnsiTheme="minorHAnsi" w:cs="Arial"/>
          <w:b/>
          <w:sz w:val="40"/>
          <w:szCs w:val="40"/>
        </w:rPr>
      </w:pPr>
      <w:r w:rsidRPr="00275204">
        <w:rPr>
          <w:rFonts w:asciiTheme="minorHAnsi" w:eastAsia="Arial" w:hAnsiTheme="minorHAnsi" w:cs="Arial"/>
          <w:b/>
          <w:bCs/>
          <w:sz w:val="40"/>
          <w:szCs w:val="40"/>
        </w:rPr>
        <w:t>Referências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eastAsia="Arial" w:hAnsiTheme="minorHAnsi" w:cs="Arial"/>
          <w:bCs/>
          <w:color w:val="1155CC"/>
          <w:sz w:val="28"/>
          <w:szCs w:val="24"/>
          <w:u w:val="single"/>
          <w:lang w:val="en-US"/>
        </w:rPr>
      </w:pPr>
      <w:r w:rsidRPr="002C33AC">
        <w:rPr>
          <w:rFonts w:asciiTheme="minorHAnsi" w:eastAsia="Arial" w:hAnsiTheme="minorHAnsi" w:cs="Arial"/>
          <w:bCs/>
          <w:sz w:val="28"/>
          <w:szCs w:val="24"/>
          <w:lang w:val="en-US"/>
        </w:rPr>
        <w:t xml:space="preserve">“The Maker Protocol: MakerDAO's Multi Collateral Dai (MCD) System”, </w:t>
      </w:r>
      <w:r w:rsidRPr="002C33AC">
        <w:rPr>
          <w:rFonts w:asciiTheme="minorHAnsi" w:eastAsia="Arial" w:hAnsiTheme="minorHAnsi" w:cs="Arial"/>
          <w:bCs/>
          <w:color w:val="1155CC"/>
          <w:sz w:val="28"/>
          <w:szCs w:val="24"/>
          <w:u w:val="single"/>
          <w:lang w:val="en-US"/>
        </w:rPr>
        <w:t>https://</w:t>
      </w:r>
      <w:r w:rsidRPr="002C33AC">
        <w:rPr>
          <w:rFonts w:asciiTheme="minorHAnsi" w:eastAsia="Arial" w:hAnsiTheme="minorHAnsi" w:cs="Arial"/>
          <w:bCs/>
          <w:sz w:val="28"/>
          <w:szCs w:val="24"/>
          <w:lang w:val="en-US"/>
        </w:rPr>
        <w:t xml:space="preserve"> </w:t>
      </w:r>
      <w:hyperlink r:id="rId10">
        <w:r w:rsidRPr="002C33AC">
          <w:rPr>
            <w:rFonts w:asciiTheme="minorHAnsi" w:eastAsia="Arial" w:hAnsiTheme="minorHAnsi" w:cs="Arial"/>
            <w:bCs/>
            <w:color w:val="1155CC"/>
            <w:sz w:val="28"/>
            <w:szCs w:val="24"/>
            <w:u w:val="single"/>
            <w:lang w:val="en-US"/>
          </w:rPr>
          <w:t>bit.ly/2YL5S6j</w:t>
        </w:r>
      </w:hyperlink>
    </w:p>
    <w:p w:rsidR="00EF530A" w:rsidRPr="002C33AC" w:rsidRDefault="00EF530A" w:rsidP="002C33AC">
      <w:pPr>
        <w:pStyle w:val="SemEspaamento"/>
        <w:jc w:val="both"/>
        <w:rPr>
          <w:rFonts w:asciiTheme="minorHAnsi" w:eastAsia="Arial" w:hAnsiTheme="minorHAnsi" w:cs="Arial"/>
          <w:bCs/>
          <w:color w:val="1155CC"/>
          <w:sz w:val="28"/>
          <w:szCs w:val="24"/>
          <w:u w:val="single"/>
          <w:lang w:val="en-US"/>
        </w:rPr>
      </w:pPr>
    </w:p>
    <w:p w:rsidR="00EF530A" w:rsidRPr="002C33AC"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sz w:val="28"/>
          <w:szCs w:val="24"/>
        </w:rPr>
        <w:t>“UMA: Uma plataforma de contrato financeiro descentralizada”,</w:t>
      </w:r>
      <w:hyperlink r:id="rId11">
        <w:r w:rsidRPr="002C33AC">
          <w:rPr>
            <w:rFonts w:asciiTheme="minorHAnsi" w:eastAsia="Arial" w:hAnsiTheme="minorHAnsi" w:cs="Arial"/>
            <w:bCs/>
            <w:color w:val="1155CC"/>
            <w:sz w:val="28"/>
            <w:szCs w:val="24"/>
            <w:u w:val="single"/>
          </w:rPr>
          <w:t>https://bit.ly/2Wgx7E1</w:t>
        </w:r>
      </w:hyperlink>
    </w:p>
    <w:p w:rsidR="00EF530A" w:rsidRPr="002C33AC" w:rsidRDefault="00EF530A" w:rsidP="002C33AC">
      <w:pPr>
        <w:pStyle w:val="SemEspaamento"/>
        <w:jc w:val="both"/>
        <w:rPr>
          <w:rFonts w:asciiTheme="minorHAnsi" w:eastAsia="Arial" w:hAnsiTheme="minorHAnsi" w:cs="Arial"/>
          <w:bCs/>
          <w:sz w:val="28"/>
          <w:szCs w:val="24"/>
        </w:rPr>
      </w:pPr>
    </w:p>
    <w:p w:rsidR="00EF530A" w:rsidRPr="002C33AC" w:rsidRDefault="00013506" w:rsidP="002C33AC">
      <w:pPr>
        <w:pStyle w:val="SemEspaamento"/>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Synthetix Litepaper,</w:t>
      </w:r>
      <w:hyperlink r:id="rId12">
        <w:r w:rsidRPr="002C33AC">
          <w:rPr>
            <w:rFonts w:asciiTheme="minorHAnsi" w:eastAsia="Arial" w:hAnsiTheme="minorHAnsi" w:cs="Arial"/>
            <w:bCs/>
            <w:color w:val="1155CC"/>
            <w:sz w:val="28"/>
            <w:szCs w:val="24"/>
            <w:u w:val="single"/>
            <w:lang w:val="en-US"/>
          </w:rPr>
          <w:t>https://bit.ly/2SNHxZO</w:t>
        </w:r>
      </w:hyperlink>
    </w:p>
    <w:p w:rsidR="00EF530A" w:rsidRPr="002C33AC" w:rsidRDefault="00EF530A" w:rsidP="002C33AC">
      <w:pPr>
        <w:pStyle w:val="SemEspaamento"/>
        <w:jc w:val="both"/>
        <w:rPr>
          <w:rFonts w:asciiTheme="minorHAnsi" w:eastAsia="Arial" w:hAnsiTheme="minorHAnsi" w:cs="Arial"/>
          <w:bCs/>
          <w:sz w:val="28"/>
          <w:szCs w:val="24"/>
          <w:lang w:val="en-US"/>
        </w:rPr>
      </w:pPr>
    </w:p>
    <w:p w:rsidR="00EF530A" w:rsidRPr="002C33AC" w:rsidRDefault="00013506" w:rsidP="002C33AC">
      <w:pPr>
        <w:pStyle w:val="SemEspaamento"/>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 xml:space="preserve">KJ Åström, RM Murray, "Feedback Systems: An Introduction for Scientists and Engineers", </w:t>
      </w:r>
      <w:hyperlink r:id="rId13">
        <w:r w:rsidRPr="002C33AC">
          <w:rPr>
            <w:rFonts w:asciiTheme="minorHAnsi" w:eastAsia="Arial" w:hAnsiTheme="minorHAnsi" w:cs="Arial"/>
            <w:bCs/>
            <w:color w:val="1155CC"/>
            <w:sz w:val="28"/>
            <w:szCs w:val="24"/>
            <w:u w:val="single"/>
            <w:lang w:val="en-US"/>
          </w:rPr>
          <w:t>https://bit.ly/3bHwnMC</w:t>
        </w:r>
      </w:hyperlink>
    </w:p>
    <w:p w:rsidR="00EF530A" w:rsidRPr="002C33AC" w:rsidRDefault="00EF530A" w:rsidP="002C33AC">
      <w:pPr>
        <w:pStyle w:val="SemEspaamento"/>
        <w:jc w:val="both"/>
        <w:rPr>
          <w:rFonts w:asciiTheme="minorHAnsi" w:eastAsia="Arial" w:hAnsiTheme="minorHAnsi" w:cs="Arial"/>
          <w:bCs/>
          <w:sz w:val="28"/>
          <w:szCs w:val="24"/>
          <w:lang w:val="en-US"/>
        </w:rPr>
      </w:pPr>
    </w:p>
    <w:p w:rsidR="00EF530A" w:rsidRPr="002C33AC" w:rsidRDefault="00013506" w:rsidP="002C33AC">
      <w:pPr>
        <w:pStyle w:val="SemEspaamento"/>
        <w:jc w:val="both"/>
        <w:rPr>
          <w:rFonts w:asciiTheme="minorHAnsi" w:eastAsia="Arial" w:hAnsiTheme="minorHAnsi" w:cs="Arial"/>
          <w:bCs/>
          <w:color w:val="1155CC"/>
          <w:sz w:val="28"/>
          <w:szCs w:val="24"/>
          <w:u w:val="single"/>
          <w:lang w:val="en-US"/>
        </w:rPr>
      </w:pPr>
      <w:r w:rsidRPr="002C33AC">
        <w:rPr>
          <w:rFonts w:asciiTheme="minorHAnsi" w:eastAsia="Arial" w:hAnsiTheme="minorHAnsi" w:cs="Arial"/>
          <w:bCs/>
          <w:sz w:val="28"/>
          <w:szCs w:val="24"/>
          <w:lang w:val="en-US"/>
        </w:rPr>
        <w:t xml:space="preserve">RJ Hawkins, JK Speakes, DE Hamilton, “Monetary Policy and PID Control”, </w:t>
      </w:r>
      <w:hyperlink r:id="rId14">
        <w:r w:rsidRPr="002C33AC">
          <w:rPr>
            <w:rFonts w:asciiTheme="minorHAnsi" w:eastAsia="Arial" w:hAnsiTheme="minorHAnsi" w:cs="Arial"/>
            <w:bCs/>
            <w:color w:val="1155CC"/>
            <w:sz w:val="28"/>
            <w:szCs w:val="24"/>
            <w:u w:val="single"/>
            <w:lang w:val="en-US"/>
          </w:rPr>
          <w:t>https://bit.ly/2TeQZFO</w:t>
        </w:r>
      </w:hyperlink>
    </w:p>
    <w:p w:rsidR="00EF530A" w:rsidRPr="002C33AC" w:rsidRDefault="00EF530A" w:rsidP="002C33AC">
      <w:pPr>
        <w:pStyle w:val="SemEspaamento"/>
        <w:jc w:val="both"/>
        <w:rPr>
          <w:rFonts w:asciiTheme="minorHAnsi" w:eastAsia="Arial" w:hAnsiTheme="minorHAnsi" w:cs="Arial"/>
          <w:bCs/>
          <w:color w:val="1155CC"/>
          <w:sz w:val="28"/>
          <w:szCs w:val="24"/>
          <w:u w:val="single"/>
          <w:lang w:val="en-US"/>
        </w:rPr>
      </w:pPr>
    </w:p>
    <w:p w:rsidR="00EF530A" w:rsidRPr="002C33AC" w:rsidRDefault="00013506" w:rsidP="002C33AC">
      <w:pPr>
        <w:pStyle w:val="SemEspaamento"/>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H. Karp, R. Melbardis, "A peer-to-peer discretionary mutual on the Ethereum blockchain",</w:t>
      </w:r>
      <w:hyperlink r:id="rId15">
        <w:r w:rsidRPr="002C33AC">
          <w:rPr>
            <w:rFonts w:asciiTheme="minorHAnsi" w:eastAsia="Arial" w:hAnsiTheme="minorHAnsi" w:cs="Arial"/>
            <w:bCs/>
            <w:color w:val="1155CC"/>
            <w:sz w:val="28"/>
            <w:szCs w:val="24"/>
            <w:u w:val="single"/>
            <w:lang w:val="en-US"/>
          </w:rPr>
          <w:t>https://bit.ly/3du8TMy</w:t>
        </w:r>
      </w:hyperlink>
    </w:p>
    <w:p w:rsidR="00EF530A" w:rsidRPr="002C33AC" w:rsidRDefault="00EF530A" w:rsidP="002C33AC">
      <w:pPr>
        <w:pStyle w:val="SemEspaamento"/>
        <w:jc w:val="both"/>
        <w:rPr>
          <w:rFonts w:asciiTheme="minorHAnsi" w:eastAsia="Arial" w:hAnsiTheme="minorHAnsi" w:cs="Arial"/>
          <w:bCs/>
          <w:sz w:val="28"/>
          <w:szCs w:val="24"/>
          <w:lang w:val="en-US"/>
        </w:rPr>
      </w:pPr>
    </w:p>
    <w:p w:rsidR="00EF530A" w:rsidRPr="002C33AC" w:rsidRDefault="00013506" w:rsidP="002C33AC">
      <w:pPr>
        <w:pStyle w:val="SemEspaamento"/>
        <w:jc w:val="both"/>
        <w:rPr>
          <w:rFonts w:asciiTheme="minorHAnsi" w:eastAsia="Arial" w:hAnsiTheme="minorHAnsi" w:cs="Arial"/>
          <w:bCs/>
          <w:color w:val="1155CC"/>
          <w:sz w:val="28"/>
          <w:szCs w:val="24"/>
          <w:u w:val="single"/>
        </w:rPr>
      </w:pPr>
      <w:r w:rsidRPr="002C33AC">
        <w:rPr>
          <w:rFonts w:asciiTheme="minorHAnsi" w:eastAsia="Arial" w:hAnsiTheme="minorHAnsi" w:cs="Arial"/>
          <w:bCs/>
          <w:sz w:val="28"/>
          <w:szCs w:val="24"/>
        </w:rPr>
        <w:t xml:space="preserve">H. Adams, N. Zinsmeister, D. Robinson, "Uniswap V2 Core", </w:t>
      </w:r>
      <w:r w:rsidRPr="002C33AC">
        <w:rPr>
          <w:rFonts w:asciiTheme="minorHAnsi" w:eastAsia="Arial" w:hAnsiTheme="minorHAnsi" w:cs="Arial"/>
          <w:bCs/>
          <w:color w:val="1155CC"/>
          <w:sz w:val="28"/>
          <w:szCs w:val="24"/>
          <w:u w:val="single"/>
        </w:rPr>
        <w:t>https://bit.ly/</w:t>
      </w:r>
      <w:r w:rsidRPr="002C33AC">
        <w:rPr>
          <w:rFonts w:asciiTheme="minorHAnsi" w:eastAsia="Arial" w:hAnsiTheme="minorHAnsi" w:cs="Arial"/>
          <w:bCs/>
          <w:sz w:val="28"/>
          <w:szCs w:val="24"/>
        </w:rPr>
        <w:t xml:space="preserve"> </w:t>
      </w:r>
      <w:hyperlink r:id="rId16">
        <w:r w:rsidRPr="002C33AC">
          <w:rPr>
            <w:rFonts w:asciiTheme="minorHAnsi" w:eastAsia="Arial" w:hAnsiTheme="minorHAnsi" w:cs="Arial"/>
            <w:bCs/>
            <w:color w:val="1155CC"/>
            <w:sz w:val="28"/>
            <w:szCs w:val="24"/>
            <w:u w:val="single"/>
          </w:rPr>
          <w:t>3dqzNEU</w:t>
        </w:r>
      </w:hyperlink>
    </w:p>
    <w:p w:rsidR="00EF530A" w:rsidRPr="002C33AC" w:rsidRDefault="00013506" w:rsidP="002C33AC">
      <w:pPr>
        <w:pStyle w:val="SemEspaamento"/>
        <w:jc w:val="both"/>
        <w:rPr>
          <w:rFonts w:asciiTheme="minorHAnsi" w:eastAsia="Arial" w:hAnsiTheme="minorHAnsi" w:cs="Arial"/>
          <w:bCs/>
          <w:sz w:val="28"/>
          <w:szCs w:val="24"/>
        </w:rPr>
      </w:pPr>
      <w:r w:rsidRPr="002C33AC">
        <w:rPr>
          <w:rFonts w:asciiTheme="minorHAnsi" w:eastAsia="Arial" w:hAnsiTheme="minorHAnsi" w:cs="Arial"/>
          <w:bCs/>
          <w:noProof/>
          <w:sz w:val="28"/>
          <w:szCs w:val="24"/>
        </w:rPr>
        <mc:AlternateContent>
          <mc:Choice Requires="wps">
            <w:drawing>
              <wp:anchor distT="0" distB="0" distL="114300" distR="114300" simplePos="0" relativeHeight="251663360" behindDoc="1" locked="0" layoutInCell="0" allowOverlap="1" wp14:anchorId="04988303" wp14:editId="69E6CC53">
                <wp:simplePos x="0" y="0"/>
                <wp:positionH relativeFrom="column">
                  <wp:posOffset>5387340</wp:posOffset>
                </wp:positionH>
                <wp:positionV relativeFrom="paragraph">
                  <wp:posOffset>-1725930</wp:posOffset>
                </wp:positionV>
                <wp:extent cx="4000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 cy="4763"/>
                        </a:xfrm>
                        <a:prstGeom prst="line">
                          <a:avLst/>
                        </a:prstGeom>
                        <a:solidFill>
                          <a:srgbClr val="FFFFFF"/>
                        </a:solidFill>
                        <a:ln w="12700">
                          <a:solidFill>
                            <a:srgbClr val="1155C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2pt,-135.8999pt" to="427.35pt,-135.8999pt" o:allowincell="f" strokecolor="#1155CC" strokeweight="1pt"/>
            </w:pict>
          </mc:Fallback>
        </mc:AlternateContent>
      </w:r>
    </w:p>
    <w:p w:rsidR="00EF530A" w:rsidRPr="002C33AC" w:rsidRDefault="00EF530A" w:rsidP="002C33AC">
      <w:pPr>
        <w:pStyle w:val="SemEspaamento"/>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SemEspaamento"/>
        <w:jc w:val="both"/>
        <w:rPr>
          <w:rFonts w:asciiTheme="minorHAnsi" w:hAnsiTheme="minorHAnsi" w:cs="Arial"/>
          <w:sz w:val="28"/>
          <w:szCs w:val="24"/>
        </w:rPr>
      </w:pPr>
      <w:bookmarkStart w:id="24" w:name="page27"/>
      <w:bookmarkEnd w:id="24"/>
    </w:p>
    <w:p w:rsidR="00EF530A" w:rsidRPr="00275204" w:rsidRDefault="00013506" w:rsidP="002C33AC">
      <w:pPr>
        <w:pStyle w:val="SemEspaamento"/>
        <w:jc w:val="both"/>
        <w:rPr>
          <w:rFonts w:asciiTheme="minorHAnsi" w:hAnsiTheme="minorHAnsi" w:cs="Arial"/>
          <w:b/>
          <w:sz w:val="40"/>
          <w:szCs w:val="40"/>
        </w:rPr>
      </w:pPr>
      <w:r w:rsidRPr="00275204">
        <w:rPr>
          <w:rFonts w:asciiTheme="minorHAnsi" w:eastAsia="Arial" w:hAnsiTheme="minorHAnsi" w:cs="Arial"/>
          <w:b/>
          <w:bCs/>
          <w:sz w:val="40"/>
          <w:szCs w:val="40"/>
        </w:rPr>
        <w:t>Glossário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 xml:space="preserve">Índice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Reflexo</w:t>
      </w:r>
      <w:r w:rsidRPr="00275204">
        <w:rPr>
          <w:rFonts w:asciiTheme="minorHAnsi" w:eastAsia="Arial" w:hAnsiTheme="minorHAnsi" w:cs="Arial"/>
          <w:b/>
          <w:bCs/>
          <w:sz w:val="28"/>
          <w:szCs w:val="24"/>
        </w:rPr>
        <w:t>:</w:t>
      </w:r>
      <w:r w:rsidRPr="002C33AC">
        <w:rPr>
          <w:rFonts w:asciiTheme="minorHAnsi" w:eastAsia="Arial" w:hAnsiTheme="minorHAnsi" w:cs="Arial"/>
          <w:bCs/>
          <w:sz w:val="28"/>
          <w:szCs w:val="24"/>
        </w:rPr>
        <w:t xml:space="preserve"> Um ativo colateralizado que amortece a volatilidade de seu subjacente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RAI</w:t>
      </w:r>
      <w:r w:rsidRPr="002C33AC">
        <w:rPr>
          <w:rFonts w:asciiTheme="minorHAnsi" w:eastAsia="Arial" w:hAnsiTheme="minorHAnsi" w:cs="Arial"/>
          <w:bCs/>
          <w:sz w:val="28"/>
          <w:szCs w:val="24"/>
        </w:rPr>
        <w:t>: Nosso primeiro índice de reflexo</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 xml:space="preserve">Preço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w:t>
      </w:r>
      <w:r w:rsidRPr="00275204">
        <w:rPr>
          <w:rFonts w:asciiTheme="minorHAnsi" w:eastAsia="Arial" w:hAnsiTheme="minorHAnsi" w:cs="Arial"/>
          <w:b/>
          <w:bCs/>
          <w:sz w:val="28"/>
          <w:szCs w:val="24"/>
        </w:rPr>
        <w:t>Resgate</w:t>
      </w:r>
      <w:r w:rsidR="00275204" w:rsidRPr="00275204">
        <w:rPr>
          <w:rFonts w:asciiTheme="minorHAnsi" w:eastAsia="Arial" w:hAnsiTheme="minorHAnsi" w:cs="Arial"/>
          <w:b/>
          <w:bCs/>
          <w:sz w:val="28"/>
          <w:szCs w:val="24"/>
        </w:rPr>
        <w:t>:</w:t>
      </w:r>
      <w:r w:rsidRPr="002C33AC">
        <w:rPr>
          <w:rFonts w:asciiTheme="minorHAnsi" w:eastAsia="Arial" w:hAnsiTheme="minorHAnsi" w:cs="Arial"/>
          <w:bCs/>
          <w:sz w:val="28"/>
          <w:szCs w:val="24"/>
        </w:rPr>
        <w:t xml:space="preserve"> O preço que o sistema deseja que o índice tenha. Ela muda, influenciada por uma taxa de resgate (calculada pelo RRFM), caso o preço de mercado não esteja próximo a ela. Destinada a influenciar os criadores do SAFE para gerar mais ou pagar parte de suas dívidas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 xml:space="preserve">Taxa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Empréstimo</w:t>
      </w:r>
      <w:r w:rsidRPr="002C33AC">
        <w:rPr>
          <w:rFonts w:asciiTheme="minorHAnsi" w:eastAsia="Arial" w:hAnsiTheme="minorHAnsi" w:cs="Arial"/>
          <w:bCs/>
          <w:sz w:val="28"/>
          <w:szCs w:val="24"/>
        </w:rPr>
        <w:t>: Taxa de juros anual aplicada a todos os SAFEs que têm dívida pendente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 xml:space="preserve">Mecanismo </w:t>
      </w:r>
      <w:r w:rsidR="00275204">
        <w:rPr>
          <w:rFonts w:asciiTheme="minorHAnsi" w:eastAsia="Arial" w:hAnsiTheme="minorHAnsi" w:cs="Arial"/>
          <w:b/>
          <w:bCs/>
          <w:sz w:val="28"/>
          <w:szCs w:val="24"/>
        </w:rPr>
        <w:t>de Feedback da Taxa d</w:t>
      </w:r>
      <w:r w:rsidR="00275204" w:rsidRPr="00275204">
        <w:rPr>
          <w:rFonts w:asciiTheme="minorHAnsi" w:eastAsia="Arial" w:hAnsiTheme="minorHAnsi" w:cs="Arial"/>
          <w:b/>
          <w:bCs/>
          <w:sz w:val="28"/>
          <w:szCs w:val="24"/>
        </w:rPr>
        <w:t>e Resgate (</w:t>
      </w:r>
      <w:r w:rsidRPr="00275204">
        <w:rPr>
          <w:rFonts w:asciiTheme="minorHAnsi" w:eastAsia="Arial" w:hAnsiTheme="minorHAnsi" w:cs="Arial"/>
          <w:b/>
          <w:bCs/>
          <w:sz w:val="28"/>
          <w:szCs w:val="24"/>
        </w:rPr>
        <w:t>RRFM</w:t>
      </w:r>
      <w:r w:rsidR="00275204" w:rsidRPr="00275204">
        <w:rPr>
          <w:rFonts w:asciiTheme="minorHAnsi" w:eastAsia="Arial" w:hAnsiTheme="minorHAnsi" w:cs="Arial"/>
          <w:b/>
          <w:bCs/>
          <w:sz w:val="28"/>
          <w:szCs w:val="24"/>
        </w:rPr>
        <w:t>):</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Um mecanismo autônomo que compara o mercado e os preços de resgate de um índice de reflexo e, em seguida, calcula uma taxa de resgate que influencia lentamente os criadores do SAFE para gerar mais ou menos dívida (e implicitamente tenta minimizar o mercado / desvio do preço de resgate)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 xml:space="preserve">Configurador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o Mercado Monetário (</w:t>
      </w:r>
      <w:r w:rsidRPr="00275204">
        <w:rPr>
          <w:rFonts w:asciiTheme="minorHAnsi" w:eastAsia="Arial" w:hAnsiTheme="minorHAnsi" w:cs="Arial"/>
          <w:b/>
          <w:bCs/>
          <w:sz w:val="28"/>
          <w:szCs w:val="24"/>
        </w:rPr>
        <w:t>MMS</w:t>
      </w:r>
      <w:r w:rsidR="00275204" w:rsidRPr="00275204">
        <w:rPr>
          <w:rFonts w:asciiTheme="minorHAnsi" w:eastAsia="Arial" w:hAnsiTheme="minorHAnsi" w:cs="Arial"/>
          <w:b/>
          <w:bCs/>
          <w:sz w:val="28"/>
          <w:szCs w:val="24"/>
        </w:rPr>
        <w:t>):</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Um mecanismo semelhante ao RRFM que puxa várias alavancas monetárias de uma vez. No caso de índices reflexos, ele modifica tanto a taxa de empréstimo quanto o preço de resgate</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Oracle Network Medianizer (ONM):</w:t>
      </w:r>
      <w:r w:rsidRPr="002C33AC">
        <w:rPr>
          <w:rFonts w:asciiTheme="minorHAnsi" w:eastAsia="Arial" w:hAnsiTheme="minorHAnsi" w:cs="Arial"/>
          <w:bCs/>
          <w:sz w:val="28"/>
          <w:szCs w:val="24"/>
        </w:rPr>
        <w:t xml:space="preserve"> Um contrato inteligente que puxa preços de várias redes oracle (que não são controladas pela governança) e os medianiza se uma maioria (por exemplo, 3 de 5) retornou um resultado sem lançar</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 xml:space="preserve">Módulo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Governança Restrita (</w:t>
      </w:r>
      <w:r w:rsidRPr="00275204">
        <w:rPr>
          <w:rFonts w:asciiTheme="minorHAnsi" w:eastAsia="Arial" w:hAnsiTheme="minorHAnsi" w:cs="Arial"/>
          <w:b/>
          <w:bCs/>
          <w:sz w:val="28"/>
          <w:szCs w:val="24"/>
        </w:rPr>
        <w:t>RGM</w:t>
      </w:r>
      <w:r w:rsidRPr="002C33AC">
        <w:rPr>
          <w:rFonts w:asciiTheme="minorHAnsi" w:eastAsia="Arial" w:hAnsiTheme="minorHAnsi" w:cs="Arial"/>
          <w:bCs/>
          <w:sz w:val="28"/>
          <w:szCs w:val="24"/>
        </w:rPr>
        <w:t>): um conjunto de contratos inteligentes que limitam o poder que os detentores de tokens de governança têm sobre o sistema. Ele impõe atrasos de tempo ou limita as possibilidades que a governança tem de definir certos parâmetros</w:t>
      </w: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 xml:space="preserve">Idade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o </w:t>
      </w:r>
      <w:r w:rsidRPr="00275204">
        <w:rPr>
          <w:rFonts w:asciiTheme="minorHAnsi" w:eastAsia="Arial" w:hAnsiTheme="minorHAnsi" w:cs="Arial"/>
          <w:b/>
          <w:bCs/>
          <w:sz w:val="28"/>
          <w:szCs w:val="24"/>
        </w:rPr>
        <w:t xml:space="preserve">Gelo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w:t>
      </w:r>
      <w:r w:rsidRPr="00275204">
        <w:rPr>
          <w:rFonts w:asciiTheme="minorHAnsi" w:eastAsia="Arial" w:hAnsiTheme="minorHAnsi" w:cs="Arial"/>
          <w:b/>
          <w:bCs/>
          <w:sz w:val="28"/>
          <w:szCs w:val="24"/>
        </w:rPr>
        <w:t>Governança</w:t>
      </w:r>
      <w:r w:rsidR="00275204" w:rsidRPr="00275204">
        <w:rPr>
          <w:rFonts w:asciiTheme="minorHAnsi" w:eastAsia="Arial" w:hAnsiTheme="minorHAnsi" w:cs="Arial"/>
          <w:b/>
          <w:bCs/>
          <w:sz w:val="28"/>
          <w:szCs w:val="24"/>
        </w:rPr>
        <w:t>:</w:t>
      </w:r>
      <w:r w:rsidR="00275204" w:rsidRPr="00275204">
        <w:rPr>
          <w:rFonts w:asciiTheme="minorHAnsi" w:eastAsia="Arial" w:hAnsiTheme="minorHAnsi" w:cs="Arial"/>
          <w:bCs/>
          <w:sz w:val="28"/>
          <w:szCs w:val="24"/>
        </w:rPr>
        <w:t xml:space="preserve"> </w:t>
      </w:r>
      <w:r w:rsidRPr="002C33AC">
        <w:rPr>
          <w:rFonts w:asciiTheme="minorHAnsi" w:eastAsia="Arial" w:hAnsiTheme="minorHAnsi" w:cs="Arial"/>
          <w:bCs/>
          <w:sz w:val="28"/>
          <w:szCs w:val="24"/>
        </w:rPr>
        <w:t>Contrato imutável que bloqueia a maioria dos componentes de um protocolo de intervenção externa após um determinado prazo ter passado</w:t>
      </w:r>
    </w:p>
    <w:p w:rsidR="00EF530A" w:rsidRPr="002C33AC" w:rsidRDefault="00EF530A" w:rsidP="002C33AC">
      <w:pPr>
        <w:pStyle w:val="SemEspaamento"/>
        <w:jc w:val="both"/>
        <w:rPr>
          <w:rFonts w:asciiTheme="minorHAnsi" w:hAnsiTheme="minorHAnsi" w:cs="Arial"/>
          <w:sz w:val="28"/>
          <w:szCs w:val="24"/>
        </w:rPr>
      </w:pPr>
    </w:p>
    <w:p w:rsidR="00275204" w:rsidRDefault="00013506" w:rsidP="002C33AC">
      <w:pPr>
        <w:pStyle w:val="SemEspaamento"/>
        <w:jc w:val="both"/>
        <w:rPr>
          <w:rFonts w:asciiTheme="minorHAnsi" w:eastAsia="Arial" w:hAnsiTheme="minorHAnsi" w:cs="Arial"/>
          <w:bCs/>
          <w:sz w:val="28"/>
          <w:szCs w:val="24"/>
        </w:rPr>
      </w:pPr>
      <w:r w:rsidRPr="00275204">
        <w:rPr>
          <w:rFonts w:asciiTheme="minorHAnsi" w:eastAsia="Arial" w:hAnsiTheme="minorHAnsi" w:cs="Arial"/>
          <w:b/>
          <w:bCs/>
          <w:sz w:val="28"/>
          <w:szCs w:val="24"/>
        </w:rPr>
        <w:t xml:space="preserve">Mecanismo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Contabilidade: </w:t>
      </w:r>
      <w:r w:rsidRPr="002C33AC">
        <w:rPr>
          <w:rFonts w:asciiTheme="minorHAnsi" w:eastAsia="Arial" w:hAnsiTheme="minorHAnsi" w:cs="Arial"/>
          <w:bCs/>
          <w:sz w:val="28"/>
          <w:szCs w:val="24"/>
        </w:rPr>
        <w:t>Componente do sistema que desencadeia leilões de dívida e excedentes. Ele também mantém o controle do valor da dívida leiloada atualmente, dívidas inadimplentes não operadas e o buffer de excedente</w:t>
      </w:r>
    </w:p>
    <w:p w:rsidR="00275204" w:rsidRDefault="00275204" w:rsidP="002C33AC">
      <w:pPr>
        <w:pStyle w:val="SemEspaamento"/>
        <w:jc w:val="both"/>
        <w:rPr>
          <w:rFonts w:asciiTheme="minorHAnsi" w:eastAsia="Arial" w:hAnsiTheme="minorHAnsi" w:cs="Arial"/>
          <w:bCs/>
          <w:sz w:val="28"/>
          <w:szCs w:val="24"/>
        </w:rPr>
      </w:pPr>
    </w:p>
    <w:p w:rsidR="00EF530A" w:rsidRPr="002C33AC" w:rsidRDefault="00275204"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t>Buffer Excedente</w:t>
      </w:r>
      <w:r w:rsidR="00013506" w:rsidRPr="002C33AC">
        <w:rPr>
          <w:rFonts w:asciiTheme="minorHAnsi" w:eastAsia="Arial" w:hAnsiTheme="minorHAnsi" w:cs="Arial"/>
          <w:bCs/>
          <w:sz w:val="28"/>
          <w:szCs w:val="24"/>
        </w:rPr>
        <w:t>: Montante de juros a acumular e manter no sistema. Algum interesse</w:t>
      </w:r>
      <w:bookmarkStart w:id="25" w:name="page28"/>
      <w:bookmarkEnd w:id="25"/>
      <w:r w:rsidR="002C33AC">
        <w:rPr>
          <w:rFonts w:asciiTheme="minorHAnsi" w:hAnsiTheme="minorHAnsi" w:cs="Arial"/>
          <w:sz w:val="28"/>
          <w:szCs w:val="24"/>
        </w:rPr>
        <w:t xml:space="preserve"> </w:t>
      </w:r>
      <w:r w:rsidR="00013506" w:rsidRPr="002C33AC">
        <w:rPr>
          <w:rFonts w:asciiTheme="minorHAnsi" w:eastAsia="Arial" w:hAnsiTheme="minorHAnsi" w:cs="Arial"/>
          <w:bCs/>
          <w:sz w:val="28"/>
          <w:szCs w:val="24"/>
        </w:rPr>
        <w:t>acumulado acima desse limite é vendido em leilões excedentes que queimam tokens de protocolo</w:t>
      </w:r>
    </w:p>
    <w:p w:rsidR="00EF530A" w:rsidRPr="002C33AC" w:rsidRDefault="00EF530A" w:rsidP="002C33AC">
      <w:pPr>
        <w:pStyle w:val="SemEspaamento"/>
        <w:jc w:val="both"/>
        <w:rPr>
          <w:rFonts w:asciiTheme="minorHAnsi" w:hAnsiTheme="minorHAnsi" w:cs="Arial"/>
          <w:sz w:val="28"/>
          <w:szCs w:val="24"/>
        </w:rPr>
      </w:pPr>
    </w:p>
    <w:p w:rsidR="00EF530A" w:rsidRPr="002C33AC" w:rsidRDefault="00EF530A" w:rsidP="002C33AC">
      <w:pPr>
        <w:pStyle w:val="SemEspaamento"/>
        <w:jc w:val="both"/>
        <w:rPr>
          <w:rFonts w:asciiTheme="minorHAnsi" w:hAnsiTheme="minorHAnsi" w:cs="Arial"/>
          <w:sz w:val="28"/>
          <w:szCs w:val="24"/>
        </w:rPr>
      </w:pPr>
    </w:p>
    <w:p w:rsidR="00EF530A" w:rsidRPr="002C33AC" w:rsidRDefault="00013506" w:rsidP="002C33AC">
      <w:pPr>
        <w:pStyle w:val="SemEspaamento"/>
        <w:jc w:val="both"/>
        <w:rPr>
          <w:rFonts w:asciiTheme="minorHAnsi" w:hAnsiTheme="minorHAnsi" w:cs="Arial"/>
          <w:sz w:val="28"/>
          <w:szCs w:val="24"/>
        </w:rPr>
      </w:pPr>
      <w:r w:rsidRPr="00275204">
        <w:rPr>
          <w:rFonts w:asciiTheme="minorHAnsi" w:eastAsia="Arial" w:hAnsiTheme="minorHAnsi" w:cs="Arial"/>
          <w:b/>
          <w:bCs/>
          <w:sz w:val="28"/>
          <w:szCs w:val="24"/>
        </w:rPr>
        <w:lastRenderedPageBreak/>
        <w:t xml:space="preserve">Excedente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Tesouraria:</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Contrato que dá permissão a diferentes módulos do sistema para retirar os juros acumulados (por exemplo, ONM para chamadas oracle)</w:t>
      </w:r>
    </w:p>
    <w:sectPr w:rsidR="00EF530A" w:rsidRPr="002C33AC" w:rsidSect="00F666ED">
      <w:pgSz w:w="12240" w:h="20160"/>
      <w:pgMar w:top="1440" w:right="1440" w:bottom="1440" w:left="1440" w:header="0" w:footer="0" w:gutter="0"/>
      <w:cols w:space="720" w:equalWidth="0">
        <w:col w:w="904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BDAB"/>
    <w:multiLevelType w:val="hybridMultilevel"/>
    <w:tmpl w:val="FFFFFFFF"/>
    <w:lvl w:ilvl="0" w:tplc="181E78F8">
      <w:start w:val="1"/>
      <w:numFmt w:val="bullet"/>
      <w:lvlText w:val="●"/>
      <w:lvlJc w:val="left"/>
    </w:lvl>
    <w:lvl w:ilvl="1" w:tplc="5EEE32D2">
      <w:numFmt w:val="decimal"/>
      <w:lvlText w:val=""/>
      <w:lvlJc w:val="left"/>
    </w:lvl>
    <w:lvl w:ilvl="2" w:tplc="1DBAC810">
      <w:numFmt w:val="decimal"/>
      <w:lvlText w:val=""/>
      <w:lvlJc w:val="left"/>
    </w:lvl>
    <w:lvl w:ilvl="3" w:tplc="AB58CEF0">
      <w:numFmt w:val="decimal"/>
      <w:lvlText w:val=""/>
      <w:lvlJc w:val="left"/>
    </w:lvl>
    <w:lvl w:ilvl="4" w:tplc="5986F704">
      <w:numFmt w:val="decimal"/>
      <w:lvlText w:val=""/>
      <w:lvlJc w:val="left"/>
    </w:lvl>
    <w:lvl w:ilvl="5" w:tplc="FCCA5A4A">
      <w:numFmt w:val="decimal"/>
      <w:lvlText w:val=""/>
      <w:lvlJc w:val="left"/>
    </w:lvl>
    <w:lvl w:ilvl="6" w:tplc="1B8ABE76">
      <w:numFmt w:val="decimal"/>
      <w:lvlText w:val=""/>
      <w:lvlJc w:val="left"/>
    </w:lvl>
    <w:lvl w:ilvl="7" w:tplc="5254EF68">
      <w:numFmt w:val="decimal"/>
      <w:lvlText w:val=""/>
      <w:lvlJc w:val="left"/>
    </w:lvl>
    <w:lvl w:ilvl="8" w:tplc="E790FBB0">
      <w:numFmt w:val="decimal"/>
      <w:lvlText w:val=""/>
      <w:lvlJc w:val="left"/>
    </w:lvl>
  </w:abstractNum>
  <w:abstractNum w:abstractNumId="1" w15:restartNumberingAfterBreak="0">
    <w:nsid w:val="0B03E0C6"/>
    <w:multiLevelType w:val="hybridMultilevel"/>
    <w:tmpl w:val="FFFFFFFF"/>
    <w:lvl w:ilvl="0" w:tplc="125226BC">
      <w:start w:val="1"/>
      <w:numFmt w:val="bullet"/>
      <w:lvlText w:val="●"/>
      <w:lvlJc w:val="left"/>
    </w:lvl>
    <w:lvl w:ilvl="1" w:tplc="4B4C2FA0">
      <w:numFmt w:val="decimal"/>
      <w:lvlText w:val=""/>
      <w:lvlJc w:val="left"/>
    </w:lvl>
    <w:lvl w:ilvl="2" w:tplc="9DCE746A">
      <w:numFmt w:val="decimal"/>
      <w:lvlText w:val=""/>
      <w:lvlJc w:val="left"/>
    </w:lvl>
    <w:lvl w:ilvl="3" w:tplc="A462D888">
      <w:numFmt w:val="decimal"/>
      <w:lvlText w:val=""/>
      <w:lvlJc w:val="left"/>
    </w:lvl>
    <w:lvl w:ilvl="4" w:tplc="929869BA">
      <w:numFmt w:val="decimal"/>
      <w:lvlText w:val=""/>
      <w:lvlJc w:val="left"/>
    </w:lvl>
    <w:lvl w:ilvl="5" w:tplc="9E4C5E6E">
      <w:numFmt w:val="decimal"/>
      <w:lvlText w:val=""/>
      <w:lvlJc w:val="left"/>
    </w:lvl>
    <w:lvl w:ilvl="6" w:tplc="0EE6F670">
      <w:numFmt w:val="decimal"/>
      <w:lvlText w:val=""/>
      <w:lvlJc w:val="left"/>
    </w:lvl>
    <w:lvl w:ilvl="7" w:tplc="D654D05C">
      <w:numFmt w:val="decimal"/>
      <w:lvlText w:val=""/>
      <w:lvlJc w:val="left"/>
    </w:lvl>
    <w:lvl w:ilvl="8" w:tplc="F7E00CFC">
      <w:numFmt w:val="decimal"/>
      <w:lvlText w:val=""/>
      <w:lvlJc w:val="left"/>
    </w:lvl>
  </w:abstractNum>
  <w:abstractNum w:abstractNumId="2" w15:restartNumberingAfterBreak="0">
    <w:nsid w:val="0DED7263"/>
    <w:multiLevelType w:val="hybridMultilevel"/>
    <w:tmpl w:val="FFFFFFFF"/>
    <w:lvl w:ilvl="0" w:tplc="FCF6FE7E">
      <w:start w:val="1"/>
      <w:numFmt w:val="decimal"/>
      <w:lvlText w:val="%1."/>
      <w:lvlJc w:val="left"/>
    </w:lvl>
    <w:lvl w:ilvl="1" w:tplc="CE2ABB8C">
      <w:numFmt w:val="decimal"/>
      <w:lvlText w:val=""/>
      <w:lvlJc w:val="left"/>
    </w:lvl>
    <w:lvl w:ilvl="2" w:tplc="9CE6B0FA">
      <w:numFmt w:val="decimal"/>
      <w:lvlText w:val=""/>
      <w:lvlJc w:val="left"/>
    </w:lvl>
    <w:lvl w:ilvl="3" w:tplc="1BFE3FEC">
      <w:numFmt w:val="decimal"/>
      <w:lvlText w:val=""/>
      <w:lvlJc w:val="left"/>
    </w:lvl>
    <w:lvl w:ilvl="4" w:tplc="D42EA47C">
      <w:numFmt w:val="decimal"/>
      <w:lvlText w:val=""/>
      <w:lvlJc w:val="left"/>
    </w:lvl>
    <w:lvl w:ilvl="5" w:tplc="AED6BA78">
      <w:numFmt w:val="decimal"/>
      <w:lvlText w:val=""/>
      <w:lvlJc w:val="left"/>
    </w:lvl>
    <w:lvl w:ilvl="6" w:tplc="349A6F32">
      <w:numFmt w:val="decimal"/>
      <w:lvlText w:val=""/>
      <w:lvlJc w:val="left"/>
    </w:lvl>
    <w:lvl w:ilvl="7" w:tplc="626651C2">
      <w:numFmt w:val="decimal"/>
      <w:lvlText w:val=""/>
      <w:lvlJc w:val="left"/>
    </w:lvl>
    <w:lvl w:ilvl="8" w:tplc="DA569436">
      <w:numFmt w:val="decimal"/>
      <w:lvlText w:val=""/>
      <w:lvlJc w:val="left"/>
    </w:lvl>
  </w:abstractNum>
  <w:abstractNum w:abstractNumId="3" w15:restartNumberingAfterBreak="0">
    <w:nsid w:val="11D84118"/>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A769B"/>
    <w:multiLevelType w:val="hybridMultilevel"/>
    <w:tmpl w:val="FFFFFFFF"/>
    <w:lvl w:ilvl="0" w:tplc="729C6D64">
      <w:start w:val="1"/>
      <w:numFmt w:val="bullet"/>
      <w:lvlText w:val="●"/>
      <w:lvlJc w:val="left"/>
    </w:lvl>
    <w:lvl w:ilvl="1" w:tplc="3732ECB0">
      <w:numFmt w:val="decimal"/>
      <w:lvlText w:val=""/>
      <w:lvlJc w:val="left"/>
    </w:lvl>
    <w:lvl w:ilvl="2" w:tplc="A68E09F0">
      <w:numFmt w:val="decimal"/>
      <w:lvlText w:val=""/>
      <w:lvlJc w:val="left"/>
    </w:lvl>
    <w:lvl w:ilvl="3" w:tplc="90A0B5E6">
      <w:numFmt w:val="decimal"/>
      <w:lvlText w:val=""/>
      <w:lvlJc w:val="left"/>
    </w:lvl>
    <w:lvl w:ilvl="4" w:tplc="E10075BA">
      <w:numFmt w:val="decimal"/>
      <w:lvlText w:val=""/>
      <w:lvlJc w:val="left"/>
    </w:lvl>
    <w:lvl w:ilvl="5" w:tplc="DA52211A">
      <w:numFmt w:val="decimal"/>
      <w:lvlText w:val=""/>
      <w:lvlJc w:val="left"/>
    </w:lvl>
    <w:lvl w:ilvl="6" w:tplc="293EA47E">
      <w:numFmt w:val="decimal"/>
      <w:lvlText w:val=""/>
      <w:lvlJc w:val="left"/>
    </w:lvl>
    <w:lvl w:ilvl="7" w:tplc="E5245B46">
      <w:numFmt w:val="decimal"/>
      <w:lvlText w:val=""/>
      <w:lvlJc w:val="left"/>
    </w:lvl>
    <w:lvl w:ilvl="8" w:tplc="F06AC54C">
      <w:numFmt w:val="decimal"/>
      <w:lvlText w:val=""/>
      <w:lvlJc w:val="left"/>
    </w:lvl>
  </w:abstractNum>
  <w:abstractNum w:abstractNumId="5" w15:restartNumberingAfterBreak="0">
    <w:nsid w:val="18A809E6"/>
    <w:multiLevelType w:val="multilevel"/>
    <w:tmpl w:val="6D805E3E"/>
    <w:lvl w:ilvl="0">
      <w:start w:val="1"/>
      <w:numFmt w:val="decimal"/>
      <w:lvlText w:val="%1."/>
      <w:lvlJc w:val="left"/>
      <w:pPr>
        <w:ind w:left="720" w:hanging="360"/>
      </w:pPr>
    </w:lvl>
    <w:lvl w:ilvl="1">
      <w:start w:val="1"/>
      <w:numFmt w:val="decimal"/>
      <w:isLgl/>
      <w:lvlText w:val="%1.%2."/>
      <w:lvlJc w:val="left"/>
      <w:pPr>
        <w:ind w:left="1080" w:hanging="72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440" w:hanging="108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800" w:hanging="144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2160" w:hanging="1800"/>
      </w:pPr>
      <w:rPr>
        <w:rFonts w:eastAsia="Arial" w:hint="default"/>
        <w:b/>
      </w:rPr>
    </w:lvl>
    <w:lvl w:ilvl="8">
      <w:start w:val="1"/>
      <w:numFmt w:val="decimal"/>
      <w:isLgl/>
      <w:lvlText w:val="%1.%2.%3.%4.%5.%6.%7.%8.%9."/>
      <w:lvlJc w:val="left"/>
      <w:pPr>
        <w:ind w:left="2520" w:hanging="2160"/>
      </w:pPr>
      <w:rPr>
        <w:rFonts w:eastAsia="Arial" w:hint="default"/>
        <w:b/>
      </w:rPr>
    </w:lvl>
  </w:abstractNum>
  <w:abstractNum w:abstractNumId="6" w15:restartNumberingAfterBreak="0">
    <w:nsid w:val="1BEFD79F"/>
    <w:multiLevelType w:val="hybridMultilevel"/>
    <w:tmpl w:val="FFFFFFFF"/>
    <w:lvl w:ilvl="0" w:tplc="18AAAA00">
      <w:start w:val="11"/>
      <w:numFmt w:val="decimal"/>
      <w:lvlText w:val="%1."/>
      <w:lvlJc w:val="left"/>
    </w:lvl>
    <w:lvl w:ilvl="1" w:tplc="4656D9EC">
      <w:numFmt w:val="decimal"/>
      <w:lvlText w:val=""/>
      <w:lvlJc w:val="left"/>
    </w:lvl>
    <w:lvl w:ilvl="2" w:tplc="F01602A2">
      <w:numFmt w:val="decimal"/>
      <w:lvlText w:val=""/>
      <w:lvlJc w:val="left"/>
    </w:lvl>
    <w:lvl w:ilvl="3" w:tplc="49C212F6">
      <w:numFmt w:val="decimal"/>
      <w:lvlText w:val=""/>
      <w:lvlJc w:val="left"/>
    </w:lvl>
    <w:lvl w:ilvl="4" w:tplc="A3B4B932">
      <w:numFmt w:val="decimal"/>
      <w:lvlText w:val=""/>
      <w:lvlJc w:val="left"/>
    </w:lvl>
    <w:lvl w:ilvl="5" w:tplc="33BAC228">
      <w:numFmt w:val="decimal"/>
      <w:lvlText w:val=""/>
      <w:lvlJc w:val="left"/>
    </w:lvl>
    <w:lvl w:ilvl="6" w:tplc="2FC29F48">
      <w:numFmt w:val="decimal"/>
      <w:lvlText w:val=""/>
      <w:lvlJc w:val="left"/>
    </w:lvl>
    <w:lvl w:ilvl="7" w:tplc="0D3AD7AA">
      <w:numFmt w:val="decimal"/>
      <w:lvlText w:val=""/>
      <w:lvlJc w:val="left"/>
    </w:lvl>
    <w:lvl w:ilvl="8" w:tplc="3F26DE3E">
      <w:numFmt w:val="decimal"/>
      <w:lvlText w:val=""/>
      <w:lvlJc w:val="left"/>
    </w:lvl>
  </w:abstractNum>
  <w:abstractNum w:abstractNumId="7" w15:restartNumberingAfterBreak="0">
    <w:nsid w:val="2443A858"/>
    <w:multiLevelType w:val="hybridMultilevel"/>
    <w:tmpl w:val="FFFFFFFF"/>
    <w:lvl w:ilvl="0" w:tplc="0AACB556">
      <w:start w:val="1"/>
      <w:numFmt w:val="bullet"/>
      <w:lvlText w:val="●"/>
      <w:lvlJc w:val="left"/>
    </w:lvl>
    <w:lvl w:ilvl="1" w:tplc="2D7C5590">
      <w:numFmt w:val="decimal"/>
      <w:lvlText w:val=""/>
      <w:lvlJc w:val="left"/>
    </w:lvl>
    <w:lvl w:ilvl="2" w:tplc="FE92D5B6">
      <w:numFmt w:val="decimal"/>
      <w:lvlText w:val=""/>
      <w:lvlJc w:val="left"/>
    </w:lvl>
    <w:lvl w:ilvl="3" w:tplc="65E0B242">
      <w:numFmt w:val="decimal"/>
      <w:lvlText w:val=""/>
      <w:lvlJc w:val="left"/>
    </w:lvl>
    <w:lvl w:ilvl="4" w:tplc="2062B1D0">
      <w:numFmt w:val="decimal"/>
      <w:lvlText w:val=""/>
      <w:lvlJc w:val="left"/>
    </w:lvl>
    <w:lvl w:ilvl="5" w:tplc="03E27618">
      <w:numFmt w:val="decimal"/>
      <w:lvlText w:val=""/>
      <w:lvlJc w:val="left"/>
    </w:lvl>
    <w:lvl w:ilvl="6" w:tplc="DE642D52">
      <w:numFmt w:val="decimal"/>
      <w:lvlText w:val=""/>
      <w:lvlJc w:val="left"/>
    </w:lvl>
    <w:lvl w:ilvl="7" w:tplc="23E69566">
      <w:numFmt w:val="decimal"/>
      <w:lvlText w:val=""/>
      <w:lvlJc w:val="left"/>
    </w:lvl>
    <w:lvl w:ilvl="8" w:tplc="D8908DE8">
      <w:numFmt w:val="decimal"/>
      <w:lvlText w:val=""/>
      <w:lvlJc w:val="left"/>
    </w:lvl>
  </w:abstractNum>
  <w:abstractNum w:abstractNumId="8" w15:restartNumberingAfterBreak="0">
    <w:nsid w:val="257130A3"/>
    <w:multiLevelType w:val="hybridMultilevel"/>
    <w:tmpl w:val="FFFFFFFF"/>
    <w:lvl w:ilvl="0" w:tplc="22185E46">
      <w:start w:val="1"/>
      <w:numFmt w:val="bullet"/>
      <w:lvlText w:val="●"/>
      <w:lvlJc w:val="left"/>
    </w:lvl>
    <w:lvl w:ilvl="1" w:tplc="2BEC6C54">
      <w:numFmt w:val="decimal"/>
      <w:lvlText w:val=""/>
      <w:lvlJc w:val="left"/>
    </w:lvl>
    <w:lvl w:ilvl="2" w:tplc="49AA5F0E">
      <w:numFmt w:val="decimal"/>
      <w:lvlText w:val=""/>
      <w:lvlJc w:val="left"/>
    </w:lvl>
    <w:lvl w:ilvl="3" w:tplc="042E995C">
      <w:numFmt w:val="decimal"/>
      <w:lvlText w:val=""/>
      <w:lvlJc w:val="left"/>
    </w:lvl>
    <w:lvl w:ilvl="4" w:tplc="E968C602">
      <w:numFmt w:val="decimal"/>
      <w:lvlText w:val=""/>
      <w:lvlJc w:val="left"/>
    </w:lvl>
    <w:lvl w:ilvl="5" w:tplc="BB845598">
      <w:numFmt w:val="decimal"/>
      <w:lvlText w:val=""/>
      <w:lvlJc w:val="left"/>
    </w:lvl>
    <w:lvl w:ilvl="6" w:tplc="178CAB32">
      <w:numFmt w:val="decimal"/>
      <w:lvlText w:val=""/>
      <w:lvlJc w:val="left"/>
    </w:lvl>
    <w:lvl w:ilvl="7" w:tplc="0C624F06">
      <w:numFmt w:val="decimal"/>
      <w:lvlText w:val=""/>
      <w:lvlJc w:val="left"/>
    </w:lvl>
    <w:lvl w:ilvl="8" w:tplc="20B422AA">
      <w:numFmt w:val="decimal"/>
      <w:lvlText w:val=""/>
      <w:lvlJc w:val="left"/>
    </w:lvl>
  </w:abstractNum>
  <w:abstractNum w:abstractNumId="9" w15:restartNumberingAfterBreak="0">
    <w:nsid w:val="25E45D32"/>
    <w:multiLevelType w:val="hybridMultilevel"/>
    <w:tmpl w:val="FFFFFFFF"/>
    <w:lvl w:ilvl="0" w:tplc="500089BC">
      <w:start w:val="1"/>
      <w:numFmt w:val="bullet"/>
      <w:lvlText w:val="●"/>
      <w:lvlJc w:val="left"/>
    </w:lvl>
    <w:lvl w:ilvl="1" w:tplc="8B06C5E0">
      <w:numFmt w:val="decimal"/>
      <w:lvlText w:val=""/>
      <w:lvlJc w:val="left"/>
    </w:lvl>
    <w:lvl w:ilvl="2" w:tplc="A622184E">
      <w:numFmt w:val="decimal"/>
      <w:lvlText w:val=""/>
      <w:lvlJc w:val="left"/>
    </w:lvl>
    <w:lvl w:ilvl="3" w:tplc="BFACC244">
      <w:numFmt w:val="decimal"/>
      <w:lvlText w:val=""/>
      <w:lvlJc w:val="left"/>
    </w:lvl>
    <w:lvl w:ilvl="4" w:tplc="67BC12E0">
      <w:numFmt w:val="decimal"/>
      <w:lvlText w:val=""/>
      <w:lvlJc w:val="left"/>
    </w:lvl>
    <w:lvl w:ilvl="5" w:tplc="955A1B7E">
      <w:numFmt w:val="decimal"/>
      <w:lvlText w:val=""/>
      <w:lvlJc w:val="left"/>
    </w:lvl>
    <w:lvl w:ilvl="6" w:tplc="2474DD9C">
      <w:numFmt w:val="decimal"/>
      <w:lvlText w:val=""/>
      <w:lvlJc w:val="left"/>
    </w:lvl>
    <w:lvl w:ilvl="7" w:tplc="3C62DEF8">
      <w:numFmt w:val="decimal"/>
      <w:lvlText w:val=""/>
      <w:lvlJc w:val="left"/>
    </w:lvl>
    <w:lvl w:ilvl="8" w:tplc="71508FAA">
      <w:numFmt w:val="decimal"/>
      <w:lvlText w:val=""/>
      <w:lvlJc w:val="left"/>
    </w:lvl>
  </w:abstractNum>
  <w:abstractNum w:abstractNumId="10" w15:restartNumberingAfterBreak="0">
    <w:nsid w:val="2D1D5AE9"/>
    <w:multiLevelType w:val="hybridMultilevel"/>
    <w:tmpl w:val="FFFFFFFF"/>
    <w:lvl w:ilvl="0" w:tplc="A4CC8D98">
      <w:start w:val="1"/>
      <w:numFmt w:val="bullet"/>
      <w:lvlText w:val="●"/>
      <w:lvlJc w:val="left"/>
    </w:lvl>
    <w:lvl w:ilvl="1" w:tplc="948416A2">
      <w:numFmt w:val="decimal"/>
      <w:lvlText w:val=""/>
      <w:lvlJc w:val="left"/>
    </w:lvl>
    <w:lvl w:ilvl="2" w:tplc="8548A7F4">
      <w:numFmt w:val="decimal"/>
      <w:lvlText w:val=""/>
      <w:lvlJc w:val="left"/>
    </w:lvl>
    <w:lvl w:ilvl="3" w:tplc="DCE49660">
      <w:numFmt w:val="decimal"/>
      <w:lvlText w:val=""/>
      <w:lvlJc w:val="left"/>
    </w:lvl>
    <w:lvl w:ilvl="4" w:tplc="71DEF02C">
      <w:numFmt w:val="decimal"/>
      <w:lvlText w:val=""/>
      <w:lvlJc w:val="left"/>
    </w:lvl>
    <w:lvl w:ilvl="5" w:tplc="4D6EE864">
      <w:numFmt w:val="decimal"/>
      <w:lvlText w:val=""/>
      <w:lvlJc w:val="left"/>
    </w:lvl>
    <w:lvl w:ilvl="6" w:tplc="029A3C88">
      <w:numFmt w:val="decimal"/>
      <w:lvlText w:val=""/>
      <w:lvlJc w:val="left"/>
    </w:lvl>
    <w:lvl w:ilvl="7" w:tplc="B95686CC">
      <w:numFmt w:val="decimal"/>
      <w:lvlText w:val=""/>
      <w:lvlJc w:val="left"/>
    </w:lvl>
    <w:lvl w:ilvl="8" w:tplc="D46E2A32">
      <w:numFmt w:val="decimal"/>
      <w:lvlText w:val=""/>
      <w:lvlJc w:val="left"/>
    </w:lvl>
  </w:abstractNum>
  <w:abstractNum w:abstractNumId="11" w15:restartNumberingAfterBreak="0">
    <w:nsid w:val="333AB105"/>
    <w:multiLevelType w:val="hybridMultilevel"/>
    <w:tmpl w:val="FFFFFFFF"/>
    <w:lvl w:ilvl="0" w:tplc="61E4E076">
      <w:start w:val="1"/>
      <w:numFmt w:val="bullet"/>
      <w:lvlText w:val="●"/>
      <w:lvlJc w:val="left"/>
    </w:lvl>
    <w:lvl w:ilvl="1" w:tplc="89D6755E">
      <w:numFmt w:val="decimal"/>
      <w:lvlText w:val=""/>
      <w:lvlJc w:val="left"/>
    </w:lvl>
    <w:lvl w:ilvl="2" w:tplc="FC46D62A">
      <w:numFmt w:val="decimal"/>
      <w:lvlText w:val=""/>
      <w:lvlJc w:val="left"/>
    </w:lvl>
    <w:lvl w:ilvl="3" w:tplc="B8D43052">
      <w:numFmt w:val="decimal"/>
      <w:lvlText w:val=""/>
      <w:lvlJc w:val="left"/>
    </w:lvl>
    <w:lvl w:ilvl="4" w:tplc="15944936">
      <w:numFmt w:val="decimal"/>
      <w:lvlText w:val=""/>
      <w:lvlJc w:val="left"/>
    </w:lvl>
    <w:lvl w:ilvl="5" w:tplc="0C2E8ED6">
      <w:numFmt w:val="decimal"/>
      <w:lvlText w:val=""/>
      <w:lvlJc w:val="left"/>
    </w:lvl>
    <w:lvl w:ilvl="6" w:tplc="2AB480B2">
      <w:numFmt w:val="decimal"/>
      <w:lvlText w:val=""/>
      <w:lvlJc w:val="left"/>
    </w:lvl>
    <w:lvl w:ilvl="7" w:tplc="C6CABC04">
      <w:numFmt w:val="decimal"/>
      <w:lvlText w:val=""/>
      <w:lvlJc w:val="left"/>
    </w:lvl>
    <w:lvl w:ilvl="8" w:tplc="657238D2">
      <w:numFmt w:val="decimal"/>
      <w:lvlText w:val=""/>
      <w:lvlJc w:val="left"/>
    </w:lvl>
  </w:abstractNum>
  <w:abstractNum w:abstractNumId="12" w15:restartNumberingAfterBreak="0">
    <w:nsid w:val="34CF30E9"/>
    <w:multiLevelType w:val="hybridMultilevel"/>
    <w:tmpl w:val="43C0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661F53"/>
    <w:multiLevelType w:val="hybridMultilevel"/>
    <w:tmpl w:val="FDF0AC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2DBA31"/>
    <w:multiLevelType w:val="hybridMultilevel"/>
    <w:tmpl w:val="FFFFFFFF"/>
    <w:lvl w:ilvl="0" w:tplc="4E7A237C">
      <w:start w:val="1"/>
      <w:numFmt w:val="bullet"/>
      <w:lvlText w:val="●"/>
      <w:lvlJc w:val="left"/>
    </w:lvl>
    <w:lvl w:ilvl="1" w:tplc="CA801634">
      <w:numFmt w:val="decimal"/>
      <w:lvlText w:val=""/>
      <w:lvlJc w:val="left"/>
    </w:lvl>
    <w:lvl w:ilvl="2" w:tplc="2F4A7204">
      <w:numFmt w:val="decimal"/>
      <w:lvlText w:val=""/>
      <w:lvlJc w:val="left"/>
    </w:lvl>
    <w:lvl w:ilvl="3" w:tplc="8E42E878">
      <w:numFmt w:val="decimal"/>
      <w:lvlText w:val=""/>
      <w:lvlJc w:val="left"/>
    </w:lvl>
    <w:lvl w:ilvl="4" w:tplc="07DA96EE">
      <w:numFmt w:val="decimal"/>
      <w:lvlText w:val=""/>
      <w:lvlJc w:val="left"/>
    </w:lvl>
    <w:lvl w:ilvl="5" w:tplc="A6EC4016">
      <w:numFmt w:val="decimal"/>
      <w:lvlText w:val=""/>
      <w:lvlJc w:val="left"/>
    </w:lvl>
    <w:lvl w:ilvl="6" w:tplc="0AE66804">
      <w:numFmt w:val="decimal"/>
      <w:lvlText w:val=""/>
      <w:lvlJc w:val="left"/>
    </w:lvl>
    <w:lvl w:ilvl="7" w:tplc="DBCA5166">
      <w:numFmt w:val="decimal"/>
      <w:lvlText w:val=""/>
      <w:lvlJc w:val="left"/>
    </w:lvl>
    <w:lvl w:ilvl="8" w:tplc="4FD881F4">
      <w:numFmt w:val="decimal"/>
      <w:lvlText w:val=""/>
      <w:lvlJc w:val="left"/>
    </w:lvl>
  </w:abstractNum>
  <w:abstractNum w:abstractNumId="15" w15:restartNumberingAfterBreak="0">
    <w:nsid w:val="41A7C4C9"/>
    <w:multiLevelType w:val="hybridMultilevel"/>
    <w:tmpl w:val="FFFFFFFF"/>
    <w:lvl w:ilvl="0" w:tplc="8F32EDFE">
      <w:start w:val="1"/>
      <w:numFmt w:val="bullet"/>
      <w:lvlText w:val="À"/>
      <w:lvlJc w:val="left"/>
    </w:lvl>
    <w:lvl w:ilvl="1" w:tplc="E1CA97E0">
      <w:numFmt w:val="decimal"/>
      <w:lvlText w:val=""/>
      <w:lvlJc w:val="left"/>
    </w:lvl>
    <w:lvl w:ilvl="2" w:tplc="F33ABF72">
      <w:numFmt w:val="decimal"/>
      <w:lvlText w:val=""/>
      <w:lvlJc w:val="left"/>
    </w:lvl>
    <w:lvl w:ilvl="3" w:tplc="1E4E0CF0">
      <w:numFmt w:val="decimal"/>
      <w:lvlText w:val=""/>
      <w:lvlJc w:val="left"/>
    </w:lvl>
    <w:lvl w:ilvl="4" w:tplc="A7946DEC">
      <w:numFmt w:val="decimal"/>
      <w:lvlText w:val=""/>
      <w:lvlJc w:val="left"/>
    </w:lvl>
    <w:lvl w:ilvl="5" w:tplc="7CAC2F78">
      <w:numFmt w:val="decimal"/>
      <w:lvlText w:val=""/>
      <w:lvlJc w:val="left"/>
    </w:lvl>
    <w:lvl w:ilvl="6" w:tplc="8174A2AE">
      <w:numFmt w:val="decimal"/>
      <w:lvlText w:val=""/>
      <w:lvlJc w:val="left"/>
    </w:lvl>
    <w:lvl w:ilvl="7" w:tplc="8520BE06">
      <w:numFmt w:val="decimal"/>
      <w:lvlText w:val=""/>
      <w:lvlJc w:val="left"/>
    </w:lvl>
    <w:lvl w:ilvl="8" w:tplc="813C4CE6">
      <w:numFmt w:val="decimal"/>
      <w:lvlText w:val=""/>
      <w:lvlJc w:val="left"/>
    </w:lvl>
  </w:abstractNum>
  <w:abstractNum w:abstractNumId="16" w15:restartNumberingAfterBreak="0">
    <w:nsid w:val="431BD7B7"/>
    <w:multiLevelType w:val="hybridMultilevel"/>
    <w:tmpl w:val="FFFFFFFF"/>
    <w:lvl w:ilvl="0" w:tplc="D0E0ACD6">
      <w:start w:val="1"/>
      <w:numFmt w:val="bullet"/>
      <w:lvlText w:val="●"/>
      <w:lvlJc w:val="left"/>
    </w:lvl>
    <w:lvl w:ilvl="1" w:tplc="417EDFF2">
      <w:numFmt w:val="decimal"/>
      <w:lvlText w:val=""/>
      <w:lvlJc w:val="left"/>
    </w:lvl>
    <w:lvl w:ilvl="2" w:tplc="D05848A0">
      <w:numFmt w:val="decimal"/>
      <w:lvlText w:val=""/>
      <w:lvlJc w:val="left"/>
    </w:lvl>
    <w:lvl w:ilvl="3" w:tplc="8B363614">
      <w:numFmt w:val="decimal"/>
      <w:lvlText w:val=""/>
      <w:lvlJc w:val="left"/>
    </w:lvl>
    <w:lvl w:ilvl="4" w:tplc="FB6E3C42">
      <w:numFmt w:val="decimal"/>
      <w:lvlText w:val=""/>
      <w:lvlJc w:val="left"/>
    </w:lvl>
    <w:lvl w:ilvl="5" w:tplc="0EECB56A">
      <w:numFmt w:val="decimal"/>
      <w:lvlText w:val=""/>
      <w:lvlJc w:val="left"/>
    </w:lvl>
    <w:lvl w:ilvl="6" w:tplc="4116444C">
      <w:numFmt w:val="decimal"/>
      <w:lvlText w:val=""/>
      <w:lvlJc w:val="left"/>
    </w:lvl>
    <w:lvl w:ilvl="7" w:tplc="AB2415F6">
      <w:numFmt w:val="decimal"/>
      <w:lvlText w:val=""/>
      <w:lvlJc w:val="left"/>
    </w:lvl>
    <w:lvl w:ilvl="8" w:tplc="D0DC393E">
      <w:numFmt w:val="decimal"/>
      <w:lvlText w:val=""/>
      <w:lvlJc w:val="left"/>
    </w:lvl>
  </w:abstractNum>
  <w:abstractNum w:abstractNumId="17" w15:restartNumberingAfterBreak="0">
    <w:nsid w:val="4353D0CD"/>
    <w:multiLevelType w:val="hybridMultilevel"/>
    <w:tmpl w:val="FFFFFFFF"/>
    <w:lvl w:ilvl="0" w:tplc="F6280114">
      <w:start w:val="1"/>
      <w:numFmt w:val="bullet"/>
      <w:lvlText w:val="●"/>
      <w:lvlJc w:val="left"/>
    </w:lvl>
    <w:lvl w:ilvl="1" w:tplc="AB964E2C">
      <w:numFmt w:val="decimal"/>
      <w:lvlText w:val=""/>
      <w:lvlJc w:val="left"/>
    </w:lvl>
    <w:lvl w:ilvl="2" w:tplc="5DD07050">
      <w:numFmt w:val="decimal"/>
      <w:lvlText w:val=""/>
      <w:lvlJc w:val="left"/>
    </w:lvl>
    <w:lvl w:ilvl="3" w:tplc="1FE603B6">
      <w:numFmt w:val="decimal"/>
      <w:lvlText w:val=""/>
      <w:lvlJc w:val="left"/>
    </w:lvl>
    <w:lvl w:ilvl="4" w:tplc="A06034D0">
      <w:numFmt w:val="decimal"/>
      <w:lvlText w:val=""/>
      <w:lvlJc w:val="left"/>
    </w:lvl>
    <w:lvl w:ilvl="5" w:tplc="88DCF142">
      <w:numFmt w:val="decimal"/>
      <w:lvlText w:val=""/>
      <w:lvlJc w:val="left"/>
    </w:lvl>
    <w:lvl w:ilvl="6" w:tplc="08DEA514">
      <w:numFmt w:val="decimal"/>
      <w:lvlText w:val=""/>
      <w:lvlJc w:val="left"/>
    </w:lvl>
    <w:lvl w:ilvl="7" w:tplc="A028C1C8">
      <w:numFmt w:val="decimal"/>
      <w:lvlText w:val=""/>
      <w:lvlJc w:val="left"/>
    </w:lvl>
    <w:lvl w:ilvl="8" w:tplc="BE2C2CF4">
      <w:numFmt w:val="decimal"/>
      <w:lvlText w:val=""/>
      <w:lvlJc w:val="left"/>
    </w:lvl>
  </w:abstractNum>
  <w:abstractNum w:abstractNumId="18" w15:restartNumberingAfterBreak="0">
    <w:nsid w:val="436C6125"/>
    <w:multiLevelType w:val="hybridMultilevel"/>
    <w:tmpl w:val="FFFFFFFF"/>
    <w:lvl w:ilvl="0" w:tplc="F63A9490">
      <w:start w:val="1"/>
      <w:numFmt w:val="bullet"/>
      <w:lvlText w:val="●"/>
      <w:lvlJc w:val="left"/>
    </w:lvl>
    <w:lvl w:ilvl="1" w:tplc="CFBACB72">
      <w:start w:val="1"/>
      <w:numFmt w:val="bullet"/>
      <w:lvlText w:val="é"/>
      <w:lvlJc w:val="left"/>
    </w:lvl>
    <w:lvl w:ilvl="2" w:tplc="72185D0A">
      <w:start w:val="1"/>
      <w:numFmt w:val="bullet"/>
      <w:lvlText w:val="○"/>
      <w:lvlJc w:val="left"/>
    </w:lvl>
    <w:lvl w:ilvl="3" w:tplc="E2A098F8">
      <w:numFmt w:val="decimal"/>
      <w:lvlText w:val=""/>
      <w:lvlJc w:val="left"/>
    </w:lvl>
    <w:lvl w:ilvl="4" w:tplc="D2E8999A">
      <w:numFmt w:val="decimal"/>
      <w:lvlText w:val=""/>
      <w:lvlJc w:val="left"/>
    </w:lvl>
    <w:lvl w:ilvl="5" w:tplc="1F903DB6">
      <w:numFmt w:val="decimal"/>
      <w:lvlText w:val=""/>
      <w:lvlJc w:val="left"/>
    </w:lvl>
    <w:lvl w:ilvl="6" w:tplc="F27873B0">
      <w:numFmt w:val="decimal"/>
      <w:lvlText w:val=""/>
      <w:lvlJc w:val="left"/>
    </w:lvl>
    <w:lvl w:ilvl="7" w:tplc="82C2CFA4">
      <w:numFmt w:val="decimal"/>
      <w:lvlText w:val=""/>
      <w:lvlJc w:val="left"/>
    </w:lvl>
    <w:lvl w:ilvl="8" w:tplc="84C28622">
      <w:numFmt w:val="decimal"/>
      <w:lvlText w:val=""/>
      <w:lvlJc w:val="left"/>
    </w:lvl>
  </w:abstractNum>
  <w:abstractNum w:abstractNumId="19" w15:restartNumberingAfterBreak="0">
    <w:nsid w:val="46642786"/>
    <w:multiLevelType w:val="hybridMultilevel"/>
    <w:tmpl w:val="FF8EB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E6AFB66"/>
    <w:multiLevelType w:val="hybridMultilevel"/>
    <w:tmpl w:val="FFFFFFFF"/>
    <w:lvl w:ilvl="0" w:tplc="EFB6D884">
      <w:start w:val="1"/>
      <w:numFmt w:val="bullet"/>
      <w:lvlText w:val="●"/>
      <w:lvlJc w:val="left"/>
    </w:lvl>
    <w:lvl w:ilvl="1" w:tplc="FA30862E">
      <w:numFmt w:val="decimal"/>
      <w:lvlText w:val=""/>
      <w:lvlJc w:val="left"/>
    </w:lvl>
    <w:lvl w:ilvl="2" w:tplc="F9281D96">
      <w:numFmt w:val="decimal"/>
      <w:lvlText w:val=""/>
      <w:lvlJc w:val="left"/>
    </w:lvl>
    <w:lvl w:ilvl="3" w:tplc="89CA7718">
      <w:numFmt w:val="decimal"/>
      <w:lvlText w:val=""/>
      <w:lvlJc w:val="left"/>
    </w:lvl>
    <w:lvl w:ilvl="4" w:tplc="59CA089C">
      <w:numFmt w:val="decimal"/>
      <w:lvlText w:val=""/>
      <w:lvlJc w:val="left"/>
    </w:lvl>
    <w:lvl w:ilvl="5" w:tplc="BD142DD6">
      <w:numFmt w:val="decimal"/>
      <w:lvlText w:val=""/>
      <w:lvlJc w:val="left"/>
    </w:lvl>
    <w:lvl w:ilvl="6" w:tplc="C8282B94">
      <w:numFmt w:val="decimal"/>
      <w:lvlText w:val=""/>
      <w:lvlJc w:val="left"/>
    </w:lvl>
    <w:lvl w:ilvl="7" w:tplc="4642C49E">
      <w:numFmt w:val="decimal"/>
      <w:lvlText w:val=""/>
      <w:lvlJc w:val="left"/>
    </w:lvl>
    <w:lvl w:ilvl="8" w:tplc="560C9450">
      <w:numFmt w:val="decimal"/>
      <w:lvlText w:val=""/>
      <w:lvlJc w:val="left"/>
    </w:lvl>
  </w:abstractNum>
  <w:abstractNum w:abstractNumId="21" w15:restartNumberingAfterBreak="0">
    <w:nsid w:val="519342D9"/>
    <w:multiLevelType w:val="hybridMultilevel"/>
    <w:tmpl w:val="8E76B6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9B500D"/>
    <w:multiLevelType w:val="hybridMultilevel"/>
    <w:tmpl w:val="FFFFFFFF"/>
    <w:lvl w:ilvl="0" w:tplc="CF2C452E">
      <w:start w:val="1"/>
      <w:numFmt w:val="bullet"/>
      <w:lvlText w:val="●"/>
      <w:lvlJc w:val="left"/>
    </w:lvl>
    <w:lvl w:ilvl="1" w:tplc="6DD4E8B2">
      <w:numFmt w:val="decimal"/>
      <w:lvlText w:val=""/>
      <w:lvlJc w:val="left"/>
    </w:lvl>
    <w:lvl w:ilvl="2" w:tplc="981022D8">
      <w:numFmt w:val="decimal"/>
      <w:lvlText w:val=""/>
      <w:lvlJc w:val="left"/>
    </w:lvl>
    <w:lvl w:ilvl="3" w:tplc="04B27442">
      <w:numFmt w:val="decimal"/>
      <w:lvlText w:val=""/>
      <w:lvlJc w:val="left"/>
    </w:lvl>
    <w:lvl w:ilvl="4" w:tplc="68B432B0">
      <w:numFmt w:val="decimal"/>
      <w:lvlText w:val=""/>
      <w:lvlJc w:val="left"/>
    </w:lvl>
    <w:lvl w:ilvl="5" w:tplc="F6EEBC1A">
      <w:numFmt w:val="decimal"/>
      <w:lvlText w:val=""/>
      <w:lvlJc w:val="left"/>
    </w:lvl>
    <w:lvl w:ilvl="6" w:tplc="C344A9A6">
      <w:numFmt w:val="decimal"/>
      <w:lvlText w:val=""/>
      <w:lvlJc w:val="left"/>
    </w:lvl>
    <w:lvl w:ilvl="7" w:tplc="C84204CC">
      <w:numFmt w:val="decimal"/>
      <w:lvlText w:val=""/>
      <w:lvlJc w:val="left"/>
    </w:lvl>
    <w:lvl w:ilvl="8" w:tplc="4F16604C">
      <w:numFmt w:val="decimal"/>
      <w:lvlText w:val=""/>
      <w:lvlJc w:val="left"/>
    </w:lvl>
  </w:abstractNum>
  <w:abstractNum w:abstractNumId="23" w15:restartNumberingAfterBreak="0">
    <w:nsid w:val="54E49EB4"/>
    <w:multiLevelType w:val="hybridMultilevel"/>
    <w:tmpl w:val="FFFFFFFF"/>
    <w:lvl w:ilvl="0" w:tplc="A0A69278">
      <w:start w:val="1"/>
      <w:numFmt w:val="decimal"/>
      <w:lvlText w:val="[%1]"/>
      <w:lvlJc w:val="left"/>
    </w:lvl>
    <w:lvl w:ilvl="1" w:tplc="8202E546">
      <w:numFmt w:val="decimal"/>
      <w:lvlText w:val=""/>
      <w:lvlJc w:val="left"/>
    </w:lvl>
    <w:lvl w:ilvl="2" w:tplc="573AC982">
      <w:numFmt w:val="decimal"/>
      <w:lvlText w:val=""/>
      <w:lvlJc w:val="left"/>
    </w:lvl>
    <w:lvl w:ilvl="3" w:tplc="102CC6A0">
      <w:numFmt w:val="decimal"/>
      <w:lvlText w:val=""/>
      <w:lvlJc w:val="left"/>
    </w:lvl>
    <w:lvl w:ilvl="4" w:tplc="88128D68">
      <w:numFmt w:val="decimal"/>
      <w:lvlText w:val=""/>
      <w:lvlJc w:val="left"/>
    </w:lvl>
    <w:lvl w:ilvl="5" w:tplc="450A0A18">
      <w:numFmt w:val="decimal"/>
      <w:lvlText w:val=""/>
      <w:lvlJc w:val="left"/>
    </w:lvl>
    <w:lvl w:ilvl="6" w:tplc="8B98B43C">
      <w:numFmt w:val="decimal"/>
      <w:lvlText w:val=""/>
      <w:lvlJc w:val="left"/>
    </w:lvl>
    <w:lvl w:ilvl="7" w:tplc="F754FC08">
      <w:numFmt w:val="decimal"/>
      <w:lvlText w:val=""/>
      <w:lvlJc w:val="left"/>
    </w:lvl>
    <w:lvl w:ilvl="8" w:tplc="6EB20474">
      <w:numFmt w:val="decimal"/>
      <w:lvlText w:val=""/>
      <w:lvlJc w:val="left"/>
    </w:lvl>
  </w:abstractNum>
  <w:abstractNum w:abstractNumId="24" w15:restartNumberingAfterBreak="0">
    <w:nsid w:val="5F0E728A"/>
    <w:multiLevelType w:val="hybridMultilevel"/>
    <w:tmpl w:val="CD364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0A7224E"/>
    <w:multiLevelType w:val="hybridMultilevel"/>
    <w:tmpl w:val="711CD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8C895D"/>
    <w:multiLevelType w:val="hybridMultilevel"/>
    <w:tmpl w:val="FFFFFFFF"/>
    <w:lvl w:ilvl="0" w:tplc="61DA41A8">
      <w:start w:val="1"/>
      <w:numFmt w:val="bullet"/>
      <w:lvlText w:val="●"/>
      <w:lvlJc w:val="left"/>
    </w:lvl>
    <w:lvl w:ilvl="1" w:tplc="30047D60">
      <w:numFmt w:val="decimal"/>
      <w:lvlText w:val=""/>
      <w:lvlJc w:val="left"/>
    </w:lvl>
    <w:lvl w:ilvl="2" w:tplc="42F0854E">
      <w:numFmt w:val="decimal"/>
      <w:lvlText w:val=""/>
      <w:lvlJc w:val="left"/>
    </w:lvl>
    <w:lvl w:ilvl="3" w:tplc="78666F4A">
      <w:numFmt w:val="decimal"/>
      <w:lvlText w:val=""/>
      <w:lvlJc w:val="left"/>
    </w:lvl>
    <w:lvl w:ilvl="4" w:tplc="D7EAEA62">
      <w:numFmt w:val="decimal"/>
      <w:lvlText w:val=""/>
      <w:lvlJc w:val="left"/>
    </w:lvl>
    <w:lvl w:ilvl="5" w:tplc="6608DF5C">
      <w:numFmt w:val="decimal"/>
      <w:lvlText w:val=""/>
      <w:lvlJc w:val="left"/>
    </w:lvl>
    <w:lvl w:ilvl="6" w:tplc="4936F1A6">
      <w:numFmt w:val="decimal"/>
      <w:lvlText w:val=""/>
      <w:lvlJc w:val="left"/>
    </w:lvl>
    <w:lvl w:ilvl="7" w:tplc="024EB494">
      <w:numFmt w:val="decimal"/>
      <w:lvlText w:val=""/>
      <w:lvlJc w:val="left"/>
    </w:lvl>
    <w:lvl w:ilvl="8" w:tplc="1DCEC92E">
      <w:numFmt w:val="decimal"/>
      <w:lvlText w:val=""/>
      <w:lvlJc w:val="left"/>
    </w:lvl>
  </w:abstractNum>
  <w:abstractNum w:abstractNumId="27" w15:restartNumberingAfterBreak="0">
    <w:nsid w:val="62BBD95A"/>
    <w:multiLevelType w:val="hybridMultilevel"/>
    <w:tmpl w:val="FFFFFFFF"/>
    <w:lvl w:ilvl="0" w:tplc="3D287B60">
      <w:start w:val="1"/>
      <w:numFmt w:val="bullet"/>
      <w:lvlText w:val="●"/>
      <w:lvlJc w:val="left"/>
    </w:lvl>
    <w:lvl w:ilvl="1" w:tplc="992CD9C4">
      <w:numFmt w:val="decimal"/>
      <w:lvlText w:val=""/>
      <w:lvlJc w:val="left"/>
    </w:lvl>
    <w:lvl w:ilvl="2" w:tplc="D786AD96">
      <w:numFmt w:val="decimal"/>
      <w:lvlText w:val=""/>
      <w:lvlJc w:val="left"/>
    </w:lvl>
    <w:lvl w:ilvl="3" w:tplc="DCB224BE">
      <w:numFmt w:val="decimal"/>
      <w:lvlText w:val=""/>
      <w:lvlJc w:val="left"/>
    </w:lvl>
    <w:lvl w:ilvl="4" w:tplc="FDEC09C8">
      <w:numFmt w:val="decimal"/>
      <w:lvlText w:val=""/>
      <w:lvlJc w:val="left"/>
    </w:lvl>
    <w:lvl w:ilvl="5" w:tplc="A1E45278">
      <w:numFmt w:val="decimal"/>
      <w:lvlText w:val=""/>
      <w:lvlJc w:val="left"/>
    </w:lvl>
    <w:lvl w:ilvl="6" w:tplc="21340F04">
      <w:numFmt w:val="decimal"/>
      <w:lvlText w:val=""/>
      <w:lvlJc w:val="left"/>
    </w:lvl>
    <w:lvl w:ilvl="7" w:tplc="8D741326">
      <w:numFmt w:val="decimal"/>
      <w:lvlText w:val=""/>
      <w:lvlJc w:val="left"/>
    </w:lvl>
    <w:lvl w:ilvl="8" w:tplc="1CA0A866">
      <w:numFmt w:val="decimal"/>
      <w:lvlText w:val=""/>
      <w:lvlJc w:val="left"/>
    </w:lvl>
  </w:abstractNum>
  <w:abstractNum w:abstractNumId="28" w15:restartNumberingAfterBreak="0">
    <w:nsid w:val="669532A8"/>
    <w:multiLevelType w:val="hybridMultilevel"/>
    <w:tmpl w:val="2A78A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763845E"/>
    <w:multiLevelType w:val="hybridMultilevel"/>
    <w:tmpl w:val="FFFFFFFF"/>
    <w:lvl w:ilvl="0" w:tplc="12CA5618">
      <w:start w:val="1"/>
      <w:numFmt w:val="bullet"/>
      <w:lvlText w:val="●"/>
      <w:lvlJc w:val="left"/>
    </w:lvl>
    <w:lvl w:ilvl="1" w:tplc="4B627BD4">
      <w:numFmt w:val="decimal"/>
      <w:lvlText w:val=""/>
      <w:lvlJc w:val="left"/>
    </w:lvl>
    <w:lvl w:ilvl="2" w:tplc="0A943734">
      <w:numFmt w:val="decimal"/>
      <w:lvlText w:val=""/>
      <w:lvlJc w:val="left"/>
    </w:lvl>
    <w:lvl w:ilvl="3" w:tplc="3696926E">
      <w:numFmt w:val="decimal"/>
      <w:lvlText w:val=""/>
      <w:lvlJc w:val="left"/>
    </w:lvl>
    <w:lvl w:ilvl="4" w:tplc="088C1EB6">
      <w:numFmt w:val="decimal"/>
      <w:lvlText w:val=""/>
      <w:lvlJc w:val="left"/>
    </w:lvl>
    <w:lvl w:ilvl="5" w:tplc="91585D7E">
      <w:numFmt w:val="decimal"/>
      <w:lvlText w:val=""/>
      <w:lvlJc w:val="left"/>
    </w:lvl>
    <w:lvl w:ilvl="6" w:tplc="3606D65A">
      <w:numFmt w:val="decimal"/>
      <w:lvlText w:val=""/>
      <w:lvlJc w:val="left"/>
    </w:lvl>
    <w:lvl w:ilvl="7" w:tplc="E29654D2">
      <w:numFmt w:val="decimal"/>
      <w:lvlText w:val=""/>
      <w:lvlJc w:val="left"/>
    </w:lvl>
    <w:lvl w:ilvl="8" w:tplc="92C8A4E4">
      <w:numFmt w:val="decimal"/>
      <w:lvlText w:val=""/>
      <w:lvlJc w:val="left"/>
    </w:lvl>
  </w:abstractNum>
  <w:abstractNum w:abstractNumId="30" w15:restartNumberingAfterBreak="0">
    <w:nsid w:val="6B68079A"/>
    <w:multiLevelType w:val="hybridMultilevel"/>
    <w:tmpl w:val="FFFFFFFF"/>
    <w:lvl w:ilvl="0" w:tplc="846C815E">
      <w:start w:val="1"/>
      <w:numFmt w:val="bullet"/>
      <w:lvlText w:val="●"/>
      <w:lvlJc w:val="left"/>
    </w:lvl>
    <w:lvl w:ilvl="1" w:tplc="64BE4822">
      <w:numFmt w:val="decimal"/>
      <w:lvlText w:val=""/>
      <w:lvlJc w:val="left"/>
    </w:lvl>
    <w:lvl w:ilvl="2" w:tplc="91C6C166">
      <w:numFmt w:val="decimal"/>
      <w:lvlText w:val=""/>
      <w:lvlJc w:val="left"/>
    </w:lvl>
    <w:lvl w:ilvl="3" w:tplc="F63AA2C0">
      <w:numFmt w:val="decimal"/>
      <w:lvlText w:val=""/>
      <w:lvlJc w:val="left"/>
    </w:lvl>
    <w:lvl w:ilvl="4" w:tplc="0FFC7C9E">
      <w:numFmt w:val="decimal"/>
      <w:lvlText w:val=""/>
      <w:lvlJc w:val="left"/>
    </w:lvl>
    <w:lvl w:ilvl="5" w:tplc="459CC3E0">
      <w:numFmt w:val="decimal"/>
      <w:lvlText w:val=""/>
      <w:lvlJc w:val="left"/>
    </w:lvl>
    <w:lvl w:ilvl="6" w:tplc="DCA2C3D0">
      <w:numFmt w:val="decimal"/>
      <w:lvlText w:val=""/>
      <w:lvlJc w:val="left"/>
    </w:lvl>
    <w:lvl w:ilvl="7" w:tplc="893ADA3E">
      <w:numFmt w:val="decimal"/>
      <w:lvlText w:val=""/>
      <w:lvlJc w:val="left"/>
    </w:lvl>
    <w:lvl w:ilvl="8" w:tplc="07FEDAD0">
      <w:numFmt w:val="decimal"/>
      <w:lvlText w:val=""/>
      <w:lvlJc w:val="left"/>
    </w:lvl>
  </w:abstractNum>
  <w:abstractNum w:abstractNumId="31" w15:restartNumberingAfterBreak="0">
    <w:nsid w:val="705C583A"/>
    <w:multiLevelType w:val="hybridMultilevel"/>
    <w:tmpl w:val="D45A2A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21DA317"/>
    <w:multiLevelType w:val="hybridMultilevel"/>
    <w:tmpl w:val="FFFFFFFF"/>
    <w:lvl w:ilvl="0" w:tplc="399A25A2">
      <w:start w:val="1"/>
      <w:numFmt w:val="bullet"/>
      <w:lvlText w:val="●"/>
      <w:lvlJc w:val="left"/>
    </w:lvl>
    <w:lvl w:ilvl="1" w:tplc="120CCE6E">
      <w:numFmt w:val="decimal"/>
      <w:lvlText w:val=""/>
      <w:lvlJc w:val="left"/>
    </w:lvl>
    <w:lvl w:ilvl="2" w:tplc="F3E07894">
      <w:numFmt w:val="decimal"/>
      <w:lvlText w:val=""/>
      <w:lvlJc w:val="left"/>
    </w:lvl>
    <w:lvl w:ilvl="3" w:tplc="2B18BF02">
      <w:numFmt w:val="decimal"/>
      <w:lvlText w:val=""/>
      <w:lvlJc w:val="left"/>
    </w:lvl>
    <w:lvl w:ilvl="4" w:tplc="2A78B8C4">
      <w:numFmt w:val="decimal"/>
      <w:lvlText w:val=""/>
      <w:lvlJc w:val="left"/>
    </w:lvl>
    <w:lvl w:ilvl="5" w:tplc="B74458AA">
      <w:numFmt w:val="decimal"/>
      <w:lvlText w:val=""/>
      <w:lvlJc w:val="left"/>
    </w:lvl>
    <w:lvl w:ilvl="6" w:tplc="03423BBE">
      <w:numFmt w:val="decimal"/>
      <w:lvlText w:val=""/>
      <w:lvlJc w:val="left"/>
    </w:lvl>
    <w:lvl w:ilvl="7" w:tplc="674AE6A6">
      <w:numFmt w:val="decimal"/>
      <w:lvlText w:val=""/>
      <w:lvlJc w:val="left"/>
    </w:lvl>
    <w:lvl w:ilvl="8" w:tplc="10B8BED2">
      <w:numFmt w:val="decimal"/>
      <w:lvlText w:val=""/>
      <w:lvlJc w:val="left"/>
    </w:lvl>
  </w:abstractNum>
  <w:abstractNum w:abstractNumId="33" w15:restartNumberingAfterBreak="0">
    <w:nsid w:val="750B6A74"/>
    <w:multiLevelType w:val="hybridMultilevel"/>
    <w:tmpl w:val="54F6E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5A2A8D4"/>
    <w:multiLevelType w:val="hybridMultilevel"/>
    <w:tmpl w:val="FFFFFFFF"/>
    <w:lvl w:ilvl="0" w:tplc="5C80162A">
      <w:start w:val="1"/>
      <w:numFmt w:val="bullet"/>
      <w:lvlText w:val="●"/>
      <w:lvlJc w:val="left"/>
    </w:lvl>
    <w:lvl w:ilvl="1" w:tplc="BB0C3530">
      <w:numFmt w:val="decimal"/>
      <w:lvlText w:val=""/>
      <w:lvlJc w:val="left"/>
    </w:lvl>
    <w:lvl w:ilvl="2" w:tplc="CDBEAE2E">
      <w:numFmt w:val="decimal"/>
      <w:lvlText w:val=""/>
      <w:lvlJc w:val="left"/>
    </w:lvl>
    <w:lvl w:ilvl="3" w:tplc="A99A2C9E">
      <w:numFmt w:val="decimal"/>
      <w:lvlText w:val=""/>
      <w:lvlJc w:val="left"/>
    </w:lvl>
    <w:lvl w:ilvl="4" w:tplc="FA727A42">
      <w:numFmt w:val="decimal"/>
      <w:lvlText w:val=""/>
      <w:lvlJc w:val="left"/>
    </w:lvl>
    <w:lvl w:ilvl="5" w:tplc="AAE21264">
      <w:numFmt w:val="decimal"/>
      <w:lvlText w:val=""/>
      <w:lvlJc w:val="left"/>
    </w:lvl>
    <w:lvl w:ilvl="6" w:tplc="07CEC452">
      <w:numFmt w:val="decimal"/>
      <w:lvlText w:val=""/>
      <w:lvlJc w:val="left"/>
    </w:lvl>
    <w:lvl w:ilvl="7" w:tplc="0B78351C">
      <w:numFmt w:val="decimal"/>
      <w:lvlText w:val=""/>
      <w:lvlJc w:val="left"/>
    </w:lvl>
    <w:lvl w:ilvl="8" w:tplc="D7C2D702">
      <w:numFmt w:val="decimal"/>
      <w:lvlText w:val=""/>
      <w:lvlJc w:val="left"/>
    </w:lvl>
  </w:abstractNum>
  <w:abstractNum w:abstractNumId="35" w15:restartNumberingAfterBreak="0">
    <w:nsid w:val="79838CB2"/>
    <w:multiLevelType w:val="hybridMultilevel"/>
    <w:tmpl w:val="FFFFFFFF"/>
    <w:lvl w:ilvl="0" w:tplc="19427368">
      <w:start w:val="1"/>
      <w:numFmt w:val="bullet"/>
      <w:lvlText w:val="●"/>
      <w:lvlJc w:val="left"/>
    </w:lvl>
    <w:lvl w:ilvl="1" w:tplc="D3D2A98A">
      <w:numFmt w:val="decimal"/>
      <w:lvlText w:val=""/>
      <w:lvlJc w:val="left"/>
    </w:lvl>
    <w:lvl w:ilvl="2" w:tplc="B2781910">
      <w:numFmt w:val="decimal"/>
      <w:lvlText w:val=""/>
      <w:lvlJc w:val="left"/>
    </w:lvl>
    <w:lvl w:ilvl="3" w:tplc="F9D2858C">
      <w:numFmt w:val="decimal"/>
      <w:lvlText w:val=""/>
      <w:lvlJc w:val="left"/>
    </w:lvl>
    <w:lvl w:ilvl="4" w:tplc="D1DA2758">
      <w:numFmt w:val="decimal"/>
      <w:lvlText w:val=""/>
      <w:lvlJc w:val="left"/>
    </w:lvl>
    <w:lvl w:ilvl="5" w:tplc="D0DC16E0">
      <w:numFmt w:val="decimal"/>
      <w:lvlText w:val=""/>
      <w:lvlJc w:val="left"/>
    </w:lvl>
    <w:lvl w:ilvl="6" w:tplc="07A00854">
      <w:numFmt w:val="decimal"/>
      <w:lvlText w:val=""/>
      <w:lvlJc w:val="left"/>
    </w:lvl>
    <w:lvl w:ilvl="7" w:tplc="E4A4EEF8">
      <w:numFmt w:val="decimal"/>
      <w:lvlText w:val=""/>
      <w:lvlJc w:val="left"/>
    </w:lvl>
    <w:lvl w:ilvl="8" w:tplc="503EDE3A">
      <w:numFmt w:val="decimal"/>
      <w:lvlText w:val=""/>
      <w:lvlJc w:val="left"/>
    </w:lvl>
  </w:abstractNum>
  <w:abstractNum w:abstractNumId="36" w15:restartNumberingAfterBreak="0">
    <w:nsid w:val="7C83E458"/>
    <w:multiLevelType w:val="hybridMultilevel"/>
    <w:tmpl w:val="FFFFFFFF"/>
    <w:lvl w:ilvl="0" w:tplc="0B40E316">
      <w:start w:val="1"/>
      <w:numFmt w:val="bullet"/>
      <w:lvlText w:val="●"/>
      <w:lvlJc w:val="left"/>
    </w:lvl>
    <w:lvl w:ilvl="1" w:tplc="3D54204E">
      <w:numFmt w:val="decimal"/>
      <w:lvlText w:val=""/>
      <w:lvlJc w:val="left"/>
    </w:lvl>
    <w:lvl w:ilvl="2" w:tplc="D7BAB2C2">
      <w:numFmt w:val="decimal"/>
      <w:lvlText w:val=""/>
      <w:lvlJc w:val="left"/>
    </w:lvl>
    <w:lvl w:ilvl="3" w:tplc="4572924A">
      <w:numFmt w:val="decimal"/>
      <w:lvlText w:val=""/>
      <w:lvlJc w:val="left"/>
    </w:lvl>
    <w:lvl w:ilvl="4" w:tplc="921E02A6">
      <w:numFmt w:val="decimal"/>
      <w:lvlText w:val=""/>
      <w:lvlJc w:val="left"/>
    </w:lvl>
    <w:lvl w:ilvl="5" w:tplc="0C706D80">
      <w:numFmt w:val="decimal"/>
      <w:lvlText w:val=""/>
      <w:lvlJc w:val="left"/>
    </w:lvl>
    <w:lvl w:ilvl="6" w:tplc="555AE456">
      <w:numFmt w:val="decimal"/>
      <w:lvlText w:val=""/>
      <w:lvlJc w:val="left"/>
    </w:lvl>
    <w:lvl w:ilvl="7" w:tplc="77C683AE">
      <w:numFmt w:val="decimal"/>
      <w:lvlText w:val=""/>
      <w:lvlJc w:val="left"/>
    </w:lvl>
    <w:lvl w:ilvl="8" w:tplc="11A4156C">
      <w:numFmt w:val="decimal"/>
      <w:lvlText w:val=""/>
      <w:lvlJc w:val="left"/>
    </w:lvl>
  </w:abstractNum>
  <w:abstractNum w:abstractNumId="37" w15:restartNumberingAfterBreak="0">
    <w:nsid w:val="7DEE5B1E"/>
    <w:multiLevelType w:val="hybridMultilevel"/>
    <w:tmpl w:val="B92C8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E3B72B2"/>
    <w:multiLevelType w:val="hybridMultilevel"/>
    <w:tmpl w:val="DF3C7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E9C6CF1"/>
    <w:multiLevelType w:val="hybridMultilevel"/>
    <w:tmpl w:val="31285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FDCC233"/>
    <w:multiLevelType w:val="hybridMultilevel"/>
    <w:tmpl w:val="FFFFFFFF"/>
    <w:lvl w:ilvl="0" w:tplc="4E60201A">
      <w:start w:val="6"/>
      <w:numFmt w:val="decimal"/>
      <w:lvlText w:val="%1."/>
      <w:lvlJc w:val="left"/>
    </w:lvl>
    <w:lvl w:ilvl="1" w:tplc="C5863836">
      <w:numFmt w:val="decimal"/>
      <w:lvlText w:val=""/>
      <w:lvlJc w:val="left"/>
    </w:lvl>
    <w:lvl w:ilvl="2" w:tplc="C748A9C8">
      <w:numFmt w:val="decimal"/>
      <w:lvlText w:val=""/>
      <w:lvlJc w:val="left"/>
    </w:lvl>
    <w:lvl w:ilvl="3" w:tplc="FC20198E">
      <w:numFmt w:val="decimal"/>
      <w:lvlText w:val=""/>
      <w:lvlJc w:val="left"/>
    </w:lvl>
    <w:lvl w:ilvl="4" w:tplc="B10EF78E">
      <w:numFmt w:val="decimal"/>
      <w:lvlText w:val=""/>
      <w:lvlJc w:val="left"/>
    </w:lvl>
    <w:lvl w:ilvl="5" w:tplc="B47A2A60">
      <w:numFmt w:val="decimal"/>
      <w:lvlText w:val=""/>
      <w:lvlJc w:val="left"/>
    </w:lvl>
    <w:lvl w:ilvl="6" w:tplc="F5B8576E">
      <w:numFmt w:val="decimal"/>
      <w:lvlText w:val=""/>
      <w:lvlJc w:val="left"/>
    </w:lvl>
    <w:lvl w:ilvl="7" w:tplc="AAE45AB8">
      <w:numFmt w:val="decimal"/>
      <w:lvlText w:val=""/>
      <w:lvlJc w:val="left"/>
    </w:lvl>
    <w:lvl w:ilvl="8" w:tplc="AD1EEFEE">
      <w:numFmt w:val="decimal"/>
      <w:lvlText w:val=""/>
      <w:lvlJc w:val="left"/>
    </w:lvl>
  </w:abstractNum>
  <w:num w:numId="1">
    <w:abstractNumId w:val="2"/>
  </w:num>
  <w:num w:numId="2">
    <w:abstractNumId w:val="40"/>
  </w:num>
  <w:num w:numId="3">
    <w:abstractNumId w:val="6"/>
  </w:num>
  <w:num w:numId="4">
    <w:abstractNumId w:val="15"/>
  </w:num>
  <w:num w:numId="5">
    <w:abstractNumId w:val="30"/>
  </w:num>
  <w:num w:numId="6">
    <w:abstractNumId w:val="20"/>
  </w:num>
  <w:num w:numId="7">
    <w:abstractNumId w:val="9"/>
  </w:num>
  <w:num w:numId="8">
    <w:abstractNumId w:val="22"/>
  </w:num>
  <w:num w:numId="9">
    <w:abstractNumId w:val="16"/>
  </w:num>
  <w:num w:numId="10">
    <w:abstractNumId w:val="14"/>
  </w:num>
  <w:num w:numId="11">
    <w:abstractNumId w:val="36"/>
  </w:num>
  <w:num w:numId="12">
    <w:abstractNumId w:val="8"/>
  </w:num>
  <w:num w:numId="13">
    <w:abstractNumId w:val="27"/>
  </w:num>
  <w:num w:numId="14">
    <w:abstractNumId w:val="18"/>
  </w:num>
  <w:num w:numId="15">
    <w:abstractNumId w:val="26"/>
  </w:num>
  <w:num w:numId="16">
    <w:abstractNumId w:val="11"/>
  </w:num>
  <w:num w:numId="17">
    <w:abstractNumId w:val="32"/>
  </w:num>
  <w:num w:numId="18">
    <w:abstractNumId w:val="7"/>
  </w:num>
  <w:num w:numId="19">
    <w:abstractNumId w:val="10"/>
  </w:num>
  <w:num w:numId="20">
    <w:abstractNumId w:val="29"/>
  </w:num>
  <w:num w:numId="21">
    <w:abstractNumId w:val="34"/>
  </w:num>
  <w:num w:numId="22">
    <w:abstractNumId w:val="0"/>
  </w:num>
  <w:num w:numId="23">
    <w:abstractNumId w:val="35"/>
  </w:num>
  <w:num w:numId="24">
    <w:abstractNumId w:val="17"/>
  </w:num>
  <w:num w:numId="25">
    <w:abstractNumId w:val="1"/>
  </w:num>
  <w:num w:numId="26">
    <w:abstractNumId w:val="4"/>
  </w:num>
  <w:num w:numId="27">
    <w:abstractNumId w:val="23"/>
  </w:num>
  <w:num w:numId="28">
    <w:abstractNumId w:val="5"/>
  </w:num>
  <w:num w:numId="29">
    <w:abstractNumId w:val="3"/>
  </w:num>
  <w:num w:numId="30">
    <w:abstractNumId w:val="37"/>
  </w:num>
  <w:num w:numId="31">
    <w:abstractNumId w:val="38"/>
  </w:num>
  <w:num w:numId="32">
    <w:abstractNumId w:val="28"/>
  </w:num>
  <w:num w:numId="33">
    <w:abstractNumId w:val="31"/>
  </w:num>
  <w:num w:numId="34">
    <w:abstractNumId w:val="12"/>
  </w:num>
  <w:num w:numId="35">
    <w:abstractNumId w:val="13"/>
  </w:num>
  <w:num w:numId="36">
    <w:abstractNumId w:val="21"/>
  </w:num>
  <w:num w:numId="37">
    <w:abstractNumId w:val="19"/>
  </w:num>
  <w:num w:numId="38">
    <w:abstractNumId w:val="24"/>
  </w:num>
  <w:num w:numId="39">
    <w:abstractNumId w:val="33"/>
  </w:num>
  <w:num w:numId="40">
    <w:abstractNumId w:val="2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30A"/>
    <w:rsid w:val="00013506"/>
    <w:rsid w:val="001807C9"/>
    <w:rsid w:val="001A32EB"/>
    <w:rsid w:val="001F5E67"/>
    <w:rsid w:val="002017B8"/>
    <w:rsid w:val="00204009"/>
    <w:rsid w:val="002603BD"/>
    <w:rsid w:val="00275204"/>
    <w:rsid w:val="002C33AC"/>
    <w:rsid w:val="00327871"/>
    <w:rsid w:val="00397854"/>
    <w:rsid w:val="003C5009"/>
    <w:rsid w:val="00531C39"/>
    <w:rsid w:val="0057185E"/>
    <w:rsid w:val="005A6EFB"/>
    <w:rsid w:val="005B315F"/>
    <w:rsid w:val="00611C14"/>
    <w:rsid w:val="00670C01"/>
    <w:rsid w:val="007A65BC"/>
    <w:rsid w:val="008440A7"/>
    <w:rsid w:val="008577CC"/>
    <w:rsid w:val="00964AE8"/>
    <w:rsid w:val="00AA25C0"/>
    <w:rsid w:val="00AE2236"/>
    <w:rsid w:val="00AE64B1"/>
    <w:rsid w:val="00BB4C3A"/>
    <w:rsid w:val="00CE32B6"/>
    <w:rsid w:val="00D2246D"/>
    <w:rsid w:val="00D66640"/>
    <w:rsid w:val="00D83315"/>
    <w:rsid w:val="00ED64F5"/>
    <w:rsid w:val="00EE1968"/>
    <w:rsid w:val="00EF530A"/>
    <w:rsid w:val="00F01335"/>
    <w:rsid w:val="00F257E0"/>
    <w:rsid w:val="00F27DD9"/>
    <w:rsid w:val="00F666ED"/>
    <w:rsid w:val="00F903E3"/>
    <w:rsid w:val="00FC4996"/>
    <w:rsid w:val="00FD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E177"/>
  <w15:docId w15:val="{B391CFB0-EF17-314A-A72F-CACB385C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666ED"/>
    <w:rPr>
      <w:rFonts w:ascii="Tahoma" w:hAnsi="Tahoma" w:cs="Tahoma"/>
      <w:sz w:val="16"/>
      <w:szCs w:val="16"/>
    </w:rPr>
  </w:style>
  <w:style w:type="character" w:customStyle="1" w:styleId="TextodebaloChar">
    <w:name w:val="Texto de balão Char"/>
    <w:basedOn w:val="Fontepargpadro"/>
    <w:link w:val="Textodebalo"/>
    <w:uiPriority w:val="99"/>
    <w:semiHidden/>
    <w:rsid w:val="00F666ED"/>
    <w:rPr>
      <w:rFonts w:ascii="Tahoma" w:hAnsi="Tahoma" w:cs="Tahoma"/>
      <w:sz w:val="16"/>
      <w:szCs w:val="16"/>
    </w:rPr>
  </w:style>
  <w:style w:type="paragraph" w:styleId="SemEspaamento">
    <w:name w:val="No Spacing"/>
    <w:uiPriority w:val="1"/>
    <w:qFormat/>
    <w:rsid w:val="00F666ED"/>
  </w:style>
  <w:style w:type="paragraph" w:styleId="PargrafodaLista">
    <w:name w:val="List Paragraph"/>
    <w:basedOn w:val="Normal"/>
    <w:uiPriority w:val="34"/>
    <w:qFormat/>
    <w:rsid w:val="00260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yperlink" Target="https://bit.ly/3bHwnMC"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hyperlink" Target="https://bit.ly/2SNHxZO"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bit.ly/3dqzNEU" TargetMode="Externa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yperlink" Target="https://bit.ly/2Wgx7E1" TargetMode="External" /><Relationship Id="rId5" Type="http://schemas.openxmlformats.org/officeDocument/2006/relationships/webSettings" Target="webSettings.xml" /><Relationship Id="rId15" Type="http://schemas.openxmlformats.org/officeDocument/2006/relationships/hyperlink" Target="https://bit.ly/3du8TMy" TargetMode="External" /><Relationship Id="rId10" Type="http://schemas.openxmlformats.org/officeDocument/2006/relationships/hyperlink" Target="https://bit.ly/2YL5S6j" TargetMode="External"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hyperlink" Target="https://bit.ly/2TeQZFO"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D863C-83FB-4524-AF88-26F6B6ACD0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7095</Words>
  <Characters>38315</Characters>
  <Application>Microsoft Office Word</Application>
  <DocSecurity>0</DocSecurity>
  <Lines>319</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Ministério Cë3</cp:lastModifiedBy>
  <cp:revision>2</cp:revision>
  <dcterms:created xsi:type="dcterms:W3CDTF">2022-01-07T00:20:00Z</dcterms:created>
  <dcterms:modified xsi:type="dcterms:W3CDTF">2022-01-07T00:20:00Z</dcterms:modified>
</cp:coreProperties>
</file>