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Project</w:t>
      </w:r>
      <w:r>
        <w:t xml:space="preserve"> </w:t>
      </w:r>
      <w:r>
        <w:t xml:space="preserve">-</w:t>
      </w:r>
      <w:r>
        <w:t xml:space="preserve"> </w:t>
      </w:r>
      <w:r>
        <w:t xml:space="preserve">Part</w:t>
      </w:r>
      <w:r>
        <w:t xml:space="preserve"> </w:t>
      </w:r>
      <w:r>
        <w:t xml:space="preserve">II</w:t>
      </w:r>
    </w:p>
    <w:p>
      <w:pPr>
        <w:pStyle w:val="Author"/>
      </w:pPr>
      <w:r>
        <w:t xml:space="preserve">Evgeniia</w:t>
      </w:r>
      <w:r>
        <w:t xml:space="preserve"> </w:t>
      </w:r>
      <w:r>
        <w:t xml:space="preserve">Golovina</w:t>
      </w:r>
    </w:p>
    <w:p>
      <w:pPr>
        <w:pStyle w:val="Date"/>
      </w:pPr>
      <w:r>
        <w:t xml:space="preserve">12/03/2021</w:t>
      </w:r>
    </w:p>
    <w:p>
      <w:pPr>
        <w:pStyle w:val="Heading2"/>
      </w:pPr>
      <w:bookmarkStart w:id="20" w:name="overview"/>
      <w:r>
        <w:t xml:space="preserve">Overview</w:t>
      </w:r>
      <w:bookmarkEnd w:id="20"/>
    </w:p>
    <w:p>
      <w:pPr>
        <w:pStyle w:val="FirstParagraph"/>
      </w:pPr>
      <w:r>
        <w:t xml:space="preserve">In this part of the project, we need to perform basic inferential data analysis. We analyse the ToothGrowth data to do the following:</w:t>
      </w:r>
    </w:p>
    <w:p>
      <w:pPr>
        <w:pStyle w:val="Compact"/>
        <w:numPr>
          <w:numId w:val="1001"/>
          <w:ilvl w:val="0"/>
        </w:numPr>
      </w:pPr>
      <w:r>
        <w:t xml:space="preserve">Load the ToothGrowth data and perform some basic exploratory data analyses</w:t>
      </w:r>
    </w:p>
    <w:p>
      <w:pPr>
        <w:pStyle w:val="Compact"/>
        <w:numPr>
          <w:numId w:val="1001"/>
          <w:ilvl w:val="0"/>
        </w:numPr>
      </w:pPr>
      <w:r>
        <w:t xml:space="preserve">Provide a basic summary of the data.</w:t>
      </w:r>
    </w:p>
    <w:p>
      <w:pPr>
        <w:pStyle w:val="Compact"/>
        <w:numPr>
          <w:numId w:val="1001"/>
          <w:ilvl w:val="0"/>
        </w:numPr>
      </w:pPr>
      <w:r>
        <w:t xml:space="preserve">Use confidence intervals and/or hypothesis tests to compare tooth growth by supp and dose.</w:t>
      </w:r>
    </w:p>
    <w:p>
      <w:pPr>
        <w:pStyle w:val="Compact"/>
        <w:numPr>
          <w:numId w:val="1001"/>
          <w:ilvl w:val="0"/>
        </w:numPr>
      </w:pPr>
      <w:r>
        <w:t xml:space="preserve">State your conclusions and the assumptions needed for your conclusions.</w:t>
      </w:r>
    </w:p>
    <w:p>
      <w:pPr>
        <w:pStyle w:val="Heading4"/>
      </w:pPr>
      <w:bookmarkStart w:id="21" w:name="loading-and-exploring-the-data"/>
      <w:r>
        <w:t xml:space="preserve">1. Loading and exploring the data</w:t>
      </w:r>
      <w:bookmarkEnd w:id="21"/>
    </w:p>
    <w:p>
      <w:pPr>
        <w:pStyle w:val="SourceCode"/>
      </w:pPr>
      <w:r>
        <w:rPr>
          <w:rStyle w:val="KeywordTok"/>
        </w:rPr>
        <w:t xml:space="preserve">data</w:t>
      </w:r>
      <w:r>
        <w:rPr>
          <w:rStyle w:val="NormalTok"/>
        </w:rPr>
        <w:t xml:space="preserve">(ToothGrowth); </w:t>
      </w:r>
      <w:r>
        <w:rPr>
          <w:rStyle w:val="KeywordTok"/>
        </w:rPr>
        <w:t xml:space="preserve">str</w:t>
      </w:r>
      <w:r>
        <w:rPr>
          <w:rStyle w:val="NormalTok"/>
        </w:rPr>
        <w:t xml:space="preserve">(ToothGrowth) </w:t>
      </w:r>
      <w:r>
        <w:rPr>
          <w:rStyle w:val="CommentTok"/>
        </w:rPr>
        <w:t xml:space="preserve"># 3 variables and 60 observations</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FirstParagraph"/>
      </w:pPr>
      <w:r>
        <w:t xml:space="preserve">The ToothGrowth dataset contains the results of the effect of vitamin C on tooth growth in guinea pigs. The dataset has three measurments (len, dose and supp) done on 60 guinea pigs. First measurment is the tooth length, second - dose of the vitamin C (0.5, 1 or 2 mg/day) and third is delivery method (orange juice or ascorbic acid).</w:t>
      </w:r>
    </w:p>
    <w:p>
      <w:pPr>
        <w:pStyle w:val="Heading4"/>
      </w:pPr>
      <w:bookmarkStart w:id="22" w:name="getting-basic-summary-of-the-data"/>
      <w:r>
        <w:t xml:space="preserve">2. Getting basic summary of the data</w:t>
      </w:r>
      <w:bookmarkEnd w:id="22"/>
    </w:p>
    <w:p>
      <w:pPr>
        <w:pStyle w:val="SourceCode"/>
      </w:pPr>
      <w:r>
        <w:rPr>
          <w:rStyle w:val="NormalTok"/>
        </w:rPr>
        <w:t xml:space="preserve">ToothGrowth</w:t>
      </w:r>
      <w:r>
        <w:rPr>
          <w:rStyle w:val="OperatorTok"/>
        </w:rPr>
        <w:t xml:space="preserve">$</w:t>
      </w:r>
      <w:r>
        <w:rPr>
          <w:rStyle w:val="NormalTok"/>
        </w:rPr>
        <w:t xml:space="preserve">dose &lt;-</w:t>
      </w:r>
      <w:r>
        <w:rPr>
          <w:rStyle w:val="StringTok"/>
        </w:rPr>
        <w:t xml:space="preserve"> </w:t>
      </w:r>
      <w:r>
        <w:rPr>
          <w:rStyle w:val="KeywordTok"/>
        </w:rPr>
        <w:t xml:space="preserve">as.factor</w:t>
      </w:r>
      <w:r>
        <w:rPr>
          <w:rStyle w:val="NormalTok"/>
        </w:rPr>
        <w:t xml:space="preserve">(ToothGrowth</w:t>
      </w:r>
      <w:r>
        <w:rPr>
          <w:rStyle w:val="OperatorTok"/>
        </w:rPr>
        <w:t xml:space="preserve">$</w:t>
      </w:r>
      <w:r>
        <w:rPr>
          <w:rStyle w:val="NormalTok"/>
        </w:rPr>
        <w:t xml:space="preserve">dose); </w:t>
      </w: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0.5:20  </w:t>
      </w:r>
      <w:r>
        <w:br w:type="textWrapping"/>
      </w:r>
      <w:r>
        <w:rPr>
          <w:rStyle w:val="VerbatimChar"/>
        </w:rPr>
        <w:t xml:space="preserve">##  1st Qu.:13.07   VC:30   1  :20  </w:t>
      </w:r>
      <w:r>
        <w:br w:type="textWrapping"/>
      </w:r>
      <w:r>
        <w:rPr>
          <w:rStyle w:val="VerbatimChar"/>
        </w:rPr>
        <w:t xml:space="preserve">##  Median :19.25           2  :20  </w:t>
      </w:r>
      <w:r>
        <w:br w:type="textWrapping"/>
      </w:r>
      <w:r>
        <w:rPr>
          <w:rStyle w:val="VerbatimChar"/>
        </w:rPr>
        <w:t xml:space="preserve">##  Mean   :18.81                   </w:t>
      </w:r>
      <w:r>
        <w:br w:type="textWrapping"/>
      </w:r>
      <w:r>
        <w:rPr>
          <w:rStyle w:val="VerbatimChar"/>
        </w:rPr>
        <w:t xml:space="preserve">##  3rd Qu.:25.27                   </w:t>
      </w:r>
      <w:r>
        <w:br w:type="textWrapping"/>
      </w:r>
      <w:r>
        <w:rPr>
          <w:rStyle w:val="VerbatimChar"/>
        </w:rPr>
        <w:t xml:space="preserve">##  Max.   :33.90</w:t>
      </w:r>
    </w:p>
    <w:p>
      <w:pPr>
        <w:pStyle w:val="FirstParagraph"/>
      </w:pPr>
      <w:r>
        <w:t xml:space="preserve">As we can see, 20 of 60 pigs received 0.5 mg/day, 20 of 60 - 1 mg/day and 20 - 2 mg/day of vitamin C. Half of the animals got vitamin C via orange juice and another half - via ascorbic acid. The maximum tooth length is 33.90, the minimum is 4.20, the mean is 18.81.</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dose, </w:t>
      </w:r>
      <w:r>
        <w:rPr>
          <w:rStyle w:val="DataTypeTok"/>
        </w:rPr>
        <w:t xml:space="preserve">y=</w:t>
      </w:r>
      <w:r>
        <w:rPr>
          <w:rStyle w:val="NormalTok"/>
        </w:rPr>
        <w:t xml:space="preserve">len), </w:t>
      </w:r>
      <w:r>
        <w:rPr>
          <w:rStyle w:val="DataTypeTok"/>
        </w:rPr>
        <w:t xml:space="preserve">data=</w:t>
      </w:r>
      <w:r>
        <w:rPr>
          <w:rStyle w:val="NormalTok"/>
        </w:rPr>
        <w:t xml:space="preserve">ToothGrowth)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dose))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"Dose (miligrams/day)"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"Tooth length"</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supp)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"Tooth length vs Dose by Delivery method"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w4_pa2_files/figure-docx/extra_1-1.png" id="0"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effect of vitamin C via orange juice (OJ) seems to be the same or slightly higher compared to the effect of vitamin C via ascorbic acid (VC).</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supp, </w:t>
      </w:r>
      <w:r>
        <w:rPr>
          <w:rStyle w:val="DataTypeTok"/>
        </w:rPr>
        <w:t xml:space="preserve">y=</w:t>
      </w:r>
      <w:r>
        <w:rPr>
          <w:rStyle w:val="NormalTok"/>
        </w:rPr>
        <w:t xml:space="preserve">len), </w:t>
      </w:r>
      <w:r>
        <w:rPr>
          <w:rStyle w:val="DataTypeTok"/>
        </w:rPr>
        <w:t xml:space="preserve">data=</w:t>
      </w:r>
      <w:r>
        <w:rPr>
          <w:rStyle w:val="NormalTok"/>
        </w:rPr>
        <w:t xml:space="preserve">ToothGrowth)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supp))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"Delivery method"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"Tooth length"</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dose)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"Tooth length vs Delivery method by Dose"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w4_pa2_files/figure-docx/extra_2-1.png" id="0"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larger the dose, the higher the effect of vitamin C on the tooth growth. Delivery by oranje juice (OJ) (especially 0.5 and 1 mg/day) has more effect on tooth growth than delivery via ascorbic acid (VC).</w:t>
      </w:r>
    </w:p>
    <w:p>
      <w:pPr>
        <w:pStyle w:val="Heading4"/>
      </w:pPr>
      <w:bookmarkStart w:id="25" w:name="using-hypothesis-testing-to-compare-tooth-growth-by-supp-and-dose."/>
      <w:r>
        <w:t xml:space="preserve">3. Using hypothesis testing to compare tooth growth by supp and dose.</w:t>
      </w:r>
      <w:bookmarkEnd w:id="25"/>
    </w:p>
    <w:p>
      <w:pPr>
        <w:pStyle w:val="FirstParagraph"/>
      </w:pPr>
      <w:r>
        <w:t xml:space="preserve">First, let’s test if the tooth length depends on the delivery method. Let’s perform a t test.</w:t>
      </w:r>
    </w:p>
    <w:p>
      <w:pPr>
        <w:pStyle w:val="SourceCode"/>
      </w:pPr>
      <w:r>
        <w:rPr>
          <w:rStyle w:val="NormalTok"/>
        </w:rPr>
        <w:t xml:space="preserve">len &lt;-</w:t>
      </w:r>
      <w:r>
        <w:rPr>
          <w:rStyle w:val="StringTok"/>
        </w:rPr>
        <w:t xml:space="preserve"> </w:t>
      </w:r>
      <w:r>
        <w:rPr>
          <w:rStyle w:val="NormalTok"/>
        </w:rPr>
        <w:t xml:space="preserve">ToothGrowth</w:t>
      </w:r>
      <w:r>
        <w:rPr>
          <w:rStyle w:val="OperatorTok"/>
        </w:rPr>
        <w:t xml:space="preserve">$</w:t>
      </w:r>
      <w:r>
        <w:rPr>
          <w:rStyle w:val="NormalTok"/>
        </w:rPr>
        <w:t xml:space="preserve">len; supp &lt;-</w:t>
      </w:r>
      <w:r>
        <w:rPr>
          <w:rStyle w:val="StringTok"/>
        </w:rPr>
        <w:t xml:space="preserve"> </w:t>
      </w:r>
      <w:r>
        <w:rPr>
          <w:rStyle w:val="NormalTok"/>
        </w:rPr>
        <w:t xml:space="preserve">ToothGrowth</w:t>
      </w:r>
      <w:r>
        <w:rPr>
          <w:rStyle w:val="OperatorTok"/>
        </w:rPr>
        <w:t xml:space="preserve">$</w:t>
      </w:r>
      <w:r>
        <w:rPr>
          <w:rStyle w:val="NormalTok"/>
        </w:rPr>
        <w:t xml:space="preserve">supp; dose &lt;-</w:t>
      </w:r>
      <w:r>
        <w:rPr>
          <w:rStyle w:val="StringTok"/>
        </w:rPr>
        <w:t xml:space="preserve"> </w:t>
      </w:r>
      <w:r>
        <w:rPr>
          <w:rStyle w:val="NormalTok"/>
        </w:rPr>
        <w:t xml:space="preserve">ToothGrowth</w:t>
      </w:r>
      <w:r>
        <w:rPr>
          <w:rStyle w:val="OperatorTok"/>
        </w:rPr>
        <w:t xml:space="preserve">$</w:t>
      </w:r>
      <w:r>
        <w:rPr>
          <w:rStyle w:val="NormalTok"/>
        </w:rPr>
        <w:t xml:space="preserve">dose</w:t>
      </w:r>
      <w:r>
        <w:br w:type="textWrapping"/>
      </w:r>
      <w:r>
        <w:rPr>
          <w:rStyle w:val="NormalTok"/>
        </w:rPr>
        <w:t xml:space="preserve">t1 &lt;-</w:t>
      </w:r>
      <w:r>
        <w:rPr>
          <w:rStyle w:val="StringTok"/>
        </w:rPr>
        <w:t xml:space="preserve"> </w:t>
      </w:r>
      <w:r>
        <w:rPr>
          <w:rStyle w:val="KeywordTok"/>
        </w:rPr>
        <w:t xml:space="preserve">t.test</w:t>
      </w:r>
      <w:r>
        <w:rPr>
          <w:rStyle w:val="NormalTok"/>
        </w:rPr>
        <w:t xml:space="preserve">(len[supp</w:t>
      </w:r>
      <w:r>
        <w:rPr>
          <w:rStyle w:val="OperatorTok"/>
        </w:rPr>
        <w:t xml:space="preserve">==</w:t>
      </w:r>
      <w:r>
        <w:rPr>
          <w:rStyle w:val="StringTok"/>
        </w:rPr>
        <w:t xml:space="preserve">"OJ"</w:t>
      </w:r>
      <w:r>
        <w:rPr>
          <w:rStyle w:val="NormalTok"/>
        </w:rPr>
        <w:t xml:space="preserve">], len[supp</w:t>
      </w:r>
      <w:r>
        <w:rPr>
          <w:rStyle w:val="OperatorTok"/>
        </w:rPr>
        <w:t xml:space="preserve">==</w:t>
      </w:r>
      <w:r>
        <w:rPr>
          <w:rStyle w:val="StringTok"/>
        </w:rPr>
        <w:t xml:space="preserve">"VC"</w:t>
      </w:r>
      <w:r>
        <w:rPr>
          <w:rStyle w:val="NormalTok"/>
        </w:rPr>
        <w:t xml:space="preserve">]); t1</w:t>
      </w:r>
      <w:r>
        <w:rPr>
          <w:rStyle w:val="OperatorTok"/>
        </w:rPr>
        <w:t xml:space="preserve">$</w:t>
      </w:r>
      <w:r>
        <w:rPr>
          <w:rStyle w:val="NormalTok"/>
        </w:rPr>
        <w:t xml:space="preserve">p.value</w:t>
      </w:r>
    </w:p>
    <w:p>
      <w:pPr>
        <w:pStyle w:val="SourceCode"/>
      </w:pPr>
      <w:r>
        <w:rPr>
          <w:rStyle w:val="VerbatimChar"/>
        </w:rPr>
        <w:t xml:space="preserve">## [1] 0.06063451</w:t>
      </w:r>
    </w:p>
    <w:p>
      <w:pPr>
        <w:pStyle w:val="FirstParagraph"/>
      </w:pPr>
      <w:r>
        <w:t xml:space="preserve">The p-value of this test is</w:t>
      </w:r>
      <w:r>
        <w:t xml:space="preserve"> </w:t>
      </w:r>
      <w:r>
        <w:rPr>
          <w:i/>
        </w:rPr>
        <w:t xml:space="preserve">0.06063</w:t>
      </w:r>
      <w:r>
        <w:t xml:space="preserve"> </w:t>
      </w:r>
      <w:r>
        <w:t xml:space="preserve">is greater than 0.05, and the confidence interval contains zero. Thus, we can’t reject the null hypothesis that delivery method seems to have no effect on tooth growth.</w:t>
      </w:r>
    </w:p>
    <w:p>
      <w:pPr>
        <w:pStyle w:val="BodyText"/>
      </w:pPr>
      <w:r>
        <w:t xml:space="preserve">Now, let’s test the effect of dose.</w:t>
      </w:r>
    </w:p>
    <w:p>
      <w:pPr>
        <w:pStyle w:val="SourceCode"/>
      </w:pPr>
      <w:r>
        <w:rPr>
          <w:rStyle w:val="NormalTok"/>
        </w:rPr>
        <w:t xml:space="preserve">t_</w:t>
      </w:r>
      <w:r>
        <w:rPr>
          <w:rStyle w:val="FloatTok"/>
        </w:rPr>
        <w:t xml:space="preserve">2.1</w:t>
      </w:r>
      <w:r>
        <w:rPr>
          <w:rStyle w:val="NormalTok"/>
        </w:rPr>
        <w:t xml:space="preserve"> &lt;-</w:t>
      </w:r>
      <w:r>
        <w:rPr>
          <w:rStyle w:val="StringTok"/>
        </w:rPr>
        <w:t xml:space="preserve"> </w:t>
      </w:r>
      <w:r>
        <w:rPr>
          <w:rStyle w:val="KeywordTok"/>
        </w:rPr>
        <w:t xml:space="preserve">t.test</w:t>
      </w:r>
      <w:r>
        <w:rPr>
          <w:rStyle w:val="NormalTok"/>
        </w:rPr>
        <w:t xml:space="preserve">(len[dose</w:t>
      </w:r>
      <w:r>
        <w:rPr>
          <w:rStyle w:val="OperatorTok"/>
        </w:rPr>
        <w:t xml:space="preserve">==</w:t>
      </w:r>
      <w:r>
        <w:rPr>
          <w:rStyle w:val="DecValTok"/>
        </w:rPr>
        <w:t xml:space="preserve">2</w:t>
      </w:r>
      <w:r>
        <w:rPr>
          <w:rStyle w:val="NormalTok"/>
        </w:rPr>
        <w:t xml:space="preserve">], len[dose</w:t>
      </w:r>
      <w:r>
        <w:rPr>
          <w:rStyle w:val="OperatorTok"/>
        </w:rPr>
        <w:t xml:space="preserve">==</w:t>
      </w:r>
      <w:r>
        <w:rPr>
          <w:rStyle w:val="DecValTok"/>
        </w:rPr>
        <w:t xml:space="preserve">1</w:t>
      </w:r>
      <w:r>
        <w:rPr>
          <w:rStyle w:val="NormalTok"/>
        </w:rPr>
        <w:t xml:space="preserve">]); t_</w:t>
      </w:r>
      <w:r>
        <w:rPr>
          <w:rStyle w:val="FloatTok"/>
        </w:rPr>
        <w:t xml:space="preserve">2.2</w:t>
      </w:r>
      <w:r>
        <w:rPr>
          <w:rStyle w:val="NormalTok"/>
        </w:rPr>
        <w:t xml:space="preserve"> &lt;-</w:t>
      </w:r>
      <w:r>
        <w:rPr>
          <w:rStyle w:val="StringTok"/>
        </w:rPr>
        <w:t xml:space="preserve"> </w:t>
      </w:r>
      <w:r>
        <w:rPr>
          <w:rStyle w:val="KeywordTok"/>
        </w:rPr>
        <w:t xml:space="preserve">t.test</w:t>
      </w:r>
      <w:r>
        <w:rPr>
          <w:rStyle w:val="NormalTok"/>
        </w:rPr>
        <w:t xml:space="preserve">(len[dose</w:t>
      </w:r>
      <w:r>
        <w:rPr>
          <w:rStyle w:val="OperatorTok"/>
        </w:rPr>
        <w:t xml:space="preserve">==</w:t>
      </w:r>
      <w:r>
        <w:rPr>
          <w:rStyle w:val="DecValTok"/>
        </w:rPr>
        <w:t xml:space="preserve">1</w:t>
      </w:r>
      <w:r>
        <w:rPr>
          <w:rStyle w:val="NormalTok"/>
        </w:rPr>
        <w:t xml:space="preserve">], len[dose</w:t>
      </w:r>
      <w:r>
        <w:rPr>
          <w:rStyle w:val="OperatorTok"/>
        </w:rPr>
        <w:t xml:space="preserve">==</w:t>
      </w:r>
      <w:r>
        <w:rPr>
          <w:rStyle w:val="FloatTok"/>
        </w:rPr>
        <w:t xml:space="preserve">0.5</w:t>
      </w:r>
      <w:r>
        <w:rPr>
          <w:rStyle w:val="NormalTok"/>
        </w:rPr>
        <w:t xml:space="preserve">]) </w:t>
      </w:r>
      <w:r>
        <w:br w:type="textWrapping"/>
      </w:r>
      <w:r>
        <w:rPr>
          <w:rStyle w:val="NormalTok"/>
        </w:rPr>
        <w:t xml:space="preserve">t_</w:t>
      </w:r>
      <w:r>
        <w:rPr>
          <w:rStyle w:val="FloatTok"/>
        </w:rPr>
        <w:t xml:space="preserve">2.3</w:t>
      </w:r>
      <w:r>
        <w:rPr>
          <w:rStyle w:val="NormalTok"/>
        </w:rPr>
        <w:t xml:space="preserve"> &lt;-</w:t>
      </w:r>
      <w:r>
        <w:rPr>
          <w:rStyle w:val="StringTok"/>
        </w:rPr>
        <w:t xml:space="preserve"> </w:t>
      </w:r>
      <w:r>
        <w:rPr>
          <w:rStyle w:val="KeywordTok"/>
        </w:rPr>
        <w:t xml:space="preserve">t.test</w:t>
      </w:r>
      <w:r>
        <w:rPr>
          <w:rStyle w:val="NormalTok"/>
        </w:rPr>
        <w:t xml:space="preserve">(len[dose</w:t>
      </w:r>
      <w:r>
        <w:rPr>
          <w:rStyle w:val="OperatorTok"/>
        </w:rPr>
        <w:t xml:space="preserve">==</w:t>
      </w:r>
      <w:r>
        <w:rPr>
          <w:rStyle w:val="DecValTok"/>
        </w:rPr>
        <w:t xml:space="preserve">2</w:t>
      </w:r>
      <w:r>
        <w:rPr>
          <w:rStyle w:val="NormalTok"/>
        </w:rPr>
        <w:t xml:space="preserve">], len[dose</w:t>
      </w:r>
      <w:r>
        <w:rPr>
          <w:rStyle w:val="OperatorTok"/>
        </w:rPr>
        <w:t xml:space="preserve">==</w:t>
      </w:r>
      <w:r>
        <w:rPr>
          <w:rStyle w:val="FloatTok"/>
        </w:rPr>
        <w:t xml:space="preserve">0.5</w:t>
      </w:r>
      <w:r>
        <w:rPr>
          <w:rStyle w:val="NormalTok"/>
        </w:rPr>
        <w:t xml:space="preserve">])</w:t>
      </w:r>
      <w:r>
        <w:br w:type="textWrapping"/>
      </w:r>
      <w:r>
        <w:rPr>
          <w:rStyle w:val="NormalTok"/>
        </w:rPr>
        <w:t xml:space="preserve">p &lt;-</w:t>
      </w:r>
      <w:r>
        <w:rPr>
          <w:rStyle w:val="StringTok"/>
        </w:rPr>
        <w:t xml:space="preserve"> </w:t>
      </w:r>
      <w:r>
        <w:rPr>
          <w:rStyle w:val="KeywordTok"/>
        </w:rPr>
        <w:t xml:space="preserve">c</w:t>
      </w:r>
      <w:r>
        <w:rPr>
          <w:rStyle w:val="NormalTok"/>
        </w:rPr>
        <w:t xml:space="preserve">(t_</w:t>
      </w:r>
      <w:r>
        <w:rPr>
          <w:rStyle w:val="FloatTok"/>
        </w:rPr>
        <w:t xml:space="preserve">2.1</w:t>
      </w:r>
      <w:r>
        <w:rPr>
          <w:rStyle w:val="OperatorTok"/>
        </w:rPr>
        <w:t xml:space="preserve">$</w:t>
      </w:r>
      <w:r>
        <w:rPr>
          <w:rStyle w:val="NormalTok"/>
        </w:rPr>
        <w:t xml:space="preserve">p.value, t_</w:t>
      </w:r>
      <w:r>
        <w:rPr>
          <w:rStyle w:val="FloatTok"/>
        </w:rPr>
        <w:t xml:space="preserve">2.2</w:t>
      </w:r>
      <w:r>
        <w:rPr>
          <w:rStyle w:val="OperatorTok"/>
        </w:rPr>
        <w:t xml:space="preserve">$</w:t>
      </w:r>
      <w:r>
        <w:rPr>
          <w:rStyle w:val="NormalTok"/>
        </w:rPr>
        <w:t xml:space="preserve">p.value, t_</w:t>
      </w:r>
      <w:r>
        <w:rPr>
          <w:rStyle w:val="FloatTok"/>
        </w:rPr>
        <w:t xml:space="preserve">2.3</w:t>
      </w:r>
      <w:r>
        <w:rPr>
          <w:rStyle w:val="OperatorTok"/>
        </w:rPr>
        <w:t xml:space="preserve">$</w:t>
      </w:r>
      <w:r>
        <w:rPr>
          <w:rStyle w:val="NormalTok"/>
        </w:rPr>
        <w:t xml:space="preserve">p.value); p</w:t>
      </w:r>
    </w:p>
    <w:p>
      <w:pPr>
        <w:pStyle w:val="SourceCode"/>
      </w:pPr>
      <w:r>
        <w:rPr>
          <w:rStyle w:val="VerbatimChar"/>
        </w:rPr>
        <w:t xml:space="preserve">## [1] 1.906430e-05 1.268301e-07 4.397525e-14</w:t>
      </w:r>
    </w:p>
    <w:p>
      <w:pPr>
        <w:pStyle w:val="FirstParagraph"/>
      </w:pPr>
      <w:r>
        <w:t xml:space="preserve">As we can see, the p-value of each test is less than 0.05 and the confidence intervals doesn’t contain zero. Thus, we can reject the null hypothesis and accept the alternative hypothesis that dose seems to have effect on tooth growth.</w:t>
      </w:r>
    </w:p>
    <w:p>
      <w:pPr>
        <w:pStyle w:val="Heading4"/>
      </w:pPr>
      <w:bookmarkStart w:id="26" w:name="conclusions"/>
      <w:r>
        <w:t xml:space="preserve">4. Conclusions</w:t>
      </w:r>
      <w:bookmarkEnd w:id="26"/>
    </w:p>
    <w:p>
      <w:pPr>
        <w:pStyle w:val="FirstParagraph"/>
      </w:pPr>
      <w:r>
        <w:t xml:space="preserve">We assume that 1) the dataset represents the population and 2) the distribution of the sample means follows the Central Limit Theorem.</w:t>
      </w:r>
      <w:r>
        <w:t xml:space="preserve"> </w:t>
      </w:r>
      <w:r>
        <w:t xml:space="preserve">According to our analysis, we can say that delivery method has no effect on tooth growth, while dose has a significant effect on the tooth growth.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Project - Part II</dc:title>
  <dc:creator>Evgeniia Golovina</dc:creator>
  <cp:keywords/>
  <dcterms:created xsi:type="dcterms:W3CDTF">2021-03-12T10:58:16Z</dcterms:created>
  <dcterms:modified xsi:type="dcterms:W3CDTF">2021-03-12T10:58:16Z</dcterms:modified>
</cp:coreProperties>
</file>