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Verdana" w:cs="Verdana" w:eastAsia="Verdana" w:hAnsi="Verdana"/>
          <w:sz w:val="36"/>
          <w:szCs w:val="36"/>
        </w:rPr>
      </w:pPr>
      <w:bookmarkStart w:colFirst="0" w:colLast="0" w:name="_2rdg4v8itvu5" w:id="0"/>
      <w:bookmarkEnd w:id="0"/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Детекции текстовых полей на изображении</w:t>
      </w: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vv646qp5gw1d" w:id="1"/>
      <w:bookmarkEnd w:id="1"/>
      <w:r w:rsidDel="00000000" w:rsidR="00000000" w:rsidRPr="00000000">
        <w:rPr>
          <w:rtl w:val="0"/>
        </w:rPr>
        <w:t xml:space="preserve">1) Оценить потенциал проекта. Насколько важно решить задачу?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Детекция области с текстом один из важных этапов его обработки. В дальнейшем появляется возможность обрабатывать его в зависимости от заданных требований.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Значение задачи: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пользователей: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Максимально удобный поиск информации по фотографиям. Функция, встроенная в том числе уже и во многие браузеры, позволяет легко выделять и обрабатывать нужную информацию прямо с текущей картинки на экране.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использовать для дальнейших задач перевода или поиска в реальном времени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бизнеса: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Ускорение ввода данных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Ручной перенос данных из бумажных накладных, чеков или анкет в базу — это долго. Автоматика делает это за секунды.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Сокращение операционных расходов и времени на обработку документов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Автоматизация задачи модерации при новых публикациях пользователей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Автоматический поиск телефонных номеров/почты/нецензурной лексики и тд, недопустимых для нашей компании. 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меньше затрат на сотрудников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Полноценное самообслуживание клиентов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Клиенту проще сфотографировать паспорт или банковскую карту в мобильном приложении, чем вводить данные вручную.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Выше конверсия в покупку или регистрацию, так как барьер входа для пользователя снижается.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t9nbww4hjwry" w:id="2"/>
      <w:bookmarkEnd w:id="2"/>
      <w:r w:rsidDel="00000000" w:rsidR="00000000" w:rsidRPr="00000000">
        <w:rPr>
          <w:rtl w:val="0"/>
        </w:rPr>
        <w:t xml:space="preserve">2) Есть ли простое решение? Насколько оно решит задачу? Сложно ли поддерживать такое решение?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использовать методы классического компьютерного зрения. Например, приводить изображение в чёрно-белое состояние и выделять области с текстом на основе контраста, т.е. нужно подбирать порог.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будет работать очень быстро и требовать мало ресурсов.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 добиться высоких результатов на чистых данных (чистый текст на чистом фоне, где ничего не расплылось).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потребуются разные настройки порогов при разных окружающих условиях, например освещённости.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любые дефекты изображения (размытия, пятна, засветы, сложный фон) будут приводить к резкому ухудшению качества модели.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b018077tu12x" w:id="3"/>
      <w:bookmarkEnd w:id="3"/>
      <w:r w:rsidDel="00000000" w:rsidR="00000000" w:rsidRPr="00000000">
        <w:rPr>
          <w:rtl w:val="0"/>
        </w:rPr>
        <w:t xml:space="preserve">3) Реалистичность решения проблемы с помощью машинного обучения.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Существует большое количество доступных датасетов, что позволяет обучать модель должным образом. Причём они довольно разнообразные: в некоторых текст является основным элементом (RVL-CDIP - датасет содержащий сканы документов,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датасет с русским языком</w:t>
        </w:r>
      </w:hyperlink>
      <w:r w:rsidDel="00000000" w:rsidR="00000000" w:rsidRPr="00000000">
        <w:rPr>
          <w:sz w:val="24"/>
          <w:szCs w:val="24"/>
          <w:rtl w:val="0"/>
        </w:rPr>
        <w:t xml:space="preserve">), в других могут быть представлены бытовые объекты с надписями на них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COCO-Text </w:t>
        </w:r>
      </w:hyperlink>
      <w:r w:rsidDel="00000000" w:rsidR="00000000" w:rsidRPr="00000000">
        <w:rPr>
          <w:sz w:val="24"/>
          <w:szCs w:val="24"/>
          <w:rtl w:val="0"/>
        </w:rPr>
        <w:t xml:space="preserve"> - Огромный датасет на базе обычных бытовых фото. Текст здесь часто не является главным объектом).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можно делать выбор между рядом готовых моделей и реализацией своей, на основе имеющихся идей.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обучении мы можем использовать разного рода аугментации что позволит модели справляться с самыми разными паттернами на высоком уровне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4trf6sd53hxo" w:id="4"/>
      <w:bookmarkEnd w:id="4"/>
      <w:r w:rsidDel="00000000" w:rsidR="00000000" w:rsidRPr="00000000">
        <w:rPr>
          <w:rtl w:val="0"/>
        </w:rPr>
        <w:t xml:space="preserve">4) Технические требования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держит нагрузку не менее 10 rps.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Максимальное время ответа для одного фото — 600мс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Т.к. будут обрабатываться картинки, нужно учитывать их размер и время на передачу данных по сети, что ставит ограничения на время работы самой модели - она не должна быть очень тяжёлой, с большим количеством параметров.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Limerencii/russian-handwriting-ocr" TargetMode="External"/><Relationship Id="rId7" Type="http://schemas.openxmlformats.org/officeDocument/2006/relationships/hyperlink" Target="https://www.kaggle.com/datasets/c7934597/cocotext-v20?select=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