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Директору ГКУ «Дирекция ТДФ»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 w:rsidRPr="00100057">
        <w:rPr>
          <w:rFonts w:ascii="Times New Roman" w:hAnsi="Times New Roman" w:cs="Times New Roman"/>
          <w:sz w:val="24"/>
          <w:szCs w:val="28"/>
        </w:rPr>
        <w:t>Афиногентову</w:t>
      </w:r>
      <w:proofErr w:type="spellEnd"/>
      <w:r w:rsidRPr="00100057">
        <w:rPr>
          <w:rFonts w:ascii="Times New Roman" w:hAnsi="Times New Roman" w:cs="Times New Roman"/>
          <w:sz w:val="24"/>
          <w:szCs w:val="28"/>
        </w:rPr>
        <w:t xml:space="preserve"> К.С.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от начальника отдела ценообразования, 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контрактов и торгов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 w:rsidRPr="00100057">
        <w:rPr>
          <w:rFonts w:ascii="Times New Roman" w:hAnsi="Times New Roman" w:cs="Times New Roman"/>
          <w:sz w:val="24"/>
          <w:szCs w:val="28"/>
        </w:rPr>
        <w:t>Трегубовой</w:t>
      </w:r>
      <w:proofErr w:type="spellEnd"/>
      <w:r w:rsidRPr="00100057">
        <w:rPr>
          <w:rFonts w:ascii="Times New Roman" w:hAnsi="Times New Roman" w:cs="Times New Roman"/>
          <w:sz w:val="24"/>
          <w:szCs w:val="28"/>
        </w:rPr>
        <w:t xml:space="preserve"> А.Ю.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Ходатайство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Уважаемый Кирилл Сергеевич!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Прошу Вас премировать по итогам работы за </w:t>
      </w:r>
      <w:r w:rsidR="00200622">
        <w:rPr>
          <w:rFonts w:ascii="Times New Roman" w:hAnsi="Times New Roman" w:cs="Times New Roman"/>
          <w:sz w:val="24"/>
          <w:szCs w:val="28"/>
        </w:rPr>
        <w:t>1-е полугодие</w:t>
      </w:r>
      <w:r w:rsidRPr="00100057">
        <w:rPr>
          <w:rFonts w:ascii="Times New Roman" w:hAnsi="Times New Roman" w:cs="Times New Roman"/>
          <w:sz w:val="24"/>
          <w:szCs w:val="28"/>
        </w:rPr>
        <w:t xml:space="preserve"> 2026 года сотрудников отдела ценообразования, контрактов и торгов:</w:t>
      </w:r>
    </w:p>
    <w:p w:rsidR="00DB419F" w:rsidRPr="00100057" w:rsidRDefault="00DB419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1. Собянин Е.А., главный специалист, в размере </w:t>
      </w:r>
      <w:r w:rsidR="001C7625">
        <w:rPr>
          <w:rFonts w:ascii="Times New Roman" w:hAnsi="Times New Roman" w:cs="Times New Roman"/>
          <w:sz w:val="24"/>
          <w:szCs w:val="28"/>
        </w:rPr>
        <w:t>200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2. Жарова Р.Ф., </w:t>
      </w:r>
      <w:r w:rsidR="001C7625">
        <w:rPr>
          <w:rFonts w:ascii="Times New Roman" w:hAnsi="Times New Roman" w:cs="Times New Roman"/>
          <w:sz w:val="24"/>
          <w:szCs w:val="28"/>
        </w:rPr>
        <w:t>ведущий инженер, в размере 200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3. Кислова В.С., </w:t>
      </w:r>
      <w:r w:rsidR="001C7625">
        <w:rPr>
          <w:rFonts w:ascii="Times New Roman" w:hAnsi="Times New Roman" w:cs="Times New Roman"/>
          <w:sz w:val="24"/>
          <w:szCs w:val="28"/>
        </w:rPr>
        <w:t>ведущий инженер, в размере 200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4. Андреева Н.С., инже</w:t>
      </w:r>
      <w:r w:rsidR="001C7625">
        <w:rPr>
          <w:rFonts w:ascii="Times New Roman" w:hAnsi="Times New Roman" w:cs="Times New Roman"/>
          <w:sz w:val="24"/>
          <w:szCs w:val="28"/>
        </w:rPr>
        <w:t>нер 1 категории, в размере 200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оклада.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5. Попов И.С., </w:t>
      </w:r>
      <w:r w:rsidR="001C7625">
        <w:rPr>
          <w:rFonts w:ascii="Times New Roman" w:hAnsi="Times New Roman" w:cs="Times New Roman"/>
          <w:sz w:val="24"/>
          <w:szCs w:val="28"/>
        </w:rPr>
        <w:t>ведущий инженер, в размере 200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6. Ахунова Н.В., </w:t>
      </w:r>
      <w:r w:rsidR="001C7625">
        <w:rPr>
          <w:rFonts w:ascii="Times New Roman" w:hAnsi="Times New Roman" w:cs="Times New Roman"/>
          <w:sz w:val="24"/>
          <w:szCs w:val="28"/>
        </w:rPr>
        <w:t>ведущий инженер, в размере 200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9A3A30" w:rsidRPr="009A3A30" w:rsidRDefault="009A3A30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708"/>
        <w:jc w:val="both"/>
        <w:rPr>
          <w:rStyle w:val="a3"/>
          <w:b w:val="0"/>
        </w:rPr>
      </w:pPr>
      <w:r w:rsidRPr="009A3A30">
        <w:rPr>
          <w:rStyle w:val="a3"/>
          <w:b w:val="0"/>
        </w:rPr>
        <w:t>В целях обеспечения объективной и наглядной оценки эффективности работы сотрудников на основе их ключевых показателей (KPI) были разработаны специализированные метрики — </w:t>
      </w:r>
      <w:r w:rsidRPr="009A3A30">
        <w:rPr>
          <w:rStyle w:val="a3"/>
          <w:u w:val="single"/>
        </w:rPr>
        <w:t>индекс продуктивности и интенсивность труда</w:t>
      </w:r>
      <w:r w:rsidRPr="009A3A30">
        <w:rPr>
          <w:rStyle w:val="a3"/>
          <w:b w:val="0"/>
        </w:rPr>
        <w:t>. Данные индексы позволяют унифици</w:t>
      </w:r>
      <w:r w:rsidR="00DB419F">
        <w:rPr>
          <w:rStyle w:val="a3"/>
          <w:b w:val="0"/>
        </w:rPr>
        <w:t>ровать подход к оценке работников</w:t>
      </w:r>
      <w:r w:rsidRPr="009A3A30">
        <w:rPr>
          <w:rStyle w:val="a3"/>
          <w:b w:val="0"/>
        </w:rPr>
        <w:t>, нивелируя разницу в сложности и объеме выполняемых задач, и дают возможно</w:t>
      </w:r>
      <w:r w:rsidR="00DB419F">
        <w:rPr>
          <w:rStyle w:val="a3"/>
          <w:b w:val="0"/>
        </w:rPr>
        <w:t>сть руководству</w:t>
      </w:r>
      <w:r w:rsidRPr="009A3A30">
        <w:rPr>
          <w:rStyle w:val="a3"/>
          <w:b w:val="0"/>
        </w:rPr>
        <w:t xml:space="preserve"> оперативно видеть как зоны высокой результативности, так и точки роста в команде. Представленный отчет сформирован на основе этих метрик и содержит как сводные данные по отделу, так и персонализированные результаты каждого сотрудника</w:t>
      </w:r>
      <w:r>
        <w:rPr>
          <w:rStyle w:val="a3"/>
          <w:b w:val="0"/>
        </w:rPr>
        <w:t>.</w:t>
      </w:r>
    </w:p>
    <w:p w:rsidR="009A3A30" w:rsidRPr="009A3A30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708"/>
        <w:jc w:val="both"/>
        <w:rPr>
          <w:rStyle w:val="a3"/>
          <w:b w:val="0"/>
        </w:rPr>
      </w:pPr>
      <w:r w:rsidRPr="009A3A30">
        <w:rPr>
          <w:rStyle w:val="a3"/>
          <w:b w:val="0"/>
          <w:sz w:val="25"/>
          <w:szCs w:val="25"/>
        </w:rPr>
        <w:t>Исходные данные для оценки:</w:t>
      </w:r>
      <w:r w:rsidRPr="009A3A30">
        <w:rPr>
          <w:rStyle w:val="a3"/>
          <w:b w:val="0"/>
        </w:rPr>
        <w:t> за отчетный период по каждому сотруднику велся учет выполненных задач с фиксацией трудозатрат (в часах) и количества закрытых единиц. На основе этих первичных показателей методом нормирования (с применением хронометража) были рассчитаны:</w:t>
      </w:r>
    </w:p>
    <w:p w:rsidR="009A3A30" w:rsidRPr="008A6D89" w:rsidRDefault="009A3A30" w:rsidP="00DB419F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248" w:beforeAutospacing="0" w:after="248" w:afterAutospacing="0"/>
        <w:rPr>
          <w:rStyle w:val="a3"/>
          <w:b w:val="0"/>
        </w:rPr>
      </w:pPr>
      <w:r w:rsidRPr="008A6D89">
        <w:rPr>
          <w:rStyle w:val="a3"/>
        </w:rPr>
        <w:t>Индекс продуктивности</w:t>
      </w:r>
      <w:r w:rsidRPr="008A6D89">
        <w:rPr>
          <w:rStyle w:val="a3"/>
          <w:b w:val="0"/>
        </w:rPr>
        <w:t> — отражает выполнение плана по выработке</w:t>
      </w:r>
      <w:r w:rsidR="00E75F69" w:rsidRPr="008A6D89">
        <w:rPr>
          <w:rStyle w:val="a3"/>
          <w:b w:val="0"/>
        </w:rPr>
        <w:t xml:space="preserve"> (количество задач)</w:t>
      </w:r>
      <w:r w:rsidRPr="008A6D89">
        <w:rPr>
          <w:rStyle w:val="a3"/>
          <w:b w:val="0"/>
        </w:rPr>
        <w:t>;</w:t>
      </w:r>
    </w:p>
    <w:p w:rsidR="009A3A30" w:rsidRPr="009A3A30" w:rsidRDefault="009A3A30" w:rsidP="00DB419F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248" w:beforeAutospacing="0" w:after="248" w:afterAutospacing="0"/>
        <w:rPr>
          <w:rStyle w:val="a3"/>
          <w:b w:val="0"/>
        </w:rPr>
      </w:pPr>
      <w:r w:rsidRPr="008A6D89">
        <w:rPr>
          <w:rStyle w:val="a3"/>
        </w:rPr>
        <w:t>Интенсивность труда</w:t>
      </w:r>
      <w:r w:rsidRPr="009A3A30">
        <w:rPr>
          <w:rStyle w:val="a3"/>
          <w:b w:val="0"/>
        </w:rPr>
        <w:t> — отражает плотность операционной загрузки</w:t>
      </w:r>
      <w:r w:rsidR="00E75F69">
        <w:rPr>
          <w:rStyle w:val="a3"/>
          <w:b w:val="0"/>
        </w:rPr>
        <w:t xml:space="preserve"> (активное рабочее время)</w:t>
      </w:r>
      <w:r w:rsidRPr="009A3A30">
        <w:rPr>
          <w:rStyle w:val="a3"/>
          <w:b w:val="0"/>
        </w:rPr>
        <w:t>.</w:t>
      </w:r>
    </w:p>
    <w:p w:rsidR="009A3A30" w:rsidRDefault="009A3A30" w:rsidP="00DB419F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</w:rPr>
      </w:pPr>
      <w:r w:rsidRPr="009A3A30">
        <w:rPr>
          <w:rStyle w:val="a3"/>
          <w:b w:val="0"/>
        </w:rPr>
        <w:t>Полный расчет по каждому сотруднику с промежуточными значениями и исходными данными вынесен в </w:t>
      </w:r>
      <w:r w:rsidRPr="009A3A30">
        <w:rPr>
          <w:rStyle w:val="a3"/>
          <w:b w:val="0"/>
          <w:sz w:val="25"/>
          <w:szCs w:val="25"/>
        </w:rPr>
        <w:t>персональные отчеты</w:t>
      </w:r>
      <w:r w:rsidRPr="009A3A30">
        <w:rPr>
          <w:rStyle w:val="a3"/>
          <w:b w:val="0"/>
        </w:rPr>
        <w:t>, в настоящем документе представлены сводные итоги и управленческие выводы.</w:t>
      </w:r>
    </w:p>
    <w:p w:rsidR="009A3A30" w:rsidRPr="00E75F69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</w:rPr>
      </w:pPr>
      <w:r w:rsidRPr="00E75F69">
        <w:rPr>
          <w:rStyle w:val="a3"/>
          <w:b w:val="0"/>
        </w:rPr>
        <w:t xml:space="preserve">1. </w:t>
      </w:r>
      <w:r w:rsidRPr="00E75F69">
        <w:rPr>
          <w:rStyle w:val="a3"/>
        </w:rPr>
        <w:t>Индекс продуктивности</w:t>
      </w:r>
      <w:r w:rsidRPr="00E75F69">
        <w:rPr>
          <w:rStyle w:val="a3"/>
          <w:b w:val="0"/>
        </w:rPr>
        <w:t> — показывает, насколько сотрудник выполняет план по количеству задач. Сначала с помощью хронометража определяется среднее время на одну задачу — это позволяет понять реальную трудоемкость. На основе этой цифры рассчитывается, сколько задач сотрудник должен делать за день (плановая норма). Затем фактическое количество выполненных задач за период сравнивается с плановым — так получается процент выполнения нормы. Простыми словами: это ответ на вопрос </w:t>
      </w:r>
      <w:r w:rsidRPr="00E75F69">
        <w:rPr>
          <w:rStyle w:val="a3"/>
          <w:b w:val="0"/>
          <w:i/>
          <w:iCs/>
        </w:rPr>
        <w:t>"Сколько задач сделано относительно того, сколько должно быть сделано?"</w:t>
      </w:r>
      <w:r w:rsidRPr="00E75F69">
        <w:rPr>
          <w:rStyle w:val="a3"/>
          <w:b w:val="0"/>
        </w:rPr>
        <w:t>.</w:t>
      </w:r>
    </w:p>
    <w:p w:rsidR="009A3A30" w:rsidRPr="00E75F69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</w:rPr>
      </w:pPr>
      <w:r w:rsidRPr="00E75F69">
        <w:rPr>
          <w:rStyle w:val="a3"/>
          <w:b w:val="0"/>
        </w:rPr>
        <w:t xml:space="preserve">2. </w:t>
      </w:r>
      <w:r w:rsidRPr="00E75F69">
        <w:rPr>
          <w:rStyle w:val="a3"/>
        </w:rPr>
        <w:t>Интенсивность труда</w:t>
      </w:r>
      <w:r w:rsidRPr="00E75F69">
        <w:rPr>
          <w:rStyle w:val="a3"/>
          <w:b w:val="0"/>
        </w:rPr>
        <w:t> — показывает, насколько плотно сотрудник использует свое рабочее время. За базовый норматив берется 8-часовой рабочий день, из которого вычитаются неизбежные паузы: подготовка рабочего места, короткие перерывы на отдых, технические моменты. В результате мы получаем эталон чистого рабоче</w:t>
      </w:r>
      <w:r w:rsidR="00E75F69">
        <w:rPr>
          <w:rStyle w:val="a3"/>
          <w:b w:val="0"/>
        </w:rPr>
        <w:t xml:space="preserve">го времени (в нашем случае это </w:t>
      </w:r>
      <w:r w:rsidR="00293595">
        <w:rPr>
          <w:rStyle w:val="a3"/>
          <w:b w:val="0"/>
        </w:rPr>
        <w:t>7-</w:t>
      </w:r>
      <w:r w:rsidR="00E75F69">
        <w:rPr>
          <w:rStyle w:val="a3"/>
          <w:b w:val="0"/>
        </w:rPr>
        <w:lastRenderedPageBreak/>
        <w:t>7</w:t>
      </w:r>
      <w:r w:rsidRPr="00E75F69">
        <w:rPr>
          <w:rStyle w:val="a3"/>
          <w:b w:val="0"/>
        </w:rPr>
        <w:t>,5 часов). Затем фактическое время, потраченное на решение задач, сравнивается с этим эталоном. Простыми словами: это ответ на вопрос </w:t>
      </w:r>
      <w:r w:rsidRPr="00E75F69">
        <w:rPr>
          <w:rStyle w:val="a3"/>
          <w:b w:val="0"/>
          <w:i/>
          <w:iCs/>
        </w:rPr>
        <w:t>"Насколько сотрудник был погружен в работу и исключил лишние отвлечения?"</w:t>
      </w:r>
      <w:r w:rsidRPr="00E75F69">
        <w:rPr>
          <w:rStyle w:val="a3"/>
          <w:b w:val="0"/>
        </w:rPr>
        <w:t>.</w:t>
      </w:r>
    </w:p>
    <w:p w:rsidR="009A3A30" w:rsidRPr="00E75F69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  <w:i/>
        </w:rPr>
      </w:pPr>
      <w:r w:rsidRPr="00E75F69">
        <w:rPr>
          <w:rStyle w:val="a3"/>
          <w:b w:val="0"/>
          <w:i/>
          <w:iCs/>
        </w:rPr>
        <w:t>Оба показателя выражены в процентах. </w:t>
      </w:r>
      <w:r w:rsidRPr="00E75F69">
        <w:rPr>
          <w:rStyle w:val="a3"/>
          <w:i/>
        </w:rPr>
        <w:t>Базовой нормой</w:t>
      </w:r>
      <w:r w:rsidRPr="00E75F69">
        <w:rPr>
          <w:rStyle w:val="a3"/>
          <w:b w:val="0"/>
          <w:i/>
          <w:iCs/>
        </w:rPr>
        <w:t xml:space="preserve">, отражающей стабильную и качественную работу, считается </w:t>
      </w:r>
      <w:r w:rsidRPr="00E75F69">
        <w:rPr>
          <w:rStyle w:val="a3"/>
          <w:i/>
          <w:iCs/>
        </w:rPr>
        <w:t>диапазон </w:t>
      </w:r>
      <w:r w:rsidRPr="00E75F69">
        <w:rPr>
          <w:rStyle w:val="a3"/>
          <w:i/>
        </w:rPr>
        <w:t>80–85%</w:t>
      </w:r>
      <w:r w:rsidRPr="00E75F69">
        <w:rPr>
          <w:rStyle w:val="a3"/>
          <w:i/>
          <w:iCs/>
        </w:rPr>
        <w:t>.</w:t>
      </w:r>
      <w:r w:rsidRPr="00E75F69">
        <w:rPr>
          <w:rStyle w:val="a3"/>
          <w:b w:val="0"/>
          <w:i/>
          <w:iCs/>
        </w:rPr>
        <w:t xml:space="preserve"> Достижение значения в </w:t>
      </w:r>
      <w:r w:rsidRPr="00E75F69">
        <w:rPr>
          <w:rStyle w:val="a3"/>
          <w:b w:val="0"/>
          <w:i/>
        </w:rPr>
        <w:t>100%</w:t>
      </w:r>
      <w:r w:rsidRPr="00E75F69">
        <w:rPr>
          <w:rStyle w:val="a3"/>
          <w:b w:val="0"/>
          <w:i/>
          <w:iCs/>
        </w:rPr>
        <w:t> и выше квалифицируется как </w:t>
      </w:r>
      <w:r w:rsidRPr="00E75F69">
        <w:rPr>
          <w:rStyle w:val="a3"/>
          <w:b w:val="0"/>
          <w:i/>
        </w:rPr>
        <w:t>высокий результат</w:t>
      </w:r>
      <w:r w:rsidRPr="00E75F69">
        <w:rPr>
          <w:rStyle w:val="a3"/>
          <w:b w:val="0"/>
          <w:i/>
          <w:iCs/>
        </w:rPr>
        <w:t>, свидетельствующий о значительном перевыполнении плана или максимальной вовлеченности. Значения ниже 80% требуют дополнительного анализа и служат точкой для поиска резервов повышения эффективности</w:t>
      </w:r>
      <w:r w:rsidR="00E75F69" w:rsidRPr="00E75F69">
        <w:rPr>
          <w:rStyle w:val="a3"/>
          <w:b w:val="0"/>
          <w:i/>
        </w:rPr>
        <w:t>.</w:t>
      </w:r>
    </w:p>
    <w:p w:rsidR="001521F9" w:rsidRDefault="001521F9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5E023D" w:rsidRPr="00941D37" w:rsidRDefault="009A3A30" w:rsidP="00293595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941D37">
        <w:rPr>
          <w:rStyle w:val="a3"/>
          <w:u w:val="single"/>
        </w:rPr>
        <w:t>Сводная таблица</w:t>
      </w:r>
      <w:r w:rsidR="001D7F24" w:rsidRPr="00941D37">
        <w:rPr>
          <w:rStyle w:val="a3"/>
          <w:bCs w:val="0"/>
          <w:u w:val="single"/>
        </w:rPr>
        <w:t xml:space="preserve"> метрик эффективности труда по каждому сотруднику</w:t>
      </w:r>
    </w:p>
    <w:tbl>
      <w:tblPr>
        <w:tblStyle w:val="a6"/>
        <w:tblW w:w="0" w:type="auto"/>
        <w:tblLook w:val="04A0"/>
      </w:tblPr>
      <w:tblGrid>
        <w:gridCol w:w="2802"/>
        <w:gridCol w:w="3227"/>
        <w:gridCol w:w="1995"/>
        <w:gridCol w:w="1984"/>
      </w:tblGrid>
      <w:tr w:rsidR="00B029B3" w:rsidTr="006D2649">
        <w:trPr>
          <w:trHeight w:val="711"/>
        </w:trPr>
        <w:tc>
          <w:tcPr>
            <w:tcW w:w="2802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Сотрудник</w:t>
            </w:r>
          </w:p>
        </w:tc>
        <w:tc>
          <w:tcPr>
            <w:tcW w:w="3227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Основные направления</w:t>
            </w:r>
          </w:p>
        </w:tc>
        <w:tc>
          <w:tcPr>
            <w:tcW w:w="1995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продуктивности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интенсивности</w:t>
            </w:r>
          </w:p>
        </w:tc>
      </w:tr>
      <w:tr w:rsidR="00B029B3" w:rsidTr="006D2649">
        <w:trPr>
          <w:trHeight w:val="519"/>
        </w:trPr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Ахунова Наталья</w:t>
            </w:r>
          </w:p>
        </w:tc>
        <w:tc>
          <w:tcPr>
            <w:tcW w:w="3227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Малые закупки (до 600 тыс.)</w:t>
            </w:r>
          </w:p>
        </w:tc>
        <w:tc>
          <w:tcPr>
            <w:tcW w:w="1995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208,8</w:t>
            </w:r>
            <w:r w:rsidR="001D7F24">
              <w:rPr>
                <w:bCs/>
              </w:rPr>
              <w:t xml:space="preserve"> %</w:t>
            </w:r>
          </w:p>
        </w:tc>
        <w:tc>
          <w:tcPr>
            <w:tcW w:w="1984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194,1</w:t>
            </w:r>
            <w:r w:rsidR="001D7F24">
              <w:rPr>
                <w:bCs/>
              </w:rPr>
              <w:t xml:space="preserve"> %</w:t>
            </w:r>
          </w:p>
        </w:tc>
      </w:tr>
      <w:tr w:rsidR="00B029B3" w:rsidTr="006D2649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Андреева Наталья</w:t>
            </w:r>
          </w:p>
        </w:tc>
        <w:tc>
          <w:tcPr>
            <w:tcW w:w="3227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Работа с ЕИС, Эталон, закупки у ед. поставщика</w:t>
            </w:r>
          </w:p>
        </w:tc>
        <w:tc>
          <w:tcPr>
            <w:tcW w:w="1995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211,8</w:t>
            </w:r>
            <w:r w:rsidR="001D7F24">
              <w:rPr>
                <w:bCs/>
              </w:rPr>
              <w:t xml:space="preserve"> %</w:t>
            </w:r>
          </w:p>
        </w:tc>
        <w:tc>
          <w:tcPr>
            <w:tcW w:w="1984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195,9</w:t>
            </w:r>
            <w:r w:rsidR="001D7F24">
              <w:rPr>
                <w:bCs/>
              </w:rPr>
              <w:t xml:space="preserve"> %</w:t>
            </w:r>
          </w:p>
        </w:tc>
      </w:tr>
      <w:tr w:rsidR="00B029B3" w:rsidTr="006D2649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Кислова Валентина</w:t>
            </w:r>
          </w:p>
        </w:tc>
        <w:tc>
          <w:tcPr>
            <w:tcW w:w="3227" w:type="dxa"/>
            <w:vAlign w:val="center"/>
          </w:tcPr>
          <w:p w:rsidR="00B029B3" w:rsidRDefault="00B029B3" w:rsidP="007F21C9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Дополнительные соглашения, работа с ЕИС</w:t>
            </w:r>
          </w:p>
        </w:tc>
        <w:tc>
          <w:tcPr>
            <w:tcW w:w="1995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220,9</w:t>
            </w:r>
            <w:r w:rsidR="001D7F24">
              <w:rPr>
                <w:bCs/>
              </w:rPr>
              <w:t xml:space="preserve"> %</w:t>
            </w:r>
          </w:p>
        </w:tc>
        <w:tc>
          <w:tcPr>
            <w:tcW w:w="1984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175,9</w:t>
            </w:r>
            <w:r w:rsidR="001D7F24">
              <w:rPr>
                <w:bCs/>
              </w:rPr>
              <w:t xml:space="preserve"> %</w:t>
            </w:r>
          </w:p>
        </w:tc>
      </w:tr>
      <w:tr w:rsidR="006D2649" w:rsidTr="006D2649">
        <w:tc>
          <w:tcPr>
            <w:tcW w:w="2802" w:type="dxa"/>
            <w:vAlign w:val="center"/>
          </w:tcPr>
          <w:p w:rsidR="006D2649" w:rsidRDefault="006D2649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Жарова Римма</w:t>
            </w:r>
          </w:p>
        </w:tc>
        <w:tc>
          <w:tcPr>
            <w:tcW w:w="3227" w:type="dxa"/>
            <w:vAlign w:val="center"/>
          </w:tcPr>
          <w:p w:rsidR="006D2649" w:rsidRDefault="006D2649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Юридическое сопровождение закупочной деятельности</w:t>
            </w:r>
          </w:p>
        </w:tc>
        <w:tc>
          <w:tcPr>
            <w:tcW w:w="1995" w:type="dxa"/>
            <w:vAlign w:val="center"/>
          </w:tcPr>
          <w:p w:rsidR="006D2649" w:rsidRDefault="00200622" w:rsidP="00014F68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240</w:t>
            </w:r>
            <w:r w:rsidR="006D2649">
              <w:rPr>
                <w:bCs/>
              </w:rPr>
              <w:t>,0 %</w:t>
            </w:r>
          </w:p>
        </w:tc>
        <w:tc>
          <w:tcPr>
            <w:tcW w:w="1984" w:type="dxa"/>
            <w:vAlign w:val="center"/>
          </w:tcPr>
          <w:p w:rsidR="006D2649" w:rsidRDefault="00200622" w:rsidP="00014F68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199,9</w:t>
            </w:r>
            <w:r w:rsidR="006D2649">
              <w:rPr>
                <w:bCs/>
              </w:rPr>
              <w:t xml:space="preserve"> %</w:t>
            </w:r>
          </w:p>
        </w:tc>
      </w:tr>
      <w:tr w:rsidR="00B029B3" w:rsidTr="006D2649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Попов Илья</w:t>
            </w:r>
          </w:p>
        </w:tc>
        <w:tc>
          <w:tcPr>
            <w:tcW w:w="3227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Конкурентные закупки</w:t>
            </w:r>
            <w:r w:rsidR="00200622">
              <w:rPr>
                <w:bCs/>
              </w:rPr>
              <w:t>, малые закупки</w:t>
            </w:r>
          </w:p>
        </w:tc>
        <w:tc>
          <w:tcPr>
            <w:tcW w:w="1995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212,0</w:t>
            </w:r>
            <w:r w:rsidR="001D7F24">
              <w:rPr>
                <w:bCs/>
              </w:rPr>
              <w:t xml:space="preserve"> %</w:t>
            </w:r>
          </w:p>
        </w:tc>
        <w:tc>
          <w:tcPr>
            <w:tcW w:w="1984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210,1</w:t>
            </w:r>
            <w:r w:rsidR="001D7F24">
              <w:rPr>
                <w:bCs/>
              </w:rPr>
              <w:t xml:space="preserve"> %</w:t>
            </w:r>
          </w:p>
        </w:tc>
      </w:tr>
      <w:tr w:rsidR="00B029B3" w:rsidTr="006D2649">
        <w:tc>
          <w:tcPr>
            <w:tcW w:w="2802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Собянин Евгений</w:t>
            </w:r>
          </w:p>
        </w:tc>
        <w:tc>
          <w:tcPr>
            <w:tcW w:w="3227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План-график, НМЦК, содержание</w:t>
            </w:r>
          </w:p>
        </w:tc>
        <w:tc>
          <w:tcPr>
            <w:tcW w:w="1995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210,0</w:t>
            </w:r>
            <w:r w:rsidR="001D7F24">
              <w:rPr>
                <w:bCs/>
              </w:rPr>
              <w:t xml:space="preserve"> %</w:t>
            </w:r>
          </w:p>
        </w:tc>
        <w:tc>
          <w:tcPr>
            <w:tcW w:w="1984" w:type="dxa"/>
            <w:vAlign w:val="center"/>
          </w:tcPr>
          <w:p w:rsidR="00B029B3" w:rsidRDefault="00200622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237,5</w:t>
            </w:r>
            <w:r w:rsidR="001D7F24">
              <w:rPr>
                <w:bCs/>
              </w:rPr>
              <w:t xml:space="preserve"> %</w:t>
            </w:r>
          </w:p>
        </w:tc>
      </w:tr>
    </w:tbl>
    <w:p w:rsidR="001D7F24" w:rsidRDefault="001D7F24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7F21C9" w:rsidRPr="007071A6" w:rsidRDefault="001D7F24" w:rsidP="007071A6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3F1008">
        <w:rPr>
          <w:rStyle w:val="a3"/>
          <w:u w:val="single"/>
        </w:rPr>
        <w:t>Детализация ключевых показателей (KPI) по сотрудникам</w:t>
      </w:r>
      <w:r w:rsidRPr="003F1008">
        <w:rPr>
          <w:rStyle w:val="a3"/>
          <w:bCs w:val="0"/>
          <w:u w:val="single"/>
        </w:rPr>
        <w:t xml:space="preserve"> (по 5 основных показателей).</w:t>
      </w:r>
    </w:p>
    <w:p w:rsidR="005E023D" w:rsidRPr="003F1008" w:rsidRDefault="005E023D" w:rsidP="001D7F24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Ахунова Наталья Владимировна</w:t>
      </w:r>
      <w:r w:rsidR="003F1008">
        <w:rPr>
          <w:rFonts w:ascii="Times New Roman" w:hAnsi="Times New Roman" w:cs="Times New Roman"/>
          <w:b/>
          <w:i/>
          <w:sz w:val="24"/>
        </w:rPr>
        <w:t xml:space="preserve"> (малые закупки до 600 тыс.)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AC14B4" w:rsidTr="007F21C9">
        <w:trPr>
          <w:trHeight w:val="39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AC14B4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ие дополнительных соглашений к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Проведение малых закупок (до 600 тыс. руб.)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Заключен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ие контрактов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Регистрация счетов для оплаты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AC14B4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6F589F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 НМЦК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3F1008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Андреева Наталья Сергеевна</w:t>
      </w:r>
      <w:r w:rsidR="003F1008">
        <w:rPr>
          <w:rFonts w:ascii="Times New Roman" w:hAnsi="Times New Roman" w:cs="Times New Roman"/>
          <w:b/>
          <w:i/>
          <w:sz w:val="24"/>
        </w:rPr>
        <w:t xml:space="preserve"> (работа с ЕИС, Эталон, ед.поставщик)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D0486F" w:rsidTr="007F21C9">
        <w:trPr>
          <w:trHeight w:val="443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Размещение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документации  в ЕИС, в т.ч: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- дополнительные соглашения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акты выполненных работ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претензии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односторонние отказы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списание неустойки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соглашения о расторжении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государственные контракты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306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и направление проектов ГК в ЛК подрядчика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D0486F" w:rsidRDefault="00200622" w:rsidP="00200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 проектов доп.соглашений по контрактам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Занесение информации в Эталон (доп.соглашения, ГК)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6F589F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 документов в мин.контрольных функций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200622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7F21C9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Кислова Валентина Сергеевна</w:t>
      </w:r>
      <w:r w:rsidR="000A7387" w:rsidRPr="003F1008">
        <w:rPr>
          <w:rFonts w:ascii="Times New Roman" w:hAnsi="Times New Roman" w:cs="Times New Roman"/>
          <w:b/>
          <w:i/>
          <w:sz w:val="24"/>
        </w:rPr>
        <w:t xml:space="preserve"> (дополнительные соглашения, работа с ЕИС</w:t>
      </w:r>
      <w:r w:rsidR="000A7387" w:rsidRPr="007F21C9">
        <w:rPr>
          <w:rFonts w:ascii="Times New Roman" w:hAnsi="Times New Roman" w:cs="Times New Roman"/>
          <w:b/>
          <w:sz w:val="24"/>
        </w:rPr>
        <w:t>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0A7387" w:rsidTr="007F21C9">
        <w:trPr>
          <w:trHeight w:val="529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0A7387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F60B66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</w:t>
            </w: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дополнительных соглашений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(в т.ч. соглашений о расторжении)к Контракта по: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- содержанию</w:t>
            </w:r>
          </w:p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- ремонту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капитальному ремонту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реконструкции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строительству</w:t>
            </w:r>
            <w:r w:rsidRPr="00F60B66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br/>
              <w:t xml:space="preserve">- 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транспортной безопасности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5E24D7" w:rsidP="005E2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</w:tr>
      <w:tr w:rsidR="007F21C9" w:rsidRPr="000A7387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Занесение субподрядных договоров в основной контракт в </w:t>
            </w:r>
            <w:r w:rsidR="00293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ПК ВЕБ-ТОРГИ</w:t>
            </w: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размещено в ЕИС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5E24D7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  <w:tr w:rsidR="007F21C9" w:rsidRPr="000A7387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Подготовлена информация по запросам Прокуратур Тверской области, КСП, Министерства транспорта Тверской области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5E24D7" w:rsidP="005E2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</w:tr>
      <w:tr w:rsidR="007F21C9" w:rsidRPr="000A7387" w:rsidTr="007F21C9">
        <w:trPr>
          <w:trHeight w:val="31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Своевременное предоставление информации для проверки УФК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5E24D7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</w:tr>
      <w:tr w:rsidR="007F21C9" w:rsidRPr="000A7387" w:rsidTr="007F21C9">
        <w:trPr>
          <w:trHeight w:val="31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Направлено ДС/соглашения о расторжении в СЭД для согласования с </w:t>
            </w:r>
            <w:proofErr w:type="spellStart"/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Подтиховой</w:t>
            </w:r>
            <w:proofErr w:type="spellEnd"/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Министром транспорта Тверской области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5E24D7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</w:t>
            </w:r>
          </w:p>
        </w:tc>
      </w:tr>
    </w:tbl>
    <w:p w:rsidR="00B103AC" w:rsidRPr="000A7387" w:rsidRDefault="00B103AC">
      <w:pPr>
        <w:rPr>
          <w:b/>
        </w:rPr>
      </w:pPr>
    </w:p>
    <w:p w:rsidR="005E023D" w:rsidRPr="007F21C9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7F21C9">
        <w:rPr>
          <w:rFonts w:ascii="Times New Roman" w:hAnsi="Times New Roman" w:cs="Times New Roman"/>
          <w:b/>
          <w:sz w:val="24"/>
        </w:rPr>
        <w:t xml:space="preserve">Жарова Римма </w:t>
      </w:r>
      <w:proofErr w:type="spellStart"/>
      <w:r w:rsidRPr="007F21C9">
        <w:rPr>
          <w:rFonts w:ascii="Times New Roman" w:hAnsi="Times New Roman" w:cs="Times New Roman"/>
          <w:b/>
          <w:sz w:val="24"/>
        </w:rPr>
        <w:t>Фаргатовна</w:t>
      </w:r>
      <w:proofErr w:type="spellEnd"/>
      <w:r w:rsidR="007F21C9">
        <w:rPr>
          <w:rFonts w:ascii="Times New Roman" w:hAnsi="Times New Roman" w:cs="Times New Roman"/>
          <w:b/>
          <w:sz w:val="24"/>
        </w:rPr>
        <w:t xml:space="preserve"> (юридическое сопровождение деятельности отдела)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0A7387" w:rsidTr="00B103AC">
        <w:trPr>
          <w:trHeight w:val="511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0A7387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bottom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Подготовка проектов государственных контрактов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F91C7F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</w:tr>
      <w:tr w:rsidR="007F21C9" w:rsidRPr="000A7387" w:rsidTr="00B103AC">
        <w:trPr>
          <w:trHeight w:val="1797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Default="00B103AC" w:rsidP="00B1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исание писем:</w:t>
            </w:r>
          </w:p>
          <w:p w:rsidR="00B103AC" w:rsidRP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 xml:space="preserve">Письмо Заместителю Председателя Правительства Тверской области по ситуации с дополнительными соглашениями по ГК «ТПУ </w:t>
            </w:r>
            <w:proofErr w:type="spellStart"/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Завидово</w:t>
            </w:r>
            <w:proofErr w:type="spellEnd"/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»</w:t>
            </w:r>
          </w:p>
          <w:p w:rsid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Письма в Министерство транспорта Тверской области по расценкам ГБУ «Тверской РЦЦС», дополнительным соглашениям по «Западному мосту»</w:t>
            </w:r>
          </w:p>
          <w:p w:rsid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 xml:space="preserve">Сбор данных и подготовка ответа в УФК по Тверской </w:t>
            </w: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lastRenderedPageBreak/>
              <w:t>области и письма подрядчику, в целях предупреждения рисков, указных в письме УФК по Тверской области</w:t>
            </w:r>
          </w:p>
          <w:p w:rsidR="00B103AC" w:rsidRP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Сбор данных и подготовка документов, необходимых для отражения позиции заказчика при рассмотрении 5 жалоб в ФАС, а также сопровождение процедуры подтверждения исполнения полученных предписаний ФАС.</w:t>
            </w:r>
            <w:r w:rsidRPr="00B10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F91C7F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19</w:t>
            </w:r>
          </w:p>
        </w:tc>
      </w:tr>
      <w:tr w:rsidR="007F21C9" w:rsidRPr="000A7387" w:rsidTr="007F21C9">
        <w:trPr>
          <w:trHeight w:val="94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3543D1" w:rsidRPr="00F91C7F" w:rsidRDefault="00F91C7F" w:rsidP="00F91C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Ведение реестра СМП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F91C7F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629</w:t>
            </w:r>
          </w:p>
        </w:tc>
      </w:tr>
      <w:tr w:rsidR="00B103AC" w:rsidRPr="000A7387" w:rsidTr="007F21C9">
        <w:trPr>
          <w:trHeight w:val="105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0A7387" w:rsidRDefault="00B103AC" w:rsidP="00EF4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Участие в подготовке текста взамен исключенного по предписанию ФАС для отражения в контрактах интересов заказчика.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3543D1" w:rsidP="00EF4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B103AC" w:rsidRPr="000A7387" w:rsidTr="007F21C9">
        <w:trPr>
          <w:trHeight w:val="120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0A7387" w:rsidRDefault="003543D1" w:rsidP="00EF4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Корректировка и помощь в составлении технических заданий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3543D1" w:rsidP="00EF4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</w:tr>
    </w:tbl>
    <w:p w:rsidR="00B103AC" w:rsidRPr="003F1008" w:rsidRDefault="00B103AC">
      <w:pPr>
        <w:rPr>
          <w:b/>
          <w:i/>
        </w:rPr>
      </w:pPr>
    </w:p>
    <w:p w:rsidR="005E023D" w:rsidRPr="003F1008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Попов Илья Сергеевич</w:t>
      </w:r>
      <w:r w:rsidR="007F21C9" w:rsidRPr="003F1008">
        <w:rPr>
          <w:rFonts w:ascii="Times New Roman" w:hAnsi="Times New Roman" w:cs="Times New Roman"/>
          <w:b/>
          <w:i/>
          <w:sz w:val="24"/>
        </w:rPr>
        <w:t xml:space="preserve"> (конкурентные закупки</w:t>
      </w:r>
      <w:r w:rsidR="00B103AC" w:rsidRPr="003F1008">
        <w:rPr>
          <w:rFonts w:ascii="Times New Roman" w:hAnsi="Times New Roman" w:cs="Times New Roman"/>
          <w:b/>
          <w:i/>
          <w:sz w:val="24"/>
        </w:rPr>
        <w:t xml:space="preserve"> + малые закупки</w:t>
      </w:r>
      <w:r w:rsidR="007F21C9" w:rsidRPr="003F1008">
        <w:rPr>
          <w:rFonts w:ascii="Times New Roman" w:hAnsi="Times New Roman" w:cs="Times New Roman"/>
          <w:b/>
          <w:i/>
          <w:sz w:val="24"/>
        </w:rPr>
        <w:t>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B103AC" w:rsidRPr="000A7387" w:rsidTr="00293595">
        <w:trPr>
          <w:trHeight w:val="57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B103AC" w:rsidRPr="000A7387" w:rsidTr="00293595">
        <w:trPr>
          <w:trHeight w:val="2046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Составление заявок для осуществления закупочных процедур (выполнение работ по ремонту, капитальному ремонту, строительству и т.д.)</w:t>
            </w: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                          </w:t>
            </w: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 xml:space="preserve">- подготовка документов                        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 xml:space="preserve">- составление заявки на закупку- проверка,                                                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 xml:space="preserve"> - согласование и отправка заявки в комитет государственного заказа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5260DE" w:rsidP="00526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  <w:tr w:rsidR="00B103AC" w:rsidRPr="000A7387" w:rsidTr="00293595">
        <w:trPr>
          <w:trHeight w:val="701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A62554" w:rsidRDefault="00B103AC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Рассмотрение заявок участников на участие в закупках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5260DE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</w:tr>
      <w:tr w:rsidR="00B103AC" w:rsidRPr="000A7387" w:rsidTr="00293595">
        <w:trPr>
          <w:trHeight w:val="98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A62554" w:rsidRDefault="00A62554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Осуществление подготовки и направления ответов на запросы, письма и требования государственных органов</w:t>
            </w: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u w:val="single"/>
                <w:lang w:eastAsia="ru-RU"/>
              </w:rPr>
              <w:t xml:space="preserve"> в установленные сроки.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261564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</w:tr>
      <w:tr w:rsidR="00B103AC" w:rsidRPr="000A7387" w:rsidTr="00293595">
        <w:trPr>
          <w:trHeight w:val="55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A62554" w:rsidRDefault="005260DE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Заключение контрактов в рамках малых закупок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5260DE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</w:tr>
      <w:tr w:rsidR="00B103AC" w:rsidRPr="000A7387" w:rsidTr="00293595">
        <w:trPr>
          <w:trHeight w:val="1698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6F1682" w:rsidRPr="001521F9" w:rsidRDefault="006F1682" w:rsidP="006F16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000000"/>
                <w:sz w:val="20"/>
                <w:szCs w:val="24"/>
                <w:lang w:eastAsia="ru-RU"/>
              </w:rPr>
            </w:pPr>
            <w:r w:rsidRPr="006F16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Отработка замечаний комитета государственного заказа для размещения заявок и пров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е</w:t>
            </w:r>
            <w:r w:rsidRPr="006F16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дения закупочных процедур                           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bCs/>
                <w:i/>
                <w:color w:val="000000"/>
                <w:sz w:val="20"/>
                <w:szCs w:val="24"/>
                <w:lang w:eastAsia="ru-RU"/>
              </w:rPr>
              <w:t xml:space="preserve">- проведение анализ замечаний   </w:t>
            </w:r>
          </w:p>
          <w:p w:rsidR="00B103AC" w:rsidRPr="000A7387" w:rsidRDefault="006F1682" w:rsidP="006F16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Cs/>
                <w:i/>
                <w:color w:val="000000"/>
                <w:sz w:val="20"/>
                <w:szCs w:val="24"/>
                <w:lang w:eastAsia="ru-RU"/>
              </w:rPr>
              <w:t>- устранение замечаний и отправка на повторное согласование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5260DE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</w:tr>
    </w:tbl>
    <w:p w:rsidR="001521F9" w:rsidRPr="000A7387" w:rsidRDefault="001521F9">
      <w:pPr>
        <w:rPr>
          <w:b/>
        </w:rPr>
      </w:pPr>
    </w:p>
    <w:p w:rsidR="005E023D" w:rsidRDefault="001521F9" w:rsidP="001521F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1521F9">
        <w:rPr>
          <w:rFonts w:ascii="Times New Roman" w:hAnsi="Times New Roman" w:cs="Times New Roman"/>
          <w:b/>
          <w:sz w:val="24"/>
        </w:rPr>
        <w:t xml:space="preserve">Собянин Евгений Андреевич (План-график, НМЦК, </w:t>
      </w:r>
      <w:r>
        <w:rPr>
          <w:rFonts w:ascii="Times New Roman" w:hAnsi="Times New Roman" w:cs="Times New Roman"/>
          <w:b/>
          <w:sz w:val="24"/>
        </w:rPr>
        <w:t xml:space="preserve">конкурентные </w:t>
      </w:r>
      <w:r w:rsidRPr="001521F9">
        <w:rPr>
          <w:rFonts w:ascii="Times New Roman" w:hAnsi="Times New Roman" w:cs="Times New Roman"/>
          <w:b/>
          <w:sz w:val="24"/>
        </w:rPr>
        <w:t>закупки)</w:t>
      </w:r>
    </w:p>
    <w:tbl>
      <w:tblPr>
        <w:tblW w:w="8376" w:type="dxa"/>
        <w:tblInd w:w="95" w:type="dxa"/>
        <w:tblLook w:val="04A0"/>
      </w:tblPr>
      <w:tblGrid>
        <w:gridCol w:w="864"/>
        <w:gridCol w:w="5812"/>
        <w:gridCol w:w="1700"/>
      </w:tblGrid>
      <w:tr w:rsidR="001521F9" w:rsidRPr="001521F9" w:rsidTr="00293595">
        <w:trPr>
          <w:trHeight w:val="517"/>
        </w:trPr>
        <w:tc>
          <w:tcPr>
            <w:tcW w:w="864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1521F9" w:rsidRPr="001521F9" w:rsidTr="00293595">
        <w:trPr>
          <w:trHeight w:val="1896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Внесение изменений в план-график закупок:</w:t>
            </w: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- добавление новых объектов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планирование и распределение федеральных и областных средств между существующими лотами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корректировка заключенных контрактов в части финансирования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многократная корректировка лота с малыми закупками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43782C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650B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521F9" w:rsidRPr="001521F9" w:rsidTr="00293595">
        <w:trPr>
          <w:trHeight w:val="1555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Расчет НМЦК на:</w:t>
            </w: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- ремонт (7 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ПИР ЛНО (8 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строительный контроль (2 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авторский надзор (1шт.)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транспортная безопа</w:t>
            </w:r>
            <w:r w:rsidR="00293595" w:rsidRPr="0029359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с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ность (1шт.)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43782C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</w:tr>
      <w:tr w:rsidR="001521F9" w:rsidRPr="001521F9" w:rsidTr="00293595">
        <w:trPr>
          <w:trHeight w:val="705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Рассмотрение заявок участников на участие в закупках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43782C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  <w:tr w:rsidR="0043782C" w:rsidRPr="001521F9" w:rsidTr="00293595">
        <w:trPr>
          <w:trHeight w:val="837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43782C" w:rsidRPr="001521F9" w:rsidRDefault="0043782C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43782C" w:rsidRPr="001521F9" w:rsidRDefault="0043782C" w:rsidP="00B12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Приемка работ по содержанию (в части расценок)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ремонту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43782C" w:rsidRPr="001521F9" w:rsidRDefault="0043782C" w:rsidP="00B12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</w:tr>
      <w:tr w:rsidR="001521F9" w:rsidRPr="001521F9" w:rsidTr="00293595">
        <w:trPr>
          <w:trHeight w:val="555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43782C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Публикация первого плана-графика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43782C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C33094" w:rsidRDefault="00C33094" w:rsidP="00C33094">
      <w:pPr>
        <w:rPr>
          <w:rFonts w:ascii="Times New Roman" w:hAnsi="Times New Roman" w:cs="Times New Roman"/>
          <w:b/>
          <w:sz w:val="24"/>
        </w:rPr>
      </w:pPr>
    </w:p>
    <w:p w:rsidR="00C33094" w:rsidRPr="00293595" w:rsidRDefault="00293595" w:rsidP="00293595">
      <w:pPr>
        <w:ind w:firstLine="708"/>
        <w:rPr>
          <w:rFonts w:ascii="Times New Roman" w:hAnsi="Times New Roman" w:cs="Times New Roman"/>
          <w:b/>
          <w:sz w:val="28"/>
          <w:u w:val="single"/>
        </w:rPr>
      </w:pPr>
      <w:r w:rsidRPr="003F1008">
        <w:rPr>
          <w:rFonts w:ascii="Times New Roman" w:hAnsi="Times New Roman" w:cs="Times New Roman"/>
          <w:b/>
          <w:sz w:val="24"/>
          <w:u w:val="single"/>
        </w:rPr>
        <w:t>Заключительный вывод на основании ключевых показателей сотрудников (</w:t>
      </w:r>
      <w:r w:rsidRPr="003F1008">
        <w:rPr>
          <w:rFonts w:ascii="Times New Roman" w:hAnsi="Times New Roman" w:cs="Times New Roman"/>
          <w:b/>
          <w:sz w:val="24"/>
          <w:u w:val="single"/>
          <w:lang w:val="en-US"/>
        </w:rPr>
        <w:t>KPI</w:t>
      </w:r>
      <w:r w:rsidRPr="003F1008">
        <w:rPr>
          <w:rFonts w:ascii="Times New Roman" w:hAnsi="Times New Roman" w:cs="Times New Roman"/>
          <w:b/>
          <w:sz w:val="24"/>
          <w:u w:val="single"/>
        </w:rPr>
        <w:t>) и разработанных метрик</w:t>
      </w:r>
      <w:r w:rsidR="00C33094" w:rsidRPr="00293595">
        <w:rPr>
          <w:rFonts w:ascii="Times New Roman" w:hAnsi="Times New Roman" w:cs="Times New Roman"/>
          <w:b/>
          <w:sz w:val="28"/>
          <w:u w:val="single"/>
        </w:rPr>
        <w:t>:</w:t>
      </w:r>
    </w:p>
    <w:p w:rsidR="00293595" w:rsidRPr="00100057" w:rsidRDefault="00293595" w:rsidP="008936F1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8"/>
        <w:jc w:val="both"/>
        <w:rPr>
          <w:szCs w:val="20"/>
        </w:rPr>
      </w:pPr>
      <w:r w:rsidRPr="00100057">
        <w:rPr>
          <w:szCs w:val="20"/>
        </w:rPr>
        <w:t>Проведенный анализ ключевых показателей эффективности (индекс продуктивности и интенсивность труда) демонстрирует </w:t>
      </w:r>
      <w:r w:rsidR="00DB7105">
        <w:rPr>
          <w:rStyle w:val="a3"/>
          <w:szCs w:val="20"/>
        </w:rPr>
        <w:t>стабильно высокие</w:t>
      </w:r>
      <w:r w:rsidRPr="00100057">
        <w:rPr>
          <w:rStyle w:val="a3"/>
          <w:szCs w:val="20"/>
        </w:rPr>
        <w:t xml:space="preserve"> результаты</w:t>
      </w:r>
      <w:r w:rsidR="00DB7105">
        <w:rPr>
          <w:szCs w:val="20"/>
        </w:rPr>
        <w:t> по всему отделу</w:t>
      </w:r>
      <w:r w:rsidRPr="00100057">
        <w:rPr>
          <w:szCs w:val="20"/>
        </w:rPr>
        <w:t>. Средний уровень выполнения плановых нормативов превышает установленные целевые значения, достигая показателей, близких к </w:t>
      </w:r>
      <w:r w:rsidRPr="00100057">
        <w:rPr>
          <w:rStyle w:val="a3"/>
          <w:szCs w:val="20"/>
        </w:rPr>
        <w:t>200</w:t>
      </w:r>
      <w:r w:rsidR="00DB7105">
        <w:rPr>
          <w:rStyle w:val="a3"/>
          <w:szCs w:val="20"/>
        </w:rPr>
        <w:t>-230</w:t>
      </w:r>
      <w:r w:rsidRPr="00100057">
        <w:rPr>
          <w:rStyle w:val="a3"/>
          <w:szCs w:val="20"/>
        </w:rPr>
        <w:t>%</w:t>
      </w:r>
      <w:r w:rsidRPr="00100057">
        <w:rPr>
          <w:szCs w:val="20"/>
        </w:rPr>
        <w:t>.</w:t>
      </w:r>
    </w:p>
    <w:p w:rsidR="00100057" w:rsidRDefault="00293595" w:rsidP="00100057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9"/>
        <w:rPr>
          <w:szCs w:val="20"/>
        </w:rPr>
      </w:pPr>
      <w:r w:rsidRPr="00100057">
        <w:rPr>
          <w:szCs w:val="20"/>
        </w:rPr>
        <w:t xml:space="preserve">Это свидетельствует о </w:t>
      </w:r>
      <w:r w:rsidR="003F1008">
        <w:rPr>
          <w:szCs w:val="20"/>
        </w:rPr>
        <w:t xml:space="preserve">следующих </w:t>
      </w:r>
      <w:r w:rsidRPr="00100057">
        <w:rPr>
          <w:szCs w:val="20"/>
        </w:rPr>
        <w:t>факторах:</w:t>
      </w:r>
    </w:p>
    <w:p w:rsidR="00DB7105" w:rsidRPr="007071A6" w:rsidRDefault="00DB7105" w:rsidP="00DB7105">
      <w:pPr>
        <w:pStyle w:val="ds-markdown-paragraph"/>
        <w:numPr>
          <w:ilvl w:val="0"/>
          <w:numId w:val="13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Принципиальная позиция по срокам.</w:t>
      </w:r>
      <w:r w:rsidRPr="007071A6">
        <w:t xml:space="preserve"> Ключевой индикатор профессионализма — стопроцентное соблюдение </w:t>
      </w:r>
      <w:proofErr w:type="spellStart"/>
      <w:r w:rsidRPr="007071A6">
        <w:t>дедлайнов</w:t>
      </w:r>
      <w:proofErr w:type="spellEnd"/>
      <w:r w:rsidRPr="007071A6">
        <w:t>. Несмотря на колоссальную трудоемкость процессов и сжатые сроки, все задачи были сданы вовремя. Просроченных обязательств нет.</w:t>
      </w:r>
    </w:p>
    <w:p w:rsidR="00DB7105" w:rsidRPr="007071A6" w:rsidRDefault="00DB7105" w:rsidP="00DB7105">
      <w:pPr>
        <w:pStyle w:val="ds-markdown-paragraph"/>
        <w:numPr>
          <w:ilvl w:val="0"/>
          <w:numId w:val="13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Кратное превышение норм выработки.</w:t>
      </w:r>
      <w:r w:rsidRPr="007071A6">
        <w:t> Даже при лавинообразном росте входящего потока задач, превышающем типовую нагрузку, сотрудники финишировали с показателями, которые в разы выше базовых. Весь объем закрыт без остатка и без переброски на следующие этапы.</w:t>
      </w:r>
    </w:p>
    <w:p w:rsidR="00DB7105" w:rsidRPr="007071A6" w:rsidRDefault="00DB7105" w:rsidP="00DB7105">
      <w:pPr>
        <w:pStyle w:val="ds-markdown-paragraph"/>
        <w:numPr>
          <w:ilvl w:val="0"/>
          <w:numId w:val="13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Работа на избыточный результат.</w:t>
      </w:r>
      <w:r w:rsidRPr="007071A6">
        <w:t> Полная сопричастность к целям организации и настрой на победу позволили коллективу не только справиться с планом, но и перекрыть его. Достижения носят характер перевыполнения по всему фронту работ.</w:t>
      </w:r>
    </w:p>
    <w:p w:rsidR="00DB7105" w:rsidRPr="00DB7105" w:rsidRDefault="00DB7105" w:rsidP="00DB7105">
      <w:pPr>
        <w:pStyle w:val="ds-markdown-paragraph"/>
        <w:numPr>
          <w:ilvl w:val="0"/>
          <w:numId w:val="13"/>
        </w:numPr>
        <w:spacing w:after="0" w:afterAutospacing="0"/>
        <w:ind w:left="0" w:firstLine="567"/>
        <w:jc w:val="both"/>
        <w:rPr>
          <w:rStyle w:val="a3"/>
          <w:b w:val="0"/>
          <w:bCs w:val="0"/>
        </w:rPr>
      </w:pPr>
      <w:r w:rsidRPr="007071A6">
        <w:rPr>
          <w:rStyle w:val="a3"/>
        </w:rPr>
        <w:t>Максимальная мобилизация и личная эффективность.</w:t>
      </w:r>
      <w:r w:rsidRPr="007071A6">
        <w:t> Коллектив отличала высочайшая степень самоорганизации: умение мгновенно ранжировать дела, не отвлекаясь на малозначительные раздражители, и гибко перемещать фокус внимания между разными проектами. Такой подход обеспечил непрерывно высокий рабочий темп н</w:t>
      </w:r>
      <w:r>
        <w:t>а всей дистанции отчетного периода</w:t>
      </w:r>
      <w:r w:rsidRPr="007071A6">
        <w:t>.</w:t>
      </w:r>
    </w:p>
    <w:p w:rsidR="00990F69" w:rsidRPr="007071A6" w:rsidRDefault="00990F69" w:rsidP="007071A6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</w:pPr>
      <w:r w:rsidRPr="007071A6">
        <w:rPr>
          <w:rStyle w:val="a3"/>
        </w:rPr>
        <w:t>Синхронизация усилий и грамотное руководство.</w:t>
      </w:r>
      <w:r w:rsidRPr="007071A6">
        <w:t> За счет равномерного делегирования, учитывающего профессиональные навыки и текущую занятость, а также быстрой корректировки целей при смене обстоятельств, руководству удалось выстроить прозрачную и устойчивую систему. Это исключило хаос и позволило каждому специалисту трудиться в комфортном темпе, не снижая планки качества.</w:t>
      </w:r>
    </w:p>
    <w:p w:rsidR="007071A6" w:rsidRDefault="007071A6" w:rsidP="007071A6">
      <w:pPr>
        <w:pStyle w:val="ds-markdown-paragraph"/>
        <w:spacing w:after="240" w:afterAutospacing="0"/>
        <w:jc w:val="both"/>
        <w:rPr>
          <w:rStyle w:val="a3"/>
          <w:b w:val="0"/>
        </w:rPr>
      </w:pPr>
    </w:p>
    <w:p w:rsidR="00990F69" w:rsidRPr="00584EF8" w:rsidRDefault="00990F69" w:rsidP="007071A6">
      <w:pPr>
        <w:pStyle w:val="ds-markdown-paragraph"/>
        <w:spacing w:after="240" w:afterAutospacing="0"/>
        <w:ind w:firstLine="567"/>
        <w:jc w:val="both"/>
        <w:rPr>
          <w:i/>
        </w:rPr>
      </w:pPr>
      <w:r w:rsidRPr="00584EF8">
        <w:rPr>
          <w:rStyle w:val="a3"/>
          <w:i/>
        </w:rPr>
        <w:lastRenderedPageBreak/>
        <w:t>В дополнение к индивидуальным результатам сотрудников, считаю необходимым акцентировать внимание на ключевых достижениях отдела контрактов, которые, наряду с высокими показателями KPI, заслуживают особого внимания при принятии решения о премировании:</w:t>
      </w:r>
    </w:p>
    <w:p w:rsidR="00063BF4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rStyle w:val="a3"/>
        </w:rPr>
      </w:pPr>
      <w:r w:rsidRPr="00063BF4">
        <w:rPr>
          <w:rStyle w:val="a3"/>
        </w:rPr>
        <w:t>Работа за пределами стандартной продолжительности дня</w:t>
      </w:r>
      <w:r w:rsidRPr="00063BF4">
        <w:rPr>
          <w:rStyle w:val="a3"/>
          <w:b w:val="0"/>
        </w:rPr>
        <w:t>. Объективные показатели интенсивности и объемы закрытых задач позволяют сделать вывод, что сотрудники систематически выходят за рамки восьмичасового рабочего графика. Фактическая продолжительность трудового дня регулярно превышала нормативную — как за счет более раннего начала работы, так и за счет задержек после формального завершения смены, что обеспечивало непрерывность и высокую скорость процессов.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Стратегическое планирование и запуск плана-графика.</w:t>
      </w:r>
      <w:r>
        <w:t xml:space="preserve"> </w:t>
      </w:r>
      <w:r w:rsidRPr="00063BF4">
        <w:t>Ключевым достижением начального этапа стала разработка и утверждение первого в отчетном периоде плана-графика закупок. Эта задача потребовала масштабной аналитической работы по систематизации потребностей заказчика, тесной координации с сотрудниками планового отдела и скрупул</w:t>
      </w:r>
      <w:r w:rsidR="00584EF8">
        <w:t>езной выверки объемов и сроков финансирования.</w:t>
      </w:r>
    </w:p>
    <w:p w:rsidR="00584EF8" w:rsidRDefault="00584EF8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>
        <w:rPr>
          <w:rStyle w:val="a3"/>
        </w:rPr>
        <w:t>Оперативная контрактация</w:t>
      </w:r>
      <w:r w:rsidR="00063BF4" w:rsidRPr="00063BF4">
        <w:rPr>
          <w:rStyle w:val="a3"/>
        </w:rPr>
        <w:t xml:space="preserve"> и запуск инфраструктуры.</w:t>
      </w:r>
      <w:r w:rsidR="00063BF4">
        <w:t xml:space="preserve"> </w:t>
      </w:r>
      <w:r w:rsidR="00063BF4" w:rsidRPr="00063BF4">
        <w:t xml:space="preserve">Сразу после открытия финансового года был </w:t>
      </w:r>
      <w:proofErr w:type="spellStart"/>
      <w:r w:rsidR="00063BF4" w:rsidRPr="00063BF4">
        <w:t>форсированно</w:t>
      </w:r>
      <w:proofErr w:type="spellEnd"/>
      <w:r w:rsidR="00063BF4" w:rsidRPr="00063BF4">
        <w:t xml:space="preserve"> проведен масштабный пул малых закупок для обесп</w:t>
      </w:r>
      <w:r>
        <w:t>ечения нужд дирекции</w:t>
      </w:r>
      <w:r w:rsidR="00063BF4" w:rsidRPr="00063BF4">
        <w:t>. В сжатые сроки заключено свыше 40 контрактов на техническое обслуживание и эксплуатацию здания, что позволило полностью снять инфраструктурные риски и гарантировать бесперебойное функционирование всех систем в отчетном периоде.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Кратный рост закупочной интенсивности.</w:t>
      </w:r>
      <w:r>
        <w:t xml:space="preserve"> </w:t>
      </w:r>
      <w:r w:rsidRPr="00063BF4">
        <w:t>Объем реализованных процедур наглядно демонстрирует возросшую динамику работы: за отчетный период организовано и размещено более 50 конкурентных процедур. Для сравнения — эта цифра в разы перекрывает суммарные показатели всего 2025 года, что свидетельствует о кардинальном повышении пропускной способности и производительности отдела без потери качества процессов.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Углубленная экспертиза и работа с содержательной частью.</w:t>
      </w:r>
      <w:r>
        <w:t xml:space="preserve"> </w:t>
      </w:r>
      <w:r w:rsidRPr="00063BF4">
        <w:t>В отличие от предыдущих периодов, зона ответственности сотрудников отдела контрактов была существенно расширена. Команда активно включилась в процесс выявления и купирования ошибок на этапе подготовки документации: анализировались технические задания, сверялись сводные ведомости объемов и стоимости работ. Это потребовало дополнительных инженерно-сметных компетенций и позволило кратно повысить чистоту и юридическую безупречность итоговых документов, исключив риски на более поздних стадиях.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Высочайшая конкуренция и интенсивность обработки заявок.</w:t>
      </w:r>
      <w:r>
        <w:t xml:space="preserve"> </w:t>
      </w:r>
      <w:r w:rsidRPr="00063BF4">
        <w:t xml:space="preserve">О высоком качестве подготовки процедур говорит </w:t>
      </w:r>
      <w:r w:rsidR="00584EF8">
        <w:t>и реакция рынка. Из более чем 50</w:t>
      </w:r>
      <w:r w:rsidRPr="00063BF4">
        <w:t xml:space="preserve"> закупок, по которым подводились итоги, свыше половины привлекли множественные заявки участников. Это кратно увеличило трудозатраты на этап рассмотрения и оценки предложений. К процессу был подключен весь личный состав отдела, что потребовало идеальной командной синхронизации, быстрого обмена информацией и взвешенных решений в сжатые сроки.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Безупречная защита интересов в контрольных органах.</w:t>
      </w:r>
      <w:r>
        <w:t xml:space="preserve"> </w:t>
      </w:r>
      <w:r w:rsidRPr="00063BF4">
        <w:t>Серьезным испытанием на прочность стало поступление жалоб в Федеральную антимонопольную службу сразу по 7 процедурам. Сотрудники отработали этот вызов с максимальной мобилизацией: в сжатые сроки были подготовлены исчерпывающие пакеты обосновывающей документации, проведены внутренние правовые экспертизы, обеспечено квалифицированное представительство на заседаниях комиссий ФАС. Итог — стопроцентный результат в пользу организации: все 7 жалоб признаны необоснованными, закупки состоялись, что безусловно подтверждает правовую грамотность и высокий профессионализм команды.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Самоорганизация и тайм-менеджмент в условиях многозадачности.</w:t>
      </w:r>
      <w:r>
        <w:t xml:space="preserve"> </w:t>
      </w:r>
      <w:r w:rsidRPr="00063BF4">
        <w:t xml:space="preserve">Несмотря на колоссальную концентрацию сложных процессов в единицу времени, сотрудники демонстрировали зрелый подход к планированию рабочего дня: безошибочное разделение </w:t>
      </w:r>
      <w:r w:rsidRPr="00063BF4">
        <w:lastRenderedPageBreak/>
        <w:t>приоритетных и второстепенных задач, моментальное переключение между проектами и сведение к минимуму непроизводительных потерь времени. Такой подход позволил держать стабильно высокий темп без срывов и авралов на протяжении всей дистанции.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Сбалансированное руководство и прозрачная система распределения задач.</w:t>
      </w:r>
      <w:r>
        <w:t xml:space="preserve"> </w:t>
      </w:r>
      <w:r w:rsidRPr="00063BF4">
        <w:t xml:space="preserve">Критическим фактором успеха стала грамотная организационная работа управленческого звена. Нагрузка распределялась предельно равномерно, с учетом компетенций и реальной занятости каждого специалиста. При изменении внешних условий приоритеты оперативно пересматривались, а цели и </w:t>
      </w:r>
      <w:proofErr w:type="spellStart"/>
      <w:r w:rsidRPr="00063BF4">
        <w:t>дедлайны</w:t>
      </w:r>
      <w:proofErr w:type="spellEnd"/>
      <w:r w:rsidRPr="00063BF4">
        <w:t xml:space="preserve"> оставались максимально прозрачными. Это позволило избежать перекосов в нагрузке и создать среду, где каждый сотрудник мог реализовать свой потенциал без ущерба для общего ритма.</w:t>
      </w:r>
    </w:p>
    <w:p w:rsid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Рекордная продуктивность при сверхнормативной загрузке.</w:t>
      </w:r>
      <w:r>
        <w:t xml:space="preserve"> </w:t>
      </w:r>
      <w:r w:rsidRPr="00063BF4">
        <w:t>Объем входящих задач кратно превышал штатные нормы выработки, однако команда не просто справилась с пиковым потоком, но и финишировала с показателями, в разы превосходящими базовые. Все позиции были отработаны «под ноль», без переноса нерешенных вопросов на следующий период, что подтверждает исключительную работоспособность коллектива.</w:t>
      </w:r>
    </w:p>
    <w:p w:rsidR="00063BF4" w:rsidRPr="00584EF8" w:rsidRDefault="00063BF4" w:rsidP="00584EF8">
      <w:pPr>
        <w:pStyle w:val="ds-markdown-paragraph"/>
        <w:numPr>
          <w:ilvl w:val="0"/>
          <w:numId w:val="14"/>
        </w:numPr>
        <w:spacing w:before="240" w:beforeAutospacing="0" w:after="240" w:afterAutospacing="0"/>
        <w:ind w:left="0" w:firstLine="567"/>
        <w:jc w:val="both"/>
        <w:rPr>
          <w:b/>
          <w:bCs/>
        </w:rPr>
      </w:pPr>
      <w:r w:rsidRPr="00063BF4">
        <w:rPr>
          <w:rStyle w:val="a3"/>
        </w:rPr>
        <w:t>Абсолютная дисциплина сроков и вовлеченность.</w:t>
      </w:r>
      <w:r>
        <w:t xml:space="preserve"> </w:t>
      </w:r>
      <w:r w:rsidRPr="00063BF4">
        <w:t xml:space="preserve">Ни одна задача за отчетный период не вышла за рамки установленных </w:t>
      </w:r>
      <w:proofErr w:type="spellStart"/>
      <w:r w:rsidRPr="00063BF4">
        <w:t>дедлайнов</w:t>
      </w:r>
      <w:proofErr w:type="spellEnd"/>
      <w:r w:rsidRPr="00063BF4">
        <w:t>, несмотря на запредельную плотность графика и высокую сложность решаемых вопросов. Сочетание железной самодисциплины и полной вовлеченности в достижение целей организации позволило не только безукоризненно исполнить план, но и превзойти целевые показатели по всему спектру направлений.</w:t>
      </w:r>
    </w:p>
    <w:p w:rsidR="00990F69" w:rsidRPr="007071A6" w:rsidRDefault="00990F69" w:rsidP="007071A6">
      <w:pPr>
        <w:pStyle w:val="ds-markdown-paragraph"/>
        <w:spacing w:before="240" w:beforeAutospacing="0"/>
        <w:ind w:firstLine="708"/>
        <w:jc w:val="both"/>
      </w:pPr>
      <w:r w:rsidRPr="007071A6">
        <w:rPr>
          <w:rStyle w:val="a3"/>
        </w:rPr>
        <w:t>Считаю, что перечисленные достижения являются весомым основанием для премирования сотрудников отдела контрактов</w:t>
      </w:r>
      <w:r w:rsidR="00584EF8">
        <w:rPr>
          <w:rStyle w:val="a3"/>
        </w:rPr>
        <w:t xml:space="preserve"> ценообразования и торгов</w:t>
      </w:r>
      <w:r w:rsidRPr="007071A6">
        <w:rPr>
          <w:rStyle w:val="a3"/>
        </w:rPr>
        <w:t>, демонстрируя не только высокую производительность, но и способность решать нетипичные задачи, выходящие за рамки стандартных должностных обязанностей</w:t>
      </w:r>
      <w:r w:rsidRPr="007071A6">
        <w:t>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Начальник отдела ценообразования, 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контрактов и торгов                                                                       </w:t>
      </w:r>
      <w:r w:rsidR="007071A6">
        <w:rPr>
          <w:rFonts w:ascii="Times New Roman" w:hAnsi="Times New Roman" w:cs="Times New Roman"/>
          <w:sz w:val="24"/>
          <w:szCs w:val="28"/>
        </w:rPr>
        <w:t xml:space="preserve">                              </w:t>
      </w:r>
      <w:r w:rsidRPr="00100057">
        <w:rPr>
          <w:rFonts w:ascii="Times New Roman" w:hAnsi="Times New Roman" w:cs="Times New Roman"/>
          <w:sz w:val="24"/>
          <w:szCs w:val="28"/>
        </w:rPr>
        <w:t>А.Ю. Трегубова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Согласовано: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Заместитель директора,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руководитель контрактной службы __________ И.Н. </w:t>
      </w:r>
      <w:proofErr w:type="spellStart"/>
      <w:r w:rsidRPr="00100057">
        <w:rPr>
          <w:rFonts w:ascii="Times New Roman" w:hAnsi="Times New Roman" w:cs="Times New Roman"/>
          <w:sz w:val="24"/>
          <w:szCs w:val="28"/>
        </w:rPr>
        <w:t>Кабыркина</w:t>
      </w:r>
      <w:proofErr w:type="spellEnd"/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Премирование </w:t>
      </w:r>
      <w:proofErr w:type="spellStart"/>
      <w:r w:rsidRPr="00100057">
        <w:rPr>
          <w:rFonts w:ascii="Times New Roman" w:hAnsi="Times New Roman" w:cs="Times New Roman"/>
          <w:sz w:val="24"/>
          <w:szCs w:val="28"/>
        </w:rPr>
        <w:t>Трегубовой</w:t>
      </w:r>
      <w:proofErr w:type="spellEnd"/>
      <w:r w:rsidRPr="00100057">
        <w:rPr>
          <w:rFonts w:ascii="Times New Roman" w:hAnsi="Times New Roman" w:cs="Times New Roman"/>
          <w:sz w:val="24"/>
          <w:szCs w:val="28"/>
        </w:rPr>
        <w:t xml:space="preserve"> А.Ю., начальника отдела ценообразования, контрактов и торгов, установить в размере ______ % от должностного оклада.</w:t>
      </w:r>
    </w:p>
    <w:p w:rsidR="00100057" w:rsidRPr="00100057" w:rsidRDefault="00100057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</w:p>
    <w:p w:rsidR="00293595" w:rsidRDefault="00293595" w:rsidP="00C33094">
      <w:pPr>
        <w:rPr>
          <w:rFonts w:ascii="Times New Roman" w:hAnsi="Times New Roman" w:cs="Times New Roman"/>
          <w:b/>
          <w:sz w:val="24"/>
        </w:rPr>
      </w:pPr>
    </w:p>
    <w:p w:rsidR="00C33094" w:rsidRPr="00C33094" w:rsidRDefault="00C33094" w:rsidP="00C33094">
      <w:pPr>
        <w:rPr>
          <w:rFonts w:ascii="Times New Roman" w:hAnsi="Times New Roman" w:cs="Times New Roman"/>
          <w:b/>
          <w:sz w:val="24"/>
        </w:rPr>
      </w:pPr>
    </w:p>
    <w:sectPr w:rsidR="00C33094" w:rsidRPr="00C33094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912CF"/>
    <w:multiLevelType w:val="multilevel"/>
    <w:tmpl w:val="AB7E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AE0351"/>
    <w:multiLevelType w:val="hybridMultilevel"/>
    <w:tmpl w:val="68AAA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42D6E"/>
    <w:multiLevelType w:val="multilevel"/>
    <w:tmpl w:val="3FF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B0A29"/>
    <w:multiLevelType w:val="hybridMultilevel"/>
    <w:tmpl w:val="F4BC6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4823E3"/>
    <w:multiLevelType w:val="hybridMultilevel"/>
    <w:tmpl w:val="EA160A70"/>
    <w:lvl w:ilvl="0" w:tplc="228A5F8C">
      <w:start w:val="1"/>
      <w:numFmt w:val="decimal"/>
      <w:lvlText w:val="%1."/>
      <w:lvlJc w:val="left"/>
      <w:pPr>
        <w:ind w:left="1392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0B630B8"/>
    <w:multiLevelType w:val="multilevel"/>
    <w:tmpl w:val="DEF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E952E6"/>
    <w:multiLevelType w:val="multilevel"/>
    <w:tmpl w:val="27E2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944084"/>
    <w:multiLevelType w:val="multilevel"/>
    <w:tmpl w:val="91A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EE3068"/>
    <w:multiLevelType w:val="multilevel"/>
    <w:tmpl w:val="78B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E534A4"/>
    <w:multiLevelType w:val="hybridMultilevel"/>
    <w:tmpl w:val="692A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4E2196"/>
    <w:multiLevelType w:val="hybridMultilevel"/>
    <w:tmpl w:val="27625194"/>
    <w:lvl w:ilvl="0" w:tplc="A3B27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6862257"/>
    <w:multiLevelType w:val="multilevel"/>
    <w:tmpl w:val="1B3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E2528B"/>
    <w:multiLevelType w:val="hybridMultilevel"/>
    <w:tmpl w:val="65E44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AC4C2F"/>
    <w:multiLevelType w:val="hybridMultilevel"/>
    <w:tmpl w:val="E600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3"/>
  </w:num>
  <w:num w:numId="4">
    <w:abstractNumId w:val="1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3"/>
  </w:num>
  <w:num w:numId="11">
    <w:abstractNumId w:val="12"/>
  </w:num>
  <w:num w:numId="12">
    <w:abstractNumId w:val="0"/>
  </w:num>
  <w:num w:numId="13">
    <w:abstractNumId w:val="6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E023D"/>
    <w:rsid w:val="00025B5A"/>
    <w:rsid w:val="000418A8"/>
    <w:rsid w:val="00063BF4"/>
    <w:rsid w:val="000A7387"/>
    <w:rsid w:val="00100057"/>
    <w:rsid w:val="00113D0A"/>
    <w:rsid w:val="001461E6"/>
    <w:rsid w:val="001521F9"/>
    <w:rsid w:val="001C7625"/>
    <w:rsid w:val="001D7F24"/>
    <w:rsid w:val="00200622"/>
    <w:rsid w:val="00247748"/>
    <w:rsid w:val="00261564"/>
    <w:rsid w:val="00262D16"/>
    <w:rsid w:val="00281850"/>
    <w:rsid w:val="00293595"/>
    <w:rsid w:val="003543D1"/>
    <w:rsid w:val="003F1008"/>
    <w:rsid w:val="0043782C"/>
    <w:rsid w:val="005246AB"/>
    <w:rsid w:val="005260DE"/>
    <w:rsid w:val="00584EF8"/>
    <w:rsid w:val="005E023D"/>
    <w:rsid w:val="005E24D7"/>
    <w:rsid w:val="00650BBD"/>
    <w:rsid w:val="00686CD7"/>
    <w:rsid w:val="006D2649"/>
    <w:rsid w:val="006F1682"/>
    <w:rsid w:val="006F589F"/>
    <w:rsid w:val="007071A6"/>
    <w:rsid w:val="007A2E04"/>
    <w:rsid w:val="007F21C9"/>
    <w:rsid w:val="008936F1"/>
    <w:rsid w:val="008A3FEA"/>
    <w:rsid w:val="008A6D89"/>
    <w:rsid w:val="0092217C"/>
    <w:rsid w:val="00941D37"/>
    <w:rsid w:val="00990F69"/>
    <w:rsid w:val="009A3A30"/>
    <w:rsid w:val="00A62554"/>
    <w:rsid w:val="00AC14B4"/>
    <w:rsid w:val="00B029B3"/>
    <w:rsid w:val="00B103AC"/>
    <w:rsid w:val="00B37D3A"/>
    <w:rsid w:val="00C33094"/>
    <w:rsid w:val="00D0486F"/>
    <w:rsid w:val="00DB419F"/>
    <w:rsid w:val="00DB7105"/>
    <w:rsid w:val="00DE6A4E"/>
    <w:rsid w:val="00E75F69"/>
    <w:rsid w:val="00F162FC"/>
    <w:rsid w:val="00F60B66"/>
    <w:rsid w:val="00F91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7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E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23D"/>
    <w:rPr>
      <w:b/>
      <w:bCs/>
    </w:rPr>
  </w:style>
  <w:style w:type="paragraph" w:styleId="a4">
    <w:name w:val="List Paragraph"/>
    <w:basedOn w:val="a"/>
    <w:uiPriority w:val="34"/>
    <w:qFormat/>
    <w:rsid w:val="00D0486F"/>
    <w:pPr>
      <w:ind w:left="720"/>
      <w:contextualSpacing/>
    </w:pPr>
  </w:style>
  <w:style w:type="character" w:styleId="a5">
    <w:name w:val="Emphasis"/>
    <w:basedOn w:val="a0"/>
    <w:uiPriority w:val="20"/>
    <w:qFormat/>
    <w:rsid w:val="009A3A30"/>
    <w:rPr>
      <w:i/>
      <w:iCs/>
    </w:rPr>
  </w:style>
  <w:style w:type="table" w:styleId="a6">
    <w:name w:val="Table Grid"/>
    <w:basedOn w:val="a1"/>
    <w:uiPriority w:val="59"/>
    <w:rsid w:val="00B029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16250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34</cp:revision>
  <cp:lastPrinted>2026-06-26T10:45:00Z</cp:lastPrinted>
  <dcterms:created xsi:type="dcterms:W3CDTF">2026-06-25T15:17:00Z</dcterms:created>
  <dcterms:modified xsi:type="dcterms:W3CDTF">2026-06-26T11:30:00Z</dcterms:modified>
</cp:coreProperties>
</file>