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C38E" w14:textId="77777777" w:rsidR="009F2F87" w:rsidRDefault="00000000">
      <w:pPr>
        <w:pStyle w:val="Titel"/>
        <w:jc w:val="center"/>
      </w:pPr>
      <w:r>
        <w:t>Stitchi 1.0 — User Guide</w:t>
      </w:r>
    </w:p>
    <w:p w14:paraId="4D9DF92C" w14:textId="77777777" w:rsidR="009F2F87" w:rsidRDefault="00000000">
      <w:pPr>
        <w:jc w:val="center"/>
      </w:pPr>
      <w:r>
        <w:rPr>
          <w:i/>
          <w:color w:val="5F6973"/>
        </w:rPr>
        <w:t>Operating the camera-based gesture-control interface</w:t>
      </w:r>
    </w:p>
    <w:p w14:paraId="406CFDFA" w14:textId="77777777" w:rsidR="009F2F87" w:rsidRDefault="009F2F87"/>
    <w:p w14:paraId="3058365D" w14:textId="77777777" w:rsidR="009F2F87" w:rsidRDefault="00000000">
      <w:r>
        <w:t>This guide is for a person standing in front of the camera and using the gesture interface. It assumes that the application has been installed and configured by a developer.</w:t>
      </w:r>
    </w:p>
    <w:p w14:paraId="432A5FC2" w14:textId="77777777" w:rsidR="009F2F87" w:rsidRDefault="00000000">
      <w:pPr>
        <w:pStyle w:val="berschrift1"/>
      </w:pPr>
      <w:r>
        <w:t>1. Before you start</w:t>
      </w:r>
    </w:p>
    <w:p w14:paraId="4BA86460" w14:textId="77777777" w:rsidR="009F2F87" w:rsidRDefault="00000000">
      <w:pPr>
        <w:pStyle w:val="Listennummer"/>
      </w:pPr>
      <w:r>
        <w:t>Place the camera in its calibrated position and connect it to the computer. For depth-based operation, connect the configured Intel RealSense camera.</w:t>
      </w:r>
    </w:p>
    <w:p w14:paraId="55895C6F" w14:textId="64105C17" w:rsidR="009F2F87" w:rsidRDefault="00000000" w:rsidP="00755A43">
      <w:pPr>
        <w:pStyle w:val="Listennummer"/>
      </w:pPr>
      <w:r>
        <w:t xml:space="preserve">Stand far enough from the camera for </w:t>
      </w:r>
      <w:proofErr w:type="gramStart"/>
      <w:r>
        <w:t>the upper</w:t>
      </w:r>
      <w:proofErr w:type="gramEnd"/>
      <w:r>
        <w:t xml:space="preserve"> body and both </w:t>
      </w:r>
      <w:proofErr w:type="gramStart"/>
      <w:r>
        <w:t>arms to</w:t>
      </w:r>
      <w:proofErr w:type="gramEnd"/>
      <w:r>
        <w:t xml:space="preserve"> remain visible. </w:t>
      </w:r>
    </w:p>
    <w:p w14:paraId="11ABF295" w14:textId="77777777" w:rsidR="009F2F87" w:rsidRDefault="00000000">
      <w:pPr>
        <w:pStyle w:val="Listennummer"/>
      </w:pPr>
      <w:r>
        <w:t>Ask the operator to start `main.py`. Wait until the camera window and instrument interface are visible.</w:t>
      </w:r>
    </w:p>
    <w:p w14:paraId="18609491" w14:textId="45F19F03" w:rsidR="00755A43" w:rsidRDefault="00755A43">
      <w:pPr>
        <w:pStyle w:val="berschrift1"/>
      </w:pPr>
    </w:p>
    <w:p w14:paraId="09C656A8" w14:textId="6443CEC7" w:rsidR="009F2F87" w:rsidRDefault="00000000">
      <w:pPr>
        <w:pStyle w:val="berschrift1"/>
      </w:pPr>
      <w:r>
        <w:t>2. Understanding the interface</w:t>
      </w:r>
    </w:p>
    <w:p w14:paraId="18F7209C" w14:textId="77777777" w:rsidR="009F2F87" w:rsidRDefault="00000000">
      <w:r>
        <w:t>The camera image is the background for the GUI overlay. Instrument tiles can be selected and moved with hand gestures. Depending on the display mode, the window may also show body/hand landmarks, a hand region of interest (ROI), aperture information, pointing angles, frame number, and FPS. These diagnostic markings are for feedback and may be hidden in the GUI-only mode.</w:t>
      </w:r>
    </w:p>
    <w:p w14:paraId="5BAAAF47" w14:textId="6C43D2BD" w:rsidR="009F2F87" w:rsidRDefault="00755A43">
      <w:r>
        <w:rPr>
          <w:noProof/>
        </w:rPr>
        <w:drawing>
          <wp:inline distT="0" distB="0" distL="0" distR="0" wp14:anchorId="0D039608" wp14:editId="5D9F723E">
            <wp:extent cx="3143250" cy="1766298"/>
            <wp:effectExtent l="0" t="0" r="0" b="5715"/>
            <wp:docPr id="1564568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9116" cy="1775214"/>
                    </a:xfrm>
                    <a:prstGeom prst="rect">
                      <a:avLst/>
                    </a:prstGeom>
                    <a:noFill/>
                    <a:ln>
                      <a:noFill/>
                    </a:ln>
                  </pic:spPr>
                </pic:pic>
              </a:graphicData>
            </a:graphic>
          </wp:inline>
        </w:drawing>
      </w:r>
      <w:r>
        <w:rPr>
          <w:noProof/>
        </w:rPr>
        <w:drawing>
          <wp:inline distT="0" distB="0" distL="0" distR="0" wp14:anchorId="53D3ACBF" wp14:editId="7A970BC7">
            <wp:extent cx="3150092" cy="1770142"/>
            <wp:effectExtent l="0" t="0" r="0" b="1905"/>
            <wp:docPr id="196127135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5606" cy="1784479"/>
                    </a:xfrm>
                    <a:prstGeom prst="rect">
                      <a:avLst/>
                    </a:prstGeom>
                    <a:noFill/>
                    <a:ln>
                      <a:noFill/>
                    </a:ln>
                  </pic:spPr>
                </pic:pic>
              </a:graphicData>
            </a:graphic>
          </wp:inline>
        </w:drawing>
      </w:r>
    </w:p>
    <w:p w14:paraId="3E130FE2" w14:textId="77777777" w:rsidR="009F2F87" w:rsidRDefault="00000000">
      <w:pPr>
        <w:pStyle w:val="berschrift1"/>
      </w:pPr>
      <w:r>
        <w:t>3. Select, move, and release an instrument</w:t>
      </w:r>
    </w:p>
    <w:p w14:paraId="52AD3392" w14:textId="1B675AB2" w:rsidR="0087383C" w:rsidRDefault="0087383C">
      <w:pPr>
        <w:pStyle w:val="Listennummer"/>
      </w:pPr>
      <w:r>
        <w:t>Locate the</w:t>
      </w:r>
      <w:r>
        <w:t xml:space="preserve"> green</w:t>
      </w:r>
      <w:r>
        <w:t xml:space="preserve"> </w:t>
      </w:r>
      <w:proofErr w:type="spellStart"/>
      <w:proofErr w:type="gramStart"/>
      <w:r>
        <w:t>instrument</w:t>
      </w:r>
      <w:r>
        <w:t>menu</w:t>
      </w:r>
      <w:proofErr w:type="spellEnd"/>
      <w:proofErr w:type="gramEnd"/>
      <w:r>
        <w:t>.</w:t>
      </w:r>
    </w:p>
    <w:p w14:paraId="7803D952" w14:textId="670F28B1" w:rsidR="0087383C" w:rsidRDefault="0087383C">
      <w:pPr>
        <w:pStyle w:val="Listennummer"/>
      </w:pPr>
      <w:r>
        <w:t xml:space="preserve">Move your hand so its displayed hand </w:t>
      </w:r>
      <w:proofErr w:type="spellStart"/>
      <w:r>
        <w:t>centre</w:t>
      </w:r>
      <w:proofErr w:type="spellEnd"/>
      <w:r>
        <w:t xml:space="preserve"> (a red dot) is over the tile</w:t>
      </w:r>
      <w:r>
        <w:t>.</w:t>
      </w:r>
    </w:p>
    <w:p w14:paraId="61B09664" w14:textId="369F615F" w:rsidR="0087383C" w:rsidRDefault="0087383C">
      <w:pPr>
        <w:pStyle w:val="Listennummer"/>
      </w:pPr>
      <w:r>
        <w:t>Are selection of instruments will show up.</w:t>
      </w:r>
    </w:p>
    <w:p w14:paraId="7C5529D0" w14:textId="0DC45AA1" w:rsidR="009F2F87" w:rsidRDefault="00000000">
      <w:pPr>
        <w:pStyle w:val="Listennummer"/>
      </w:pPr>
      <w:r>
        <w:t>Locate the instrument tile you want to control.</w:t>
      </w:r>
    </w:p>
    <w:p w14:paraId="6A321329" w14:textId="46B4E03B" w:rsidR="009F2F87" w:rsidRDefault="00000000">
      <w:pPr>
        <w:pStyle w:val="Listennummer"/>
      </w:pPr>
      <w:r>
        <w:t>Keep the hand clearly visible to the camera.</w:t>
      </w:r>
    </w:p>
    <w:p w14:paraId="1E15FCD0" w14:textId="77777777" w:rsidR="009F2F87" w:rsidRDefault="00000000">
      <w:pPr>
        <w:pStyle w:val="Listennummer"/>
      </w:pPr>
      <w:r>
        <w:t>Close your hand to grab the tile. The application detects the transition from an open hand to a closed hand.</w:t>
      </w:r>
    </w:p>
    <w:p w14:paraId="4C908723" w14:textId="77777777" w:rsidR="009F2F87" w:rsidRDefault="00000000">
      <w:pPr>
        <w:pStyle w:val="Listennummer"/>
      </w:pPr>
      <w:r>
        <w:t>While holding the closed hand, move your arm to point in the desired direction. The application calculates the arm direction from the shoulder and hand landmarks and updates the instrument's direction.</w:t>
      </w:r>
    </w:p>
    <w:p w14:paraId="5A75A6EB" w14:textId="60819ABF" w:rsidR="00AD7CCE" w:rsidRDefault="00AD7CCE">
      <w:pPr>
        <w:pStyle w:val="Listennummer"/>
      </w:pPr>
      <w:r w:rsidRPr="00AD7CCE">
        <w:t>The arm–shoulder vector determines the direction from which the instrument is heard in the physical space, while its position on the GUI serves solely as visual feedback.</w:t>
      </w:r>
    </w:p>
    <w:p w14:paraId="5F9D1FCE" w14:textId="77777777" w:rsidR="009F2F87" w:rsidRDefault="00000000">
      <w:pPr>
        <w:pStyle w:val="Listennummer"/>
      </w:pPr>
      <w:r>
        <w:lastRenderedPageBreak/>
        <w:t>Open your hand to release the tile. The instrument remains at the position/direction reached when released.</w:t>
      </w:r>
    </w:p>
    <w:p w14:paraId="29DA16BA" w14:textId="46005250" w:rsidR="009F2F87" w:rsidRDefault="00000000">
      <w:pPr>
        <w:pStyle w:val="Listennummer"/>
      </w:pPr>
      <w:r>
        <w:t>If both-hand mode is enabled, the application can track both hands</w:t>
      </w:r>
    </w:p>
    <w:p w14:paraId="57ACF284" w14:textId="30BB8B95" w:rsidR="00AF79B4" w:rsidRDefault="00AF79B4" w:rsidP="00AF79B4">
      <w:pPr>
        <w:pStyle w:val="Listennummer"/>
      </w:pPr>
      <w:r>
        <w:t xml:space="preserve">You can also use the mouse if </w:t>
      </w:r>
      <w:proofErr w:type="spellStart"/>
      <w:r w:rsidRPr="00AF79B4">
        <w:t>mouse_control</w:t>
      </w:r>
      <w:proofErr w:type="spellEnd"/>
      <w:r>
        <w:t xml:space="preserve"> is enabled. Then left klick is grabbing. The mouse can not change the sound direction.</w:t>
      </w:r>
    </w:p>
    <w:p w14:paraId="176E5935" w14:textId="77777777" w:rsidR="005E3A97" w:rsidRDefault="005E3A97" w:rsidP="005E3A97">
      <w:pPr>
        <w:pStyle w:val="Listennummer"/>
        <w:numPr>
          <w:ilvl w:val="0"/>
          <w:numId w:val="0"/>
        </w:numPr>
        <w:ind w:left="360"/>
      </w:pPr>
    </w:p>
    <w:p w14:paraId="2EA69ED6" w14:textId="7E4A3C3C" w:rsidR="009F2F87" w:rsidRDefault="00755A43" w:rsidP="00755A43">
      <w:pPr>
        <w:jc w:val="center"/>
      </w:pPr>
      <w:r>
        <w:rPr>
          <w:noProof/>
        </w:rPr>
        <w:drawing>
          <wp:inline distT="0" distB="0" distL="0" distR="0" wp14:anchorId="087966AA" wp14:editId="4276E460">
            <wp:extent cx="3086100" cy="2632263"/>
            <wp:effectExtent l="0" t="0" r="0" b="0"/>
            <wp:docPr id="10970794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32730" r="22961" b="18007"/>
                    <a:stretch>
                      <a:fillRect/>
                    </a:stretch>
                  </pic:blipFill>
                  <pic:spPr bwMode="auto">
                    <a:xfrm>
                      <a:off x="0" y="0"/>
                      <a:ext cx="3094066" cy="263905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8C79E9E" wp14:editId="1DE5FC1F">
            <wp:extent cx="3133725" cy="2636684"/>
            <wp:effectExtent l="0" t="0" r="0" b="0"/>
            <wp:docPr id="131331449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16648" b="20271"/>
                    <a:stretch>
                      <a:fillRect/>
                    </a:stretch>
                  </pic:blipFill>
                  <pic:spPr bwMode="auto">
                    <a:xfrm>
                      <a:off x="0" y="0"/>
                      <a:ext cx="3157104" cy="2656355"/>
                    </a:xfrm>
                    <a:prstGeom prst="rect">
                      <a:avLst/>
                    </a:prstGeom>
                    <a:noFill/>
                    <a:ln>
                      <a:noFill/>
                    </a:ln>
                    <a:extLst>
                      <a:ext uri="{53640926-AAD7-44D8-BBD7-CCE9431645EC}">
                        <a14:shadowObscured xmlns:a14="http://schemas.microsoft.com/office/drawing/2010/main"/>
                      </a:ext>
                    </a:extLst>
                  </pic:spPr>
                </pic:pic>
              </a:graphicData>
            </a:graphic>
          </wp:inline>
        </w:drawing>
      </w:r>
    </w:p>
    <w:p w14:paraId="7227BEBD" w14:textId="47545D7F" w:rsidR="005E3A97" w:rsidRDefault="0087383C" w:rsidP="00755A43">
      <w:pPr>
        <w:jc w:val="center"/>
      </w:pPr>
      <w:r>
        <w:rPr>
          <w:noProof/>
        </w:rPr>
        <w:drawing>
          <wp:inline distT="0" distB="0" distL="0" distR="0" wp14:anchorId="0A939E51" wp14:editId="5DCCFE4D">
            <wp:extent cx="6229350" cy="3500481"/>
            <wp:effectExtent l="0" t="0" r="0" b="5080"/>
            <wp:docPr id="176579877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1365" cy="3507233"/>
                    </a:xfrm>
                    <a:prstGeom prst="rect">
                      <a:avLst/>
                    </a:prstGeom>
                    <a:noFill/>
                    <a:ln>
                      <a:noFill/>
                    </a:ln>
                  </pic:spPr>
                </pic:pic>
              </a:graphicData>
            </a:graphic>
          </wp:inline>
        </w:drawing>
      </w:r>
    </w:p>
    <w:p w14:paraId="5C7D1624" w14:textId="30ACF23D" w:rsidR="009F2F87" w:rsidRDefault="00000000">
      <w:pPr>
        <w:pStyle w:val="berschrift1"/>
      </w:pPr>
      <w:r>
        <w:t xml:space="preserve">4. </w:t>
      </w:r>
      <w:r w:rsidR="009B08F7">
        <w:t>Change Volume</w:t>
      </w:r>
    </w:p>
    <w:p w14:paraId="72E6312C" w14:textId="77777777" w:rsidR="009B08F7" w:rsidRDefault="009B08F7">
      <w:pPr>
        <w:rPr>
          <w:noProof/>
        </w:rPr>
      </w:pPr>
      <w:r w:rsidRPr="009B08F7">
        <w:t>To adjust the volume, hold one hand over an instrument to display the volume bar. Then, hover your other hand over the desired position on the bar to set the volume. Alternatively, grab an instrument and drag it over the volume bar.</w:t>
      </w:r>
      <w:r w:rsidRPr="009B08F7">
        <w:rPr>
          <w:noProof/>
        </w:rPr>
        <w:t xml:space="preserve"> </w:t>
      </w:r>
    </w:p>
    <w:p w14:paraId="2899EC0A" w14:textId="46E5A48B" w:rsidR="009B08F7" w:rsidRDefault="009B08F7">
      <w:r>
        <w:rPr>
          <w:noProof/>
        </w:rPr>
        <w:lastRenderedPageBreak/>
        <w:drawing>
          <wp:inline distT="0" distB="0" distL="0" distR="0" wp14:anchorId="0A1248BB" wp14:editId="7A7CEFA4">
            <wp:extent cx="6305550" cy="3543300"/>
            <wp:effectExtent l="0" t="0" r="0" b="0"/>
            <wp:docPr id="185162605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5550" cy="3543300"/>
                    </a:xfrm>
                    <a:prstGeom prst="rect">
                      <a:avLst/>
                    </a:prstGeom>
                    <a:noFill/>
                    <a:ln>
                      <a:noFill/>
                    </a:ln>
                  </pic:spPr>
                </pic:pic>
              </a:graphicData>
            </a:graphic>
          </wp:inline>
        </w:drawing>
      </w:r>
    </w:p>
    <w:p w14:paraId="36A07E58" w14:textId="54A527D5" w:rsidR="009B08F7" w:rsidRDefault="008946F0" w:rsidP="009B08F7">
      <w:pPr>
        <w:pStyle w:val="berschrift1"/>
      </w:pPr>
      <w:r>
        <w:t>5</w:t>
      </w:r>
      <w:r w:rsidR="009B08F7">
        <w:t xml:space="preserve">. </w:t>
      </w:r>
      <w:r w:rsidR="009B08F7">
        <w:t>Adjust</w:t>
      </w:r>
      <w:r w:rsidR="009B08F7">
        <w:t xml:space="preserve"> </w:t>
      </w:r>
      <w:r w:rsidR="009B08F7">
        <w:t>Menu</w:t>
      </w:r>
    </w:p>
    <w:p w14:paraId="12C56783" w14:textId="09C1BCBE" w:rsidR="009B08F7" w:rsidRDefault="009B08F7" w:rsidP="009B08F7">
      <w:r>
        <w:t>Just like the instruments, you can move the instrument menu and the volume bar around the screen. This only affects their visual position, allowing you to place them wherever they are least distracting.</w:t>
      </w:r>
    </w:p>
    <w:p w14:paraId="0BBD23E7" w14:textId="1D88D4F2" w:rsidR="009F2F87" w:rsidRDefault="008946F0">
      <w:pPr>
        <w:pStyle w:val="berschrift1"/>
      </w:pPr>
      <w:r>
        <w:t>6</w:t>
      </w:r>
      <w:r w:rsidR="00000000">
        <w:t>. Additional controls</w:t>
      </w:r>
    </w:p>
    <w:tbl>
      <w:tblPr>
        <w:tblStyle w:val="HelleSchattierung-Akzent1"/>
        <w:tblW w:w="0" w:type="auto"/>
        <w:jc w:val="center"/>
        <w:tblLook w:val="04A0" w:firstRow="1" w:lastRow="0" w:firstColumn="1" w:lastColumn="0" w:noHBand="0" w:noVBand="1"/>
      </w:tblPr>
      <w:tblGrid>
        <w:gridCol w:w="2980"/>
        <w:gridCol w:w="7172"/>
      </w:tblGrid>
      <w:tr w:rsidR="009F2F87" w14:paraId="331F47C6" w14:textId="77777777" w:rsidTr="00E15B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72170ED6" w14:textId="77777777" w:rsidR="009F2F87" w:rsidRDefault="00000000">
            <w:r>
              <w:t>Action</w:t>
            </w:r>
          </w:p>
        </w:tc>
        <w:tc>
          <w:tcPr>
            <w:tcW w:w="7172" w:type="dxa"/>
          </w:tcPr>
          <w:p w14:paraId="79A1113D" w14:textId="77777777" w:rsidR="009F2F87" w:rsidRDefault="00000000">
            <w:pPr>
              <w:cnfStyle w:val="100000000000" w:firstRow="1" w:lastRow="0" w:firstColumn="0" w:lastColumn="0" w:oddVBand="0" w:evenVBand="0" w:oddHBand="0" w:evenHBand="0" w:firstRowFirstColumn="0" w:firstRowLastColumn="0" w:lastRowFirstColumn="0" w:lastRowLastColumn="0"/>
            </w:pPr>
            <w:r>
              <w:t>How to use it / key</w:t>
            </w:r>
          </w:p>
        </w:tc>
      </w:tr>
      <w:tr w:rsidR="009F2F87" w14:paraId="011FCA5B" w14:textId="77777777" w:rsidTr="00E15BE5">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980" w:type="dxa"/>
          </w:tcPr>
          <w:p w14:paraId="52113F16" w14:textId="77777777" w:rsidR="009F2F87" w:rsidRDefault="00000000">
            <w:r>
              <w:t>Show or hide the information menu</w:t>
            </w:r>
          </w:p>
        </w:tc>
        <w:tc>
          <w:tcPr>
            <w:tcW w:w="7172" w:type="dxa"/>
          </w:tcPr>
          <w:p w14:paraId="7AAE05C2" w14:textId="77DD8AC5" w:rsidR="009F2F87" w:rsidRDefault="00000000">
            <w:pPr>
              <w:cnfStyle w:val="000000100000" w:firstRow="0" w:lastRow="0" w:firstColumn="0" w:lastColumn="0" w:oddVBand="0" w:evenVBand="0" w:oddHBand="1" w:evenHBand="0" w:firstRowFirstColumn="0" w:firstRowLastColumn="0" w:lastRowFirstColumn="0" w:lastRowLastColumn="0"/>
            </w:pPr>
            <w:r>
              <w:t xml:space="preserve">Hold the index finger pointing upward for about </w:t>
            </w:r>
            <w:r w:rsidR="00AF79B4">
              <w:t>1</w:t>
            </w:r>
            <w:r>
              <w:t xml:space="preserve"> second (gesture). Press `I` for the keyboard shortcut.</w:t>
            </w:r>
            <w:r w:rsidR="009B08F7">
              <w:t xml:space="preserve"> </w:t>
            </w:r>
            <w:r w:rsidR="009B08F7" w:rsidRPr="009B08F7">
              <w:t>Hover over the Info button in the top-right corner with your hand or mouse pointer.</w:t>
            </w:r>
          </w:p>
        </w:tc>
      </w:tr>
      <w:tr w:rsidR="009F2F87" w14:paraId="299B2ED2"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3BA2C7AC" w14:textId="77777777" w:rsidR="009F2F87" w:rsidRDefault="00000000">
            <w:r>
              <w:t>Clear/reset the GUI</w:t>
            </w:r>
          </w:p>
        </w:tc>
        <w:tc>
          <w:tcPr>
            <w:tcW w:w="7172" w:type="dxa"/>
          </w:tcPr>
          <w:p w14:paraId="6ED2D751" w14:textId="05A97FBA" w:rsidR="009F2F87" w:rsidRDefault="00000000">
            <w:pPr>
              <w:cnfStyle w:val="000000000000" w:firstRow="0" w:lastRow="0" w:firstColumn="0" w:lastColumn="0" w:oddVBand="0" w:evenVBand="0" w:oddHBand="0" w:evenHBand="0" w:firstRowFirstColumn="0" w:firstRowLastColumn="0" w:lastRowFirstColumn="0" w:lastRowLastColumn="0"/>
            </w:pPr>
            <w:r>
              <w:t>Use the configured clear gesture</w:t>
            </w:r>
            <w:r w:rsidR="00AF79B4">
              <w:t xml:space="preserve">: </w:t>
            </w:r>
            <w:r w:rsidR="00AF79B4" w:rsidRPr="00AF79B4">
              <w:t xml:space="preserve">Thumb held pointing downward in front of the body for </w:t>
            </w:r>
            <w:r w:rsidR="00AF79B4">
              <w:t>1</w:t>
            </w:r>
            <w:r w:rsidR="00AF79B4" w:rsidRPr="00AF79B4">
              <w:t xml:space="preserve"> second</w:t>
            </w:r>
            <w:r>
              <w:t>, or press `R`. This resets the instrument GUI state.</w:t>
            </w:r>
          </w:p>
        </w:tc>
      </w:tr>
      <w:tr w:rsidR="009F2F87" w14:paraId="61F021F6"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415FF373" w14:textId="77777777" w:rsidR="009F2F87" w:rsidRDefault="00000000">
            <w:r>
              <w:t>Change display/feedback mode</w:t>
            </w:r>
          </w:p>
        </w:tc>
        <w:tc>
          <w:tcPr>
            <w:tcW w:w="7172" w:type="dxa"/>
          </w:tcPr>
          <w:p w14:paraId="0D9C8C02" w14:textId="77777777" w:rsidR="00ED68AA" w:rsidRDefault="00000000">
            <w:pPr>
              <w:cnfStyle w:val="000000100000" w:firstRow="0" w:lastRow="0" w:firstColumn="0" w:lastColumn="0" w:oddVBand="0" w:evenVBand="0" w:oddHBand="1" w:evenHBand="0" w:firstRowFirstColumn="0" w:firstRowLastColumn="0" w:lastRowFirstColumn="0" w:lastRowLastColumn="0"/>
            </w:pPr>
            <w:r>
              <w:t>Use the visibility-mode</w:t>
            </w:r>
          </w:p>
          <w:p w14:paraId="190B4F5B" w14:textId="5B2F8A9A" w:rsidR="009F2F87" w:rsidRDefault="00000000">
            <w:pPr>
              <w:cnfStyle w:val="000000100000" w:firstRow="0" w:lastRow="0" w:firstColumn="0" w:lastColumn="0" w:oddVBand="0" w:evenVBand="0" w:oddHBand="1" w:evenHBand="0" w:firstRowFirstColumn="0" w:firstRowLastColumn="0" w:lastRowFirstColumn="0" w:lastRowLastColumn="0"/>
            </w:pPr>
            <w:r>
              <w:t xml:space="preserve"> gesture</w:t>
            </w:r>
            <w:r w:rsidR="00E15BE5">
              <w:t xml:space="preserve">: cover your eyes for 1 </w:t>
            </w:r>
            <w:r w:rsidR="00ED68AA">
              <w:t>second</w:t>
            </w:r>
            <w:r>
              <w:t>, or press `V`. The available modes are configured by the developer.</w:t>
            </w:r>
          </w:p>
        </w:tc>
      </w:tr>
      <w:tr w:rsidR="009F2F87" w14:paraId="42699561"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5453B448" w14:textId="77777777" w:rsidR="009F2F87" w:rsidRDefault="00000000">
            <w:r>
              <w:t>Pause/resume video processing</w:t>
            </w:r>
          </w:p>
        </w:tc>
        <w:tc>
          <w:tcPr>
            <w:tcW w:w="7172" w:type="dxa"/>
          </w:tcPr>
          <w:p w14:paraId="2A3806CC" w14:textId="77777777" w:rsidR="009F2F87" w:rsidRDefault="00000000">
            <w:pPr>
              <w:cnfStyle w:val="000000000000" w:firstRow="0" w:lastRow="0" w:firstColumn="0" w:lastColumn="0" w:oddVBand="0" w:evenVBand="0" w:oddHBand="0" w:evenHBand="0" w:firstRowFirstColumn="0" w:firstRowLastColumn="0" w:lastRowFirstColumn="0" w:lastRowLastColumn="0"/>
            </w:pPr>
            <w:r>
              <w:t>Press `Space`. This is mainly useful during video playback/testing.</w:t>
            </w:r>
          </w:p>
        </w:tc>
      </w:tr>
      <w:tr w:rsidR="009F2F87" w14:paraId="209CF8FB"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679478D6" w14:textId="77777777" w:rsidR="009F2F87" w:rsidRDefault="00000000">
            <w:r>
              <w:t>Toggle processing overlay</w:t>
            </w:r>
          </w:p>
        </w:tc>
        <w:tc>
          <w:tcPr>
            <w:tcW w:w="7172" w:type="dxa"/>
          </w:tcPr>
          <w:p w14:paraId="45EC9856" w14:textId="2DDAF820" w:rsidR="009F2F87" w:rsidRDefault="00000000">
            <w:pPr>
              <w:cnfStyle w:val="000000100000" w:firstRow="0" w:lastRow="0" w:firstColumn="0" w:lastColumn="0" w:oddVBand="0" w:evenVBand="0" w:oddHBand="1" w:evenHBand="0" w:firstRowFirstColumn="0" w:firstRowLastColumn="0" w:lastRowFirstColumn="0" w:lastRowLastColumn="0"/>
            </w:pPr>
            <w:r>
              <w:t xml:space="preserve">Press `Enter` to toggle </w:t>
            </w:r>
            <w:r w:rsidR="00E15BE5">
              <w:t xml:space="preserve">on and off the </w:t>
            </w:r>
            <w:r>
              <w:t xml:space="preserve">processing </w:t>
            </w:r>
            <w:r w:rsidR="00E15BE5">
              <w:t xml:space="preserve">of </w:t>
            </w:r>
            <w:r w:rsidR="00E15BE5" w:rsidRPr="00E15BE5">
              <w:t>the entire gesture control</w:t>
            </w:r>
          </w:p>
        </w:tc>
      </w:tr>
      <w:tr w:rsidR="009F2F87" w14:paraId="4085B78E"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41087193" w14:textId="77777777" w:rsidR="009F2F87" w:rsidRDefault="00000000">
            <w:r>
              <w:t>Save screenshot</w:t>
            </w:r>
          </w:p>
        </w:tc>
        <w:tc>
          <w:tcPr>
            <w:tcW w:w="7172" w:type="dxa"/>
          </w:tcPr>
          <w:p w14:paraId="7BF9FDAC" w14:textId="7BCB9F9E" w:rsidR="009F2F87" w:rsidRDefault="00000000">
            <w:pPr>
              <w:cnfStyle w:val="000000000000" w:firstRow="0" w:lastRow="0" w:firstColumn="0" w:lastColumn="0" w:oddVBand="0" w:evenVBand="0" w:oddHBand="0" w:evenHBand="0" w:firstRowFirstColumn="0" w:firstRowLastColumn="0" w:lastRowFirstColumn="0" w:lastRowLastColumn="0"/>
            </w:pPr>
            <w:r>
              <w:t>Press `P</w:t>
            </w:r>
            <w:r w:rsidR="00ED68AA">
              <w:t>`, saves</w:t>
            </w:r>
            <w:r w:rsidR="00E15BE5">
              <w:t xml:space="preserve"> the shown Frame in </w:t>
            </w:r>
            <w:r w:rsidR="00E15BE5" w:rsidRPr="00E15BE5">
              <w:t>"</w:t>
            </w:r>
            <w:r w:rsidR="00E15BE5">
              <w:t>…</w:t>
            </w:r>
            <w:r w:rsidR="00E15BE5" w:rsidRPr="00E15BE5">
              <w:t xml:space="preserve"> </w:t>
            </w:r>
            <w:r w:rsidR="00E15BE5" w:rsidRPr="00E15BE5">
              <w:t>\Stitchi1.0\screenshots"</w:t>
            </w:r>
            <w:r w:rsidR="00E15BE5">
              <w:t>.</w:t>
            </w:r>
          </w:p>
        </w:tc>
      </w:tr>
      <w:tr w:rsidR="009F2F87" w14:paraId="72680F53"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64DF9707" w14:textId="17B342A1" w:rsidR="009F2F87" w:rsidRDefault="00000000">
            <w:r>
              <w:t>Exit</w:t>
            </w:r>
          </w:p>
        </w:tc>
        <w:tc>
          <w:tcPr>
            <w:tcW w:w="7172" w:type="dxa"/>
          </w:tcPr>
          <w:p w14:paraId="70B1DC94" w14:textId="7525BC06" w:rsidR="009F2F87" w:rsidRDefault="00ED68AA">
            <w:pPr>
              <w:cnfStyle w:val="000000100000" w:firstRow="0" w:lastRow="0" w:firstColumn="0" w:lastColumn="0" w:oddVBand="0" w:evenVBand="0" w:oddHBand="1" w:evenHBand="0" w:firstRowFirstColumn="0" w:firstRowLastColumn="0" w:lastRowFirstColumn="0" w:lastRowLastColumn="0"/>
            </w:pPr>
            <w:r w:rsidRPr="00ED68AA">
              <w:t>Use the ending gesture by crossing your hands above your head or</w:t>
            </w:r>
            <w:r>
              <w:t xml:space="preserve"> p</w:t>
            </w:r>
            <w:r w:rsidR="00000000">
              <w:t>ress `Esc`</w:t>
            </w:r>
            <w:r w:rsidR="00E15BE5">
              <w:t>.</w:t>
            </w:r>
            <w:r w:rsidR="00000000">
              <w:t xml:space="preserve"> </w:t>
            </w:r>
            <w:r>
              <w:t xml:space="preserve"> </w:t>
            </w:r>
            <w:r w:rsidRPr="00ED68AA">
              <w:t>This terminates the entire gesture control application.</w:t>
            </w:r>
            <w:r>
              <w:t xml:space="preserve"> </w:t>
            </w:r>
          </w:p>
        </w:tc>
      </w:tr>
      <w:tr w:rsidR="00E15BE5" w14:paraId="636A5A93"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10F1B365" w14:textId="35FB9812" w:rsidR="00E15BE5" w:rsidRDefault="00E15BE5">
            <w:r>
              <w:t>Restart application</w:t>
            </w:r>
          </w:p>
        </w:tc>
        <w:tc>
          <w:tcPr>
            <w:tcW w:w="7172" w:type="dxa"/>
          </w:tcPr>
          <w:p w14:paraId="237BE76F" w14:textId="1D887527" w:rsidR="00E15BE5" w:rsidRDefault="00E15BE5">
            <w:pPr>
              <w:cnfStyle w:val="000000000000" w:firstRow="0" w:lastRow="0" w:firstColumn="0" w:lastColumn="0" w:oddVBand="0" w:evenVBand="0" w:oddHBand="0" w:evenHBand="0" w:firstRowFirstColumn="0" w:firstRowLastColumn="0" w:lastRowFirstColumn="0" w:lastRowLastColumn="0"/>
            </w:pPr>
            <w:r>
              <w:t>Press</w:t>
            </w:r>
            <w:r>
              <w:t xml:space="preserve"> `Q`.</w:t>
            </w:r>
          </w:p>
        </w:tc>
      </w:tr>
      <w:tr w:rsidR="009F2F87" w14:paraId="07DC4A6B"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1D20E335" w14:textId="77777777" w:rsidR="009F2F87" w:rsidRDefault="00000000">
            <w:r>
              <w:t>Navigate a normal video file</w:t>
            </w:r>
          </w:p>
        </w:tc>
        <w:tc>
          <w:tcPr>
            <w:tcW w:w="7172" w:type="dxa"/>
          </w:tcPr>
          <w:p w14:paraId="11B92C11" w14:textId="112378C9" w:rsidR="009F2F87" w:rsidRDefault="00000000">
            <w:pPr>
              <w:cnfStyle w:val="000000100000" w:firstRow="0" w:lastRow="0" w:firstColumn="0" w:lastColumn="0" w:oddVBand="0" w:evenVBand="0" w:oddHBand="1" w:evenHBand="0" w:firstRowFirstColumn="0" w:firstRowLastColumn="0" w:lastRowFirstColumn="0" w:lastRowLastColumn="0"/>
            </w:pPr>
            <w:r>
              <w:t>`W` / `S` step by one frame; `A` / `D` jump by</w:t>
            </w:r>
            <w:r w:rsidR="00ED68AA">
              <w:t xml:space="preserve"> more</w:t>
            </w:r>
            <w:r>
              <w:t xml:space="preserve"> frames. These controls apply to ordinary video playback, not live camera input</w:t>
            </w:r>
            <w:r w:rsidR="00ED68AA">
              <w:t xml:space="preserve"> or bag-file</w:t>
            </w:r>
            <w:r>
              <w:t>.</w:t>
            </w:r>
          </w:p>
        </w:tc>
      </w:tr>
    </w:tbl>
    <w:p w14:paraId="5D01F07E" w14:textId="77777777" w:rsidR="00ED68AA" w:rsidRDefault="00ED68AA" w:rsidP="00ED68AA">
      <w:pPr>
        <w:pStyle w:val="Stichpunkte1"/>
        <w:keepNext/>
        <w:numPr>
          <w:ilvl w:val="0"/>
          <w:numId w:val="0"/>
        </w:numPr>
      </w:pPr>
    </w:p>
    <w:p w14:paraId="18CB5B2F" w14:textId="24C390BF" w:rsidR="00ED68AA" w:rsidRDefault="00ED68AA" w:rsidP="00ED68AA">
      <w:pPr>
        <w:pStyle w:val="Stichpunkte1"/>
        <w:keepNext/>
        <w:numPr>
          <w:ilvl w:val="0"/>
          <w:numId w:val="0"/>
        </w:numPr>
        <w:jc w:val="center"/>
      </w:pPr>
      <w:r>
        <w:rPr>
          <w:noProof/>
        </w:rPr>
        <w:drawing>
          <wp:inline distT="0" distB="0" distL="0" distR="0" wp14:anchorId="7FDF41CF" wp14:editId="652D8043">
            <wp:extent cx="809625" cy="1479845"/>
            <wp:effectExtent l="0" t="0" r="0" b="6350"/>
            <wp:docPr id="125627161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5132" cy="1489911"/>
                    </a:xfrm>
                    <a:prstGeom prst="rect">
                      <a:avLst/>
                    </a:prstGeom>
                    <a:noFill/>
                    <a:ln>
                      <a:noFill/>
                    </a:ln>
                  </pic:spPr>
                </pic:pic>
              </a:graphicData>
            </a:graphic>
          </wp:inline>
        </w:drawing>
      </w:r>
      <w:r w:rsidR="00466521">
        <w:t xml:space="preserve"> </w:t>
      </w:r>
      <w:r>
        <w:rPr>
          <w:noProof/>
        </w:rPr>
        <w:drawing>
          <wp:inline distT="0" distB="0" distL="0" distR="0" wp14:anchorId="3B7DF6D3" wp14:editId="2C67EEEA">
            <wp:extent cx="1685925" cy="1511980"/>
            <wp:effectExtent l="0" t="0" r="0" b="0"/>
            <wp:docPr id="72980416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25471" r="55477" b="3460"/>
                    <a:stretch>
                      <a:fillRect/>
                    </a:stretch>
                  </pic:blipFill>
                  <pic:spPr bwMode="auto">
                    <a:xfrm>
                      <a:off x="0" y="0"/>
                      <a:ext cx="1687903" cy="151375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466521">
        <w:t xml:space="preserve">      </w:t>
      </w:r>
      <w:r>
        <w:rPr>
          <w:noProof/>
        </w:rPr>
        <w:drawing>
          <wp:inline distT="0" distB="0" distL="0" distR="0" wp14:anchorId="1D8AF9EF" wp14:editId="0AB890FB">
            <wp:extent cx="676275" cy="1507761"/>
            <wp:effectExtent l="0" t="0" r="0" b="0"/>
            <wp:docPr id="161064461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7614" cy="1533041"/>
                    </a:xfrm>
                    <a:prstGeom prst="rect">
                      <a:avLst/>
                    </a:prstGeom>
                    <a:noFill/>
                    <a:ln>
                      <a:noFill/>
                    </a:ln>
                  </pic:spPr>
                </pic:pic>
              </a:graphicData>
            </a:graphic>
          </wp:inline>
        </w:drawing>
      </w:r>
      <w:r>
        <w:t xml:space="preserve"> </w:t>
      </w:r>
      <w:r>
        <w:rPr>
          <w:noProof/>
        </w:rPr>
        <w:drawing>
          <wp:inline distT="0" distB="0" distL="0" distR="0" wp14:anchorId="4408FC36" wp14:editId="7141493B">
            <wp:extent cx="1457325" cy="1490000"/>
            <wp:effectExtent l="0" t="0" r="0" b="0"/>
            <wp:docPr id="128409697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11661" t="3773" r="48940" b="24528"/>
                    <a:stretch>
                      <a:fillRect/>
                    </a:stretch>
                  </pic:blipFill>
                  <pic:spPr bwMode="auto">
                    <a:xfrm>
                      <a:off x="0" y="0"/>
                      <a:ext cx="1468206" cy="1501125"/>
                    </a:xfrm>
                    <a:prstGeom prst="rect">
                      <a:avLst/>
                    </a:prstGeom>
                    <a:noFill/>
                    <a:ln>
                      <a:noFill/>
                    </a:ln>
                    <a:extLst>
                      <a:ext uri="{53640926-AAD7-44D8-BBD7-CCE9431645EC}">
                        <a14:shadowObscured xmlns:a14="http://schemas.microsoft.com/office/drawing/2010/main"/>
                      </a:ext>
                    </a:extLst>
                  </pic:spPr>
                </pic:pic>
              </a:graphicData>
            </a:graphic>
          </wp:inline>
        </w:drawing>
      </w:r>
    </w:p>
    <w:p w14:paraId="7B2F5DF0" w14:textId="77777777" w:rsidR="00ED68AA" w:rsidRDefault="00ED68AA" w:rsidP="00ED68AA">
      <w:pPr>
        <w:pStyle w:val="Stichpunkte1"/>
        <w:keepNext/>
        <w:numPr>
          <w:ilvl w:val="0"/>
          <w:numId w:val="0"/>
        </w:numPr>
        <w:jc w:val="center"/>
      </w:pPr>
    </w:p>
    <w:p w14:paraId="7EC53016" w14:textId="3ED45D2B" w:rsidR="00ED68AA" w:rsidRDefault="00ED68AA" w:rsidP="00466521">
      <w:pPr>
        <w:pStyle w:val="Stichpunkte1"/>
        <w:keepNext/>
        <w:numPr>
          <w:ilvl w:val="0"/>
          <w:numId w:val="0"/>
        </w:numPr>
        <w:jc w:val="center"/>
      </w:pPr>
      <w:r>
        <w:rPr>
          <w:noProof/>
        </w:rPr>
        <w:drawing>
          <wp:inline distT="0" distB="0" distL="0" distR="0" wp14:anchorId="135844C9" wp14:editId="67A2CD73">
            <wp:extent cx="790575" cy="1744495"/>
            <wp:effectExtent l="0" t="0" r="0" b="8255"/>
            <wp:docPr id="184014907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5215" cy="1776799"/>
                    </a:xfrm>
                    <a:prstGeom prst="rect">
                      <a:avLst/>
                    </a:prstGeom>
                    <a:noFill/>
                    <a:ln>
                      <a:noFill/>
                    </a:ln>
                  </pic:spPr>
                </pic:pic>
              </a:graphicData>
            </a:graphic>
          </wp:inline>
        </w:drawing>
      </w:r>
      <w:r w:rsidR="00466521">
        <w:t xml:space="preserve"> </w:t>
      </w:r>
      <w:r>
        <w:rPr>
          <w:noProof/>
        </w:rPr>
        <w:drawing>
          <wp:inline distT="0" distB="0" distL="0" distR="0" wp14:anchorId="6A27F5A5" wp14:editId="1D2ACED3">
            <wp:extent cx="1704975" cy="1736843"/>
            <wp:effectExtent l="0" t="0" r="0" b="0"/>
            <wp:docPr id="11005407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17844" t="27673" r="44346" b="3774"/>
                    <a:stretch>
                      <a:fillRect/>
                    </a:stretch>
                  </pic:blipFill>
                  <pic:spPr bwMode="auto">
                    <a:xfrm>
                      <a:off x="0" y="0"/>
                      <a:ext cx="1715309" cy="1747370"/>
                    </a:xfrm>
                    <a:prstGeom prst="rect">
                      <a:avLst/>
                    </a:prstGeom>
                    <a:noFill/>
                    <a:ln>
                      <a:noFill/>
                    </a:ln>
                    <a:extLst>
                      <a:ext uri="{53640926-AAD7-44D8-BBD7-CCE9431645EC}">
                        <a14:shadowObscured xmlns:a14="http://schemas.microsoft.com/office/drawing/2010/main"/>
                      </a:ext>
                    </a:extLst>
                  </pic:spPr>
                </pic:pic>
              </a:graphicData>
            </a:graphic>
          </wp:inline>
        </w:drawing>
      </w:r>
      <w:r w:rsidR="00466521">
        <w:t xml:space="preserve">        </w:t>
      </w:r>
      <w:r>
        <w:rPr>
          <w:noProof/>
        </w:rPr>
        <w:drawing>
          <wp:inline distT="0" distB="0" distL="0" distR="0" wp14:anchorId="404D3EA4" wp14:editId="06FAF1E1">
            <wp:extent cx="685800" cy="1706648"/>
            <wp:effectExtent l="0" t="0" r="0" b="8255"/>
            <wp:docPr id="219806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0261" cy="1742634"/>
                    </a:xfrm>
                    <a:prstGeom prst="rect">
                      <a:avLst/>
                    </a:prstGeom>
                    <a:noFill/>
                    <a:ln>
                      <a:noFill/>
                    </a:ln>
                  </pic:spPr>
                </pic:pic>
              </a:graphicData>
            </a:graphic>
          </wp:inline>
        </w:drawing>
      </w:r>
      <w:r w:rsidR="00466521">
        <w:t xml:space="preserve"> </w:t>
      </w:r>
      <w:r>
        <w:rPr>
          <w:noProof/>
        </w:rPr>
        <w:drawing>
          <wp:inline distT="0" distB="0" distL="0" distR="0" wp14:anchorId="4B691762" wp14:editId="1763C597">
            <wp:extent cx="1295400" cy="1692658"/>
            <wp:effectExtent l="0" t="0" r="0" b="3175"/>
            <wp:docPr id="15228931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6254" t="2515" r="43993" b="5031"/>
                    <a:stretch>
                      <a:fillRect/>
                    </a:stretch>
                  </pic:blipFill>
                  <pic:spPr bwMode="auto">
                    <a:xfrm>
                      <a:off x="0" y="0"/>
                      <a:ext cx="1305349" cy="1705658"/>
                    </a:xfrm>
                    <a:prstGeom prst="rect">
                      <a:avLst/>
                    </a:prstGeom>
                    <a:noFill/>
                    <a:ln>
                      <a:noFill/>
                    </a:ln>
                    <a:extLst>
                      <a:ext uri="{53640926-AAD7-44D8-BBD7-CCE9431645EC}">
                        <a14:shadowObscured xmlns:a14="http://schemas.microsoft.com/office/drawing/2010/main"/>
                      </a:ext>
                    </a:extLst>
                  </pic:spPr>
                </pic:pic>
              </a:graphicData>
            </a:graphic>
          </wp:inline>
        </w:drawing>
      </w:r>
    </w:p>
    <w:p w14:paraId="6EEC3755" w14:textId="77777777" w:rsidR="00864AA2" w:rsidRDefault="00864AA2"/>
    <w:p w14:paraId="7C9F8266" w14:textId="49532172" w:rsidR="009F2F87" w:rsidRDefault="00693859">
      <w:pPr>
        <w:pStyle w:val="berschrift1"/>
      </w:pPr>
      <w:r>
        <w:t>7</w:t>
      </w:r>
      <w:r w:rsidR="00000000">
        <w:t>. Good operating practice</w:t>
      </w:r>
    </w:p>
    <w:p w14:paraId="0E5A721A" w14:textId="37FBE211" w:rsidR="009F2F87" w:rsidRDefault="00000000">
      <w:pPr>
        <w:pStyle w:val="Aufzhlungszeichen"/>
      </w:pPr>
      <w:r>
        <w:t>Keep hand landmarks visible during pointing.</w:t>
      </w:r>
    </w:p>
    <w:p w14:paraId="3ED80A6A" w14:textId="77777777" w:rsidR="009F2F87" w:rsidRDefault="00000000">
      <w:pPr>
        <w:pStyle w:val="Aufzhlungszeichen"/>
      </w:pPr>
      <w:r>
        <w:t>Move deliberately when grabbing, pointing, and releasing.</w:t>
      </w:r>
    </w:p>
    <w:p w14:paraId="01145C7A" w14:textId="77777777" w:rsidR="009F2F87" w:rsidRDefault="00000000">
      <w:pPr>
        <w:pStyle w:val="Aufzhlungszeichen"/>
      </w:pPr>
      <w:r>
        <w:t>Wait for the visible feedback after each control action before starting the next one.</w:t>
      </w:r>
    </w:p>
    <w:p w14:paraId="052C713E" w14:textId="77777777" w:rsidR="009F2F87" w:rsidRDefault="00000000">
      <w:pPr>
        <w:pStyle w:val="Aufzhlungszeichen"/>
      </w:pPr>
      <w:r>
        <w:t>Do not change camera position after calibration unless a developer updates the room/camera settings.</w:t>
      </w:r>
    </w:p>
    <w:p w14:paraId="1500FE7E" w14:textId="77777777" w:rsidR="009F2F87" w:rsidRDefault="00000000">
      <w:pPr>
        <w:pStyle w:val="Aufzhlungszeichen"/>
      </w:pPr>
      <w:r>
        <w:t>Treat the current software as a research prototype; recognition can be affected by lighting, clothing, body position, and camera geometry.</w:t>
      </w:r>
    </w:p>
    <w:sectPr w:rsidR="009F2F8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4F02E12"/>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6DBC3CA4"/>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F15459A"/>
    <w:multiLevelType w:val="hybridMultilevel"/>
    <w:tmpl w:val="683C295C"/>
    <w:lvl w:ilvl="0" w:tplc="0510AB5C">
      <w:start w:val="1"/>
      <w:numFmt w:val="bullet"/>
      <w:pStyle w:val="Stichpunkte1"/>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40695537">
    <w:abstractNumId w:val="8"/>
  </w:num>
  <w:num w:numId="2" w16cid:durableId="1834057597">
    <w:abstractNumId w:val="6"/>
  </w:num>
  <w:num w:numId="3" w16cid:durableId="2057700679">
    <w:abstractNumId w:val="5"/>
  </w:num>
  <w:num w:numId="4" w16cid:durableId="490751046">
    <w:abstractNumId w:val="4"/>
  </w:num>
  <w:num w:numId="5" w16cid:durableId="2057972394">
    <w:abstractNumId w:val="7"/>
  </w:num>
  <w:num w:numId="6" w16cid:durableId="390661011">
    <w:abstractNumId w:val="3"/>
  </w:num>
  <w:num w:numId="7" w16cid:durableId="1803502806">
    <w:abstractNumId w:val="2"/>
  </w:num>
  <w:num w:numId="8" w16cid:durableId="1730691065">
    <w:abstractNumId w:val="1"/>
  </w:num>
  <w:num w:numId="9" w16cid:durableId="1318068770">
    <w:abstractNumId w:val="0"/>
  </w:num>
  <w:num w:numId="10" w16cid:durableId="193856458">
    <w:abstractNumId w:val="7"/>
  </w:num>
  <w:num w:numId="11" w16cid:durableId="719130110">
    <w:abstractNumId w:val="7"/>
  </w:num>
  <w:num w:numId="12" w16cid:durableId="987562154">
    <w:abstractNumId w:val="7"/>
  </w:num>
  <w:num w:numId="13" w16cid:durableId="1545365430">
    <w:abstractNumId w:val="7"/>
  </w:num>
  <w:num w:numId="14" w16cid:durableId="1989432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799"/>
    <w:rsid w:val="00466521"/>
    <w:rsid w:val="005E3A97"/>
    <w:rsid w:val="00693859"/>
    <w:rsid w:val="00755A43"/>
    <w:rsid w:val="00864AA2"/>
    <w:rsid w:val="0087383C"/>
    <w:rsid w:val="008946F0"/>
    <w:rsid w:val="009B08F7"/>
    <w:rsid w:val="009F2F87"/>
    <w:rsid w:val="00AA1D8D"/>
    <w:rsid w:val="00AD7CCE"/>
    <w:rsid w:val="00AF79B4"/>
    <w:rsid w:val="00B47730"/>
    <w:rsid w:val="00CB0664"/>
    <w:rsid w:val="00E15BE5"/>
    <w:rsid w:val="00ED68AA"/>
    <w:rsid w:val="00FC693F"/>
    <w:rsid w:val="00FE45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B9CEB"/>
  <w14:defaultImageDpi w14:val="300"/>
  <w15:docId w15:val="{38069A39-C3BA-41C2-B9CE-7758A225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pPr>
    <w:rPr>
      <w:rFonts w:ascii="Aptos" w:hAnsi="Aptos"/>
      <w:sz w:val="19"/>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83153"/>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463A6"/>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2463A6"/>
      <w:sz w:val="2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ichpunkte1">
    <w:name w:val="Stichpunkte 1"/>
    <w:basedOn w:val="NurText"/>
    <w:link w:val="Stichpunkte1Zchn"/>
    <w:rsid w:val="00ED68AA"/>
    <w:pPr>
      <w:numPr>
        <w:numId w:val="14"/>
      </w:numPr>
      <w:jc w:val="both"/>
    </w:pPr>
    <w:rPr>
      <w:rFonts w:ascii="Times New Roman" w:eastAsia="Times New Roman" w:hAnsi="Times New Roman" w:cs="Times New Roman"/>
      <w:sz w:val="24"/>
      <w:lang w:val="de-DE" w:eastAsia="de-DE"/>
    </w:rPr>
  </w:style>
  <w:style w:type="character" w:customStyle="1" w:styleId="Stichpunkte1Zchn">
    <w:name w:val="Stichpunkte 1 Zchn"/>
    <w:basedOn w:val="Absatz-Standardschriftart"/>
    <w:link w:val="Stichpunkte1"/>
    <w:rsid w:val="00ED68AA"/>
    <w:rPr>
      <w:rFonts w:ascii="Times New Roman" w:eastAsia="Times New Roman" w:hAnsi="Times New Roman" w:cs="Times New Roman"/>
      <w:sz w:val="24"/>
      <w:szCs w:val="21"/>
      <w:lang w:val="de-DE" w:eastAsia="de-DE"/>
    </w:rPr>
  </w:style>
  <w:style w:type="paragraph" w:styleId="NurText">
    <w:name w:val="Plain Text"/>
    <w:basedOn w:val="Standard"/>
    <w:link w:val="NurTextZchn"/>
    <w:uiPriority w:val="99"/>
    <w:semiHidden/>
    <w:unhideWhenUsed/>
    <w:rsid w:val="00ED68AA"/>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D68A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590</Words>
  <Characters>3717</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jonas w.</cp:lastModifiedBy>
  <cp:revision>6</cp:revision>
  <dcterms:created xsi:type="dcterms:W3CDTF">2013-12-23T23:15:00Z</dcterms:created>
  <dcterms:modified xsi:type="dcterms:W3CDTF">2026-10-20T23:49:00Z</dcterms:modified>
  <cp:category/>
</cp:coreProperties>
</file>