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9842" w14:textId="45AD1B52" w:rsidR="00DE6F1B" w:rsidRPr="00DE6F1B" w:rsidRDefault="00DE6F1B" w:rsidP="00DE6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6F1B">
        <w:rPr>
          <w:rFonts w:ascii="Arial" w:eastAsia="Times New Roman" w:hAnsi="Arial" w:cs="Arial"/>
          <w:b/>
          <w:bCs/>
          <w:color w:val="000000"/>
          <w:lang w:eastAsia="es-CO"/>
        </w:rPr>
        <w:t>RETO 1.1616</w:t>
      </w:r>
    </w:p>
    <w:p w14:paraId="6A54040D" w14:textId="77777777" w:rsidR="00DE6F1B" w:rsidRPr="00DE6F1B" w:rsidRDefault="00DE6F1B" w:rsidP="00DE6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6477"/>
      </w:tblGrid>
      <w:tr w:rsidR="00DE6F1B" w:rsidRPr="00DE6F1B" w14:paraId="5BC2D735" w14:textId="77777777" w:rsidTr="00DE6F1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4C07" w14:textId="77777777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7233" w14:textId="77777777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Detección Temprana de Enfermedades no Transmisible de un Paciente</w:t>
            </w:r>
          </w:p>
        </w:tc>
      </w:tr>
      <w:tr w:rsidR="00DE6F1B" w:rsidRPr="00DE6F1B" w14:paraId="7DDC4273" w14:textId="77777777" w:rsidTr="00DE6F1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12DF1" w14:textId="77777777" w:rsidR="00DE6F1B" w:rsidRPr="00DE6F1B" w:rsidRDefault="00DE6F1B" w:rsidP="00DE6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DE6F1B" w:rsidRPr="00DE6F1B" w14:paraId="1A5DACA2" w14:textId="77777777" w:rsidTr="00DE6F1B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E360F" w14:textId="77777777" w:rsidR="00DE6F1B" w:rsidRPr="00DE6F1B" w:rsidRDefault="00DE6F1B" w:rsidP="00DE6F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DE6F1B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tratamiento.</w:t>
            </w:r>
          </w:p>
          <w:p w14:paraId="1E9C8FBA" w14:textId="77777777" w:rsidR="00DE6F1B" w:rsidRPr="00DE6F1B" w:rsidRDefault="00DE6F1B" w:rsidP="00DE6F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Debido a esto, el ministerio de salud desea que usted construya un sistema para la detección temprana de una enfermedad en específico, siendo estas la hipertensión y la hipotensión, en pos del mejoramiento de la calidad de vida de los ciudadanos.</w:t>
            </w:r>
          </w:p>
          <w:p w14:paraId="7742A7D6" w14:textId="77777777" w:rsidR="00DE6F1B" w:rsidRPr="00DE6F1B" w:rsidRDefault="00DE6F1B" w:rsidP="00DE6F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los datos de la presión sistólica y la presión diastólica de un paciente y muestre por pantalla la categoría en la que se encuentra la presión del paciente, así como el tipo de alerta que se genera dependiendo de la categoría mencionada previamente.</w:t>
            </w:r>
          </w:p>
          <w:p w14:paraId="532DB1B4" w14:textId="77777777" w:rsidR="00DE6F1B" w:rsidRPr="00DE6F1B" w:rsidRDefault="00DE6F1B" w:rsidP="00DE6F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Los rangos de valores de presión, así como su categoría y alerta se listan en la siguiente tabla: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1817"/>
              <w:gridCol w:w="1218"/>
              <w:gridCol w:w="851"/>
            </w:tblGrid>
            <w:tr w:rsidR="00DE6F1B" w:rsidRPr="00DE6F1B" w14:paraId="6EAA1C5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B073510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Sistólica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E8B6526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Presión Diastólica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4B467CD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7FF0D32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Alerta</w:t>
                  </w:r>
                </w:p>
              </w:tc>
            </w:tr>
            <w:tr w:rsidR="00DE6F1B" w:rsidRPr="00DE6F1B" w14:paraId="3C96360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F0D3183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89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831193A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53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A1871B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Hipotension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5C90A1F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Amarilla</w:t>
                  </w:r>
                </w:p>
              </w:tc>
            </w:tr>
            <w:tr w:rsidR="00DE6F1B" w:rsidRPr="00DE6F1B" w14:paraId="43084BB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9A2B02F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[89 - 101)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14DE387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[53 - 71)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41E6D76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Ideal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5A2347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Verde</w:t>
                  </w:r>
                </w:p>
              </w:tc>
            </w:tr>
            <w:tr w:rsidR="00DE6F1B" w:rsidRPr="00DE6F1B" w14:paraId="75C026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4D54B1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[101 - 139)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1B6E065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[71 - 88)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FCB5136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F7929B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Verde</w:t>
                  </w:r>
                </w:p>
              </w:tc>
            </w:tr>
            <w:tr w:rsidR="00DE6F1B" w:rsidRPr="00DE6F1B" w14:paraId="2BECA07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787DB82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[139 - 156)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1FCF30D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[88 - 105)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00517FC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Comun-alta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E75E55B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Amarilla</w:t>
                  </w:r>
                </w:p>
              </w:tc>
            </w:tr>
            <w:tr w:rsidR="00DE6F1B" w:rsidRPr="00DE6F1B" w14:paraId="500112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FD59961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[156 - 172)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69DA08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[105 - 124)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7DE3CCC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CF3A6C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Naranja</w:t>
                  </w:r>
                </w:p>
              </w:tc>
            </w:tr>
            <w:tr w:rsidR="00DE6F1B" w:rsidRPr="00DE6F1B" w14:paraId="4B70B41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436880F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[172 - 223)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B0E820A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[124 - 143)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69F8444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0A1D4E2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Naranja</w:t>
                  </w:r>
                </w:p>
              </w:tc>
            </w:tr>
            <w:tr w:rsidR="00DE6F1B" w:rsidRPr="00DE6F1B" w14:paraId="3B9E5DD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DB90BCD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223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F069B93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B8B4A04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HTAG3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9A35FC8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Roja</w:t>
                  </w:r>
                </w:p>
              </w:tc>
            </w:tr>
            <w:tr w:rsidR="00DE6F1B" w:rsidRPr="00DE6F1B" w14:paraId="1563623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581CC74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142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8D5A74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103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CD3E597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HTASA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1B9657" w14:textId="77777777" w:rsidR="00DE6F1B" w:rsidRPr="00DE6F1B" w:rsidRDefault="00DE6F1B" w:rsidP="00DE6F1B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DE6F1B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Roja</w:t>
                  </w:r>
                </w:p>
              </w:tc>
            </w:tr>
          </w:tbl>
          <w:p w14:paraId="20BAE2CB" w14:textId="77777777" w:rsidR="00DE6F1B" w:rsidRPr="00DE6F1B" w:rsidRDefault="00DE6F1B" w:rsidP="00DE6F1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Además, para cualquier combinación no válida de los valores de ambas presiones se debe mostrar el mensaje “No se puede determinar la categoria”, así como una alerta de color gris. </w:t>
            </w:r>
          </w:p>
          <w:p w14:paraId="3C9B5C4A" w14:textId="6ED07D02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    Salida Esperada</w:t>
            </w:r>
          </w:p>
          <w:p w14:paraId="2F3054DB" w14:textId="33366812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>120 80              Comun Alerta Verde</w:t>
            </w:r>
          </w:p>
          <w:p w14:paraId="6C342475" w14:textId="0A400858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>225 90              HTASA Alerta Roja</w:t>
            </w:r>
          </w:p>
          <w:p w14:paraId="2767809C" w14:textId="6C18FDE4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>230 150             HTAG3 Alerta Roja</w:t>
            </w:r>
          </w:p>
          <w:p w14:paraId="48BDADEC" w14:textId="7B496E8A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230 120             </w:t>
            </w:r>
            <w:proofErr w:type="gramStart"/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>No</w:t>
            </w:r>
            <w:proofErr w:type="gramEnd"/>
            <w:r w:rsidRPr="00DE6F1B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se puede determinar la categoria Alerta Gris</w:t>
            </w:r>
          </w:p>
          <w:p w14:paraId="2FC61AFD" w14:textId="77777777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E063719" w14:textId="72DB5027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 xml:space="preserve"> ejemplificamos cómo debes hacerlo y cómo no.</w:t>
            </w:r>
          </w:p>
          <w:p w14:paraId="2F7C9618" w14:textId="629EE49F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96F2A8" w14:textId="77777777" w:rsidR="00DE6F1B" w:rsidRPr="00DE6F1B" w:rsidRDefault="00DE6F1B" w:rsidP="00DE6F1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0EE7EC01" w14:textId="77777777" w:rsidR="00DE6F1B" w:rsidRPr="00DE6F1B" w:rsidRDefault="00DE6F1B" w:rsidP="00DE6F1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72559516" w14:textId="04B59CBB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8456C12" w14:textId="77777777" w:rsidR="00DE6F1B" w:rsidRPr="00DE6F1B" w:rsidRDefault="00DE6F1B" w:rsidP="00DE6F1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7A4FCAC6" w14:textId="77777777" w:rsidR="00DE6F1B" w:rsidRPr="00DE6F1B" w:rsidRDefault="00DE6F1B" w:rsidP="00DE6F1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6222FEC5" w14:textId="77777777" w:rsidR="00DE6F1B" w:rsidRPr="00DE6F1B" w:rsidRDefault="00DE6F1B" w:rsidP="00DE6F1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7394BAAF" w14:textId="77777777" w:rsidR="00DE6F1B" w:rsidRPr="00DE6F1B" w:rsidRDefault="00DE6F1B" w:rsidP="00DE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BCAB3BA" w14:textId="77777777" w:rsidR="00DE6F1B" w:rsidRPr="00DE6F1B" w:rsidRDefault="00DE6F1B" w:rsidP="00DE6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E6F1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DE6F1B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DE6F1B">
              <w:rPr>
                <w:rFonts w:ascii="Arial" w:eastAsia="Times New Roman" w:hAnsi="Arial" w:cs="Arial"/>
                <w:color w:val="000000"/>
                <w:lang w:eastAsia="es-CO"/>
              </w:rPr>
              <w:t>ya que estos pueden representar errores en la calificación automática de Codegrade.</w:t>
            </w:r>
          </w:p>
        </w:tc>
      </w:tr>
    </w:tbl>
    <w:p w14:paraId="33AECA81" w14:textId="77777777" w:rsidR="009A10EE" w:rsidRDefault="009A10EE"/>
    <w:sectPr w:rsidR="009A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0A6B"/>
    <w:multiLevelType w:val="multilevel"/>
    <w:tmpl w:val="D7B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C286A"/>
    <w:multiLevelType w:val="multilevel"/>
    <w:tmpl w:val="5D32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EE"/>
    <w:rsid w:val="009A10EE"/>
    <w:rsid w:val="00DD4FF7"/>
    <w:rsid w:val="00D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BEA9"/>
  <w15:chartTrackingRefBased/>
  <w15:docId w15:val="{1C621878-CAA2-411A-BD02-4FD8F925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DE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4</cp:revision>
  <dcterms:created xsi:type="dcterms:W3CDTF">2021-04-30T22:31:00Z</dcterms:created>
  <dcterms:modified xsi:type="dcterms:W3CDTF">2021-05-01T14:59:00Z</dcterms:modified>
</cp:coreProperties>
</file>