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EEC2" w14:textId="570A4BC8" w:rsidR="00125D56" w:rsidRDefault="00FC7C04" w:rsidP="00FC7C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69D164F8" w14:textId="5B58D86E" w:rsidR="00FC7C04" w:rsidRDefault="00104A17" w:rsidP="00FC7C0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accounts available are:</w:t>
      </w:r>
    </w:p>
    <w:p w14:paraId="7A73DAAF" w14:textId="6747D2D0" w:rsidR="00104A17" w:rsidRDefault="00104A17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</w:t>
      </w:r>
    </w:p>
    <w:p w14:paraId="496F6FEC" w14:textId="435C71F1" w:rsidR="00104A17" w:rsidRDefault="00104A17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FixedLT</w:t>
      </w:r>
    </w:p>
    <w:p w14:paraId="4C8C0C8E" w14:textId="6964B953" w:rsidR="00104A17" w:rsidRDefault="00104A17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1-Year Indexed Account</w:t>
      </w:r>
    </w:p>
    <w:p w14:paraId="58269026" w14:textId="26A3EE01" w:rsidR="00104A17" w:rsidRDefault="00104A17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1-Year No Cap Indexed Account</w:t>
      </w:r>
    </w:p>
    <w:p w14:paraId="79EE70E1" w14:textId="41BB403D" w:rsidR="00104A17" w:rsidRDefault="00104A17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D444F">
        <w:rPr>
          <w:rFonts w:ascii="Times New Roman" w:hAnsi="Times New Roman" w:cs="Times New Roman"/>
        </w:rPr>
        <w:t>-Year High Cap Plus Indexed Account</w:t>
      </w:r>
    </w:p>
    <w:p w14:paraId="479C2965" w14:textId="7C38C5F3" w:rsidR="000D444F" w:rsidRDefault="000D444F" w:rsidP="00104A1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Account</w:t>
      </w:r>
    </w:p>
    <w:p w14:paraId="290EFF14" w14:textId="61CED193" w:rsidR="000D444F" w:rsidRDefault="000D444F" w:rsidP="000D444F">
      <w:pPr>
        <w:spacing w:line="240" w:lineRule="auto"/>
        <w:rPr>
          <w:rFonts w:ascii="Times New Roman" w:hAnsi="Times New Roman" w:cs="Times New Roman"/>
        </w:rPr>
      </w:pPr>
    </w:p>
    <w:p w14:paraId="564AEFF5" w14:textId="712C4BC0" w:rsidR="000D444F" w:rsidRDefault="000D444F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4B62EA6D" w14:textId="683AA7B7" w:rsidR="000D444F" w:rsidRDefault="00BA14FD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50C553" wp14:editId="013E31DC">
            <wp:extent cx="594360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0866" w14:textId="32EC00A1" w:rsidR="00E340C1" w:rsidRDefault="00E340C1" w:rsidP="000D444F">
      <w:pPr>
        <w:spacing w:line="240" w:lineRule="auto"/>
        <w:rPr>
          <w:rFonts w:ascii="Times New Roman" w:hAnsi="Times New Roman" w:cs="Times New Roman"/>
        </w:rPr>
      </w:pPr>
    </w:p>
    <w:p w14:paraId="22E0F695" w14:textId="27CE68D4" w:rsidR="00E340C1" w:rsidRDefault="00E340C1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1894DC25" w14:textId="1B23427B" w:rsidR="00E340C1" w:rsidRDefault="00D42818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policyholder from the illustration PDF has acquired the Overloan Protection 3 Rider and the Terminal Illness Rider.</w:t>
      </w:r>
    </w:p>
    <w:p w14:paraId="2E5B6255" w14:textId="7986F2F8" w:rsidR="00D42818" w:rsidRDefault="00556DB1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Overloan Protection 3 Rider can be exercised to ensure that the policy will not lapse. A lapse in life insurance policy usually occurs when the policyholder has missed a premium payment for coverage.</w:t>
      </w:r>
      <w:r w:rsidR="00584259">
        <w:rPr>
          <w:rFonts w:ascii="Times New Roman" w:hAnsi="Times New Roman" w:cs="Times New Roman"/>
        </w:rPr>
        <w:t xml:space="preserve"> This rider is an automatic rider.</w:t>
      </w:r>
    </w:p>
    <w:p w14:paraId="219E4207" w14:textId="69955F6A" w:rsidR="00584259" w:rsidRPr="000D444F" w:rsidRDefault="00556DB1" w:rsidP="000D444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Terminal Illness Rider allows for the acceleration of the death benefits </w:t>
      </w:r>
      <w:r w:rsidR="00584259">
        <w:rPr>
          <w:rFonts w:ascii="Times New Roman" w:hAnsi="Times New Roman" w:cs="Times New Roman"/>
        </w:rPr>
        <w:t>being paid to the insured if they are diagnosed as terminally ill with a life expectancy of 12 months or less. This rider is an optional rider.</w:t>
      </w:r>
    </w:p>
    <w:sectPr w:rsidR="00584259" w:rsidRPr="000D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5CC6"/>
    <w:multiLevelType w:val="hybridMultilevel"/>
    <w:tmpl w:val="398E7F46"/>
    <w:lvl w:ilvl="0" w:tplc="D15402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54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1"/>
    <w:rsid w:val="000D444F"/>
    <w:rsid w:val="00104A17"/>
    <w:rsid w:val="00125D56"/>
    <w:rsid w:val="00556DB1"/>
    <w:rsid w:val="00584259"/>
    <w:rsid w:val="007C1B11"/>
    <w:rsid w:val="00BA14FD"/>
    <w:rsid w:val="00D42818"/>
    <w:rsid w:val="00E340C1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BE2"/>
  <w15:chartTrackingRefBased/>
  <w15:docId w15:val="{ABCE7C59-E768-49B5-AFF9-A27FDAE6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2</cp:revision>
  <dcterms:created xsi:type="dcterms:W3CDTF">2022-09-06T18:50:00Z</dcterms:created>
  <dcterms:modified xsi:type="dcterms:W3CDTF">2022-09-06T20:17:00Z</dcterms:modified>
</cp:coreProperties>
</file>