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F9" w:rsidRDefault="002D42ED">
      <w:pPr>
        <w:spacing w:before="120"/>
        <w:jc w:val="center"/>
        <w:rPr>
          <w:rFonts w:ascii="Verdana" w:hAnsi="Verdana"/>
        </w:rPr>
      </w:pPr>
      <w:r>
        <w:rPr>
          <w:rFonts w:ascii="Verdana" w:hAnsi="Verdana"/>
        </w:rPr>
        <w:t>ANALISADOR DE EXPRESSÕES</w:t>
      </w:r>
    </w:p>
    <w:p w:rsidR="003157F9" w:rsidRDefault="003157F9">
      <w:pPr>
        <w:jc w:val="center"/>
        <w:rPr>
          <w:rFonts w:ascii="Verdana" w:hAnsi="Verdana" w:cs="Courier New"/>
          <w:sz w:val="20"/>
          <w:szCs w:val="20"/>
        </w:rPr>
      </w:pPr>
    </w:p>
    <w:p w:rsidR="003157F9" w:rsidRDefault="00460FA3">
      <w:pPr>
        <w:ind w:left="284" w:hanging="284"/>
        <w:jc w:val="both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 xml:space="preserve">Implementar e testar as seguinte funções, gravando um programa C identificado por </w:t>
      </w:r>
    </w:p>
    <w:p w:rsidR="003157F9" w:rsidRDefault="00460FA3">
      <w:pPr>
        <w:spacing w:before="120"/>
        <w:ind w:left="284" w:hanging="284"/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&lt;</w:t>
      </w:r>
      <w:r>
        <w:rPr>
          <w:rFonts w:ascii="Verdana" w:hAnsi="Verdana" w:cs="Tahoma"/>
          <w:i/>
          <w:sz w:val="20"/>
          <w:szCs w:val="20"/>
        </w:rPr>
        <w:t>seunome</w:t>
      </w:r>
      <w:r>
        <w:rPr>
          <w:rFonts w:ascii="Verdana" w:hAnsi="Verdana" w:cs="Tahoma"/>
          <w:sz w:val="20"/>
          <w:szCs w:val="20"/>
        </w:rPr>
        <w:t>&gt;_T</w:t>
      </w:r>
      <w:r w:rsidR="002D42ED">
        <w:rPr>
          <w:rFonts w:ascii="Verdana" w:hAnsi="Verdana" w:cs="Tahoma"/>
          <w:sz w:val="20"/>
          <w:szCs w:val="20"/>
        </w:rPr>
        <w:t>OKEN</w:t>
      </w:r>
      <w:r>
        <w:rPr>
          <w:rFonts w:ascii="Verdana" w:hAnsi="Verdana" w:cs="Tahoma"/>
          <w:sz w:val="20"/>
          <w:szCs w:val="20"/>
        </w:rPr>
        <w:t>.c</w:t>
      </w:r>
    </w:p>
    <w:p w:rsidR="003157F9" w:rsidRDefault="003157F9">
      <w:pPr>
        <w:ind w:left="284" w:hanging="284"/>
        <w:jc w:val="both"/>
        <w:rPr>
          <w:rFonts w:ascii="Verdana" w:hAnsi="Verdana" w:cs="Courier New"/>
          <w:sz w:val="20"/>
          <w:szCs w:val="20"/>
        </w:rPr>
      </w:pPr>
    </w:p>
    <w:p w:rsidR="003157F9" w:rsidRDefault="00460FA3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a) t_Token obterToken(</w:t>
      </w:r>
      <w:r w:rsidR="002D42ED">
        <w:rPr>
          <w:rFonts w:ascii="Trebuchet MS" w:hAnsi="Trebuchet MS" w:cs="Courier New"/>
          <w:sz w:val="20"/>
          <w:szCs w:val="20"/>
        </w:rPr>
        <w:t xml:space="preserve">unsigned </w:t>
      </w:r>
      <w:r>
        <w:rPr>
          <w:rFonts w:ascii="Trebuchet MS" w:hAnsi="Trebuchet MS" w:cs="Courier New"/>
          <w:sz w:val="20"/>
          <w:szCs w:val="20"/>
        </w:rPr>
        <w:t>char );</w:t>
      </w:r>
      <w:r w:rsidR="002D42ED">
        <w:rPr>
          <w:rFonts w:ascii="Trebuchet MS" w:hAnsi="Trebuchet MS" w:cs="Courier New"/>
          <w:sz w:val="20"/>
          <w:szCs w:val="20"/>
        </w:rPr>
        <w:tab/>
      </w:r>
      <w:r w:rsidR="002D42ED">
        <w:rPr>
          <w:rFonts w:ascii="Trebuchet MS" w:hAnsi="Trebuchet MS" w:cs="Courier New"/>
          <w:sz w:val="20"/>
          <w:szCs w:val="20"/>
        </w:rPr>
        <w:tab/>
      </w:r>
      <w:r w:rsidR="002D42ED">
        <w:rPr>
          <w:rFonts w:ascii="Trebuchet MS" w:hAnsi="Trebuchet MS" w:cs="Courier New"/>
          <w:sz w:val="20"/>
          <w:szCs w:val="20"/>
        </w:rPr>
        <w:tab/>
      </w:r>
      <w:r w:rsidR="002D42ED"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>// devolve</w:t>
      </w:r>
      <w:r w:rsidR="000B4309">
        <w:rPr>
          <w:rFonts w:ascii="Trebuchet MS" w:hAnsi="Trebuchet MS" w:cs="Courier New"/>
          <w:sz w:val="20"/>
          <w:szCs w:val="20"/>
        </w:rPr>
        <w:t xml:space="preserve"> o token associado ao caractere</w:t>
      </w:r>
    </w:p>
    <w:p w:rsidR="003157F9" w:rsidRDefault="003157F9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</w:p>
    <w:p w:rsidR="002D42ED" w:rsidRDefault="00460FA3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b) int verificarErrosPosicionais(</w:t>
      </w:r>
      <w:r w:rsidR="002D42ED">
        <w:rPr>
          <w:rFonts w:ascii="Trebuchet MS" w:hAnsi="Trebuchet MS" w:cs="Courier New"/>
          <w:sz w:val="20"/>
          <w:szCs w:val="20"/>
        </w:rPr>
        <w:t xml:space="preserve">unsigned </w:t>
      </w:r>
      <w:r>
        <w:rPr>
          <w:rFonts w:ascii="Trebuchet MS" w:hAnsi="Trebuchet MS" w:cs="Courier New"/>
          <w:sz w:val="20"/>
          <w:szCs w:val="20"/>
        </w:rPr>
        <w:t>char *);</w:t>
      </w:r>
      <w:r>
        <w:rPr>
          <w:rFonts w:ascii="Trebuchet MS" w:hAnsi="Trebuchet MS" w:cs="Courier New"/>
          <w:sz w:val="20"/>
          <w:szCs w:val="20"/>
        </w:rPr>
        <w:tab/>
        <w:t xml:space="preserve">// </w:t>
      </w:r>
      <w:r w:rsidR="002D42ED">
        <w:rPr>
          <w:rFonts w:ascii="Trebuchet MS" w:hAnsi="Trebuchet MS" w:cs="Courier New"/>
          <w:sz w:val="20"/>
          <w:szCs w:val="20"/>
        </w:rPr>
        <w:t>v</w:t>
      </w:r>
      <w:r>
        <w:rPr>
          <w:rFonts w:ascii="Trebuchet MS" w:hAnsi="Trebuchet MS" w:cs="Courier New"/>
          <w:sz w:val="20"/>
          <w:szCs w:val="20"/>
        </w:rPr>
        <w:t xml:space="preserve">erifica </w:t>
      </w:r>
      <w:r w:rsidR="002D42ED">
        <w:rPr>
          <w:rFonts w:ascii="Trebuchet MS" w:hAnsi="Trebuchet MS" w:cs="Courier New"/>
          <w:sz w:val="20"/>
          <w:szCs w:val="20"/>
        </w:rPr>
        <w:t xml:space="preserve">a existência de algum erro posicional em </w:t>
      </w:r>
      <w:r w:rsidR="00D82C49">
        <w:rPr>
          <w:rFonts w:ascii="Trebuchet MS" w:hAnsi="Trebuchet MS" w:cs="Courier New"/>
          <w:sz w:val="20"/>
          <w:szCs w:val="20"/>
        </w:rPr>
        <w:t>uma</w:t>
      </w:r>
    </w:p>
    <w:p w:rsidR="002D42ED" w:rsidRDefault="002D42ED" w:rsidP="002D42ED">
      <w:pPr>
        <w:ind w:left="4260" w:firstLine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//</w:t>
      </w:r>
      <w:r>
        <w:rPr>
          <w:rFonts w:ascii="Trebuchet MS" w:hAnsi="Trebuchet MS" w:cs="Courier New"/>
          <w:sz w:val="20"/>
          <w:szCs w:val="20"/>
        </w:rPr>
        <w:tab/>
      </w:r>
      <w:r w:rsidR="00460FA3">
        <w:rPr>
          <w:rFonts w:ascii="Trebuchet MS" w:hAnsi="Trebuchet MS" w:cs="Courier New"/>
          <w:sz w:val="20"/>
          <w:szCs w:val="20"/>
        </w:rPr>
        <w:t>expressão infixa</w:t>
      </w:r>
      <w:r>
        <w:rPr>
          <w:rFonts w:ascii="Trebuchet MS" w:hAnsi="Trebuchet MS" w:cs="Courier New"/>
          <w:sz w:val="20"/>
          <w:szCs w:val="20"/>
        </w:rPr>
        <w:t xml:space="preserve"> e devolve o código do erro</w:t>
      </w:r>
      <w:r w:rsidR="00D82C49">
        <w:rPr>
          <w:rFonts w:ascii="Trebuchet MS" w:hAnsi="Trebuchet MS" w:cs="Courier New"/>
          <w:sz w:val="20"/>
          <w:szCs w:val="20"/>
        </w:rPr>
        <w:t xml:space="preserve"> ou zero.</w:t>
      </w:r>
    </w:p>
    <w:p w:rsidR="003157F9" w:rsidRDefault="003157F9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</w:p>
    <w:p w:rsidR="002D42ED" w:rsidRDefault="002D42ED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c) bool verificarErro_Pares(unsigned char *);</w:t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  <w:t>// verifica a correspondência entre pares de parênteses</w:t>
      </w:r>
    </w:p>
    <w:p w:rsidR="002D42ED" w:rsidRDefault="00D82C49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  <w:t>// e devolve TRUE (ou FALSE) se existe erro (ou não)</w:t>
      </w:r>
    </w:p>
    <w:p w:rsidR="00D82C49" w:rsidRDefault="00D82C49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</w:p>
    <w:p w:rsidR="003157F9" w:rsidRDefault="002D42ED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>d</w:t>
      </w:r>
      <w:r w:rsidR="00460FA3">
        <w:rPr>
          <w:rFonts w:ascii="Trebuchet MS" w:hAnsi="Trebuchet MS" w:cs="Courier New"/>
          <w:sz w:val="20"/>
          <w:szCs w:val="20"/>
        </w:rPr>
        <w:t>) void mostrarValores(</w:t>
      </w:r>
      <w:r>
        <w:rPr>
          <w:rFonts w:ascii="Trebuchet MS" w:hAnsi="Trebuchet MS" w:cs="Courier New"/>
          <w:sz w:val="20"/>
          <w:szCs w:val="20"/>
        </w:rPr>
        <w:t xml:space="preserve">unsigned </w:t>
      </w:r>
      <w:r w:rsidR="00460FA3">
        <w:rPr>
          <w:rFonts w:ascii="Trebuchet MS" w:hAnsi="Trebuchet MS" w:cs="Courier New"/>
          <w:sz w:val="20"/>
          <w:szCs w:val="20"/>
        </w:rPr>
        <w:t xml:space="preserve">char *, Tabela </w:t>
      </w:r>
      <w:bookmarkStart w:id="0" w:name="_GoBack"/>
      <w:bookmarkEnd w:id="0"/>
      <w:r w:rsidR="00460FA3">
        <w:rPr>
          <w:rFonts w:ascii="Trebuchet MS" w:hAnsi="Trebuchet MS" w:cs="Courier New"/>
          <w:sz w:val="20"/>
          <w:szCs w:val="20"/>
        </w:rPr>
        <w:t>)</w:t>
      </w:r>
      <w:r>
        <w:rPr>
          <w:rFonts w:ascii="Trebuchet MS" w:hAnsi="Trebuchet MS" w:cs="Courier New"/>
          <w:sz w:val="20"/>
          <w:szCs w:val="20"/>
        </w:rPr>
        <w:t>;</w:t>
      </w:r>
      <w:r w:rsidR="00460FA3">
        <w:rPr>
          <w:rFonts w:ascii="Trebuchet MS" w:hAnsi="Trebuchet MS" w:cs="Courier New"/>
          <w:sz w:val="20"/>
          <w:szCs w:val="20"/>
        </w:rPr>
        <w:tab/>
        <w:t xml:space="preserve">// mostra os valores de </w:t>
      </w:r>
      <w:r>
        <w:rPr>
          <w:rFonts w:ascii="Trebuchet MS" w:hAnsi="Trebuchet MS" w:cs="Courier New"/>
          <w:sz w:val="20"/>
          <w:szCs w:val="20"/>
        </w:rPr>
        <w:t>cada um dos identificadores</w:t>
      </w:r>
    </w:p>
    <w:p w:rsidR="003157F9" w:rsidRDefault="00460FA3">
      <w:pPr>
        <w:ind w:left="284" w:hanging="284"/>
        <w:jc w:val="both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ab/>
      </w:r>
      <w:r w:rsidR="002D42ED">
        <w:rPr>
          <w:rFonts w:ascii="Trebuchet MS" w:hAnsi="Trebuchet MS" w:cs="Courier New"/>
          <w:sz w:val="20"/>
          <w:szCs w:val="20"/>
        </w:rPr>
        <w:tab/>
      </w:r>
      <w:r w:rsidR="002D42ED">
        <w:rPr>
          <w:rFonts w:ascii="Trebuchet MS" w:hAnsi="Trebuchet MS" w:cs="Courier New"/>
          <w:sz w:val="20"/>
          <w:szCs w:val="20"/>
        </w:rPr>
        <w:tab/>
      </w:r>
      <w:r>
        <w:rPr>
          <w:rFonts w:ascii="Trebuchet MS" w:hAnsi="Trebuchet MS" w:cs="Courier New"/>
          <w:sz w:val="20"/>
          <w:szCs w:val="20"/>
        </w:rPr>
        <w:t>// utilizados na infixa.</w:t>
      </w:r>
    </w:p>
    <w:p w:rsidR="003157F9" w:rsidRDefault="003157F9">
      <w:pPr>
        <w:ind w:left="284" w:hanging="284"/>
        <w:jc w:val="both"/>
        <w:rPr>
          <w:rFonts w:ascii="Verdana" w:hAnsi="Verdana" w:cs="Courier New"/>
          <w:sz w:val="20"/>
          <w:szCs w:val="20"/>
        </w:rPr>
      </w:pPr>
    </w:p>
    <w:p w:rsidR="003157F9" w:rsidRPr="00AF694B" w:rsidRDefault="00460FA3" w:rsidP="00AF694B">
      <w:pPr>
        <w:pStyle w:val="PargrafodaLista"/>
        <w:numPr>
          <w:ilvl w:val="0"/>
          <w:numId w:val="1"/>
        </w:numPr>
        <w:jc w:val="both"/>
        <w:rPr>
          <w:rFonts w:ascii="Verdana" w:hAnsi="Verdana" w:cs="Courier New"/>
          <w:sz w:val="20"/>
          <w:szCs w:val="20"/>
        </w:rPr>
      </w:pPr>
      <w:r w:rsidRPr="00AF694B">
        <w:rPr>
          <w:rFonts w:ascii="Verdana" w:hAnsi="Verdana" w:cs="Courier New"/>
          <w:sz w:val="20"/>
          <w:szCs w:val="20"/>
        </w:rPr>
        <w:t>Considere que a expressão infixa é uma string em que o último caractere é ‘;’ e pode conter somente caracteres pertencentes ao conjunto {‘A’, ‘B’, ‘C’, ‘D’, ‘E’, ‘F’, ‘+’, ‘-‘, ‘*’, ‘/’, ’;’, ‘(‘, ’)’}.</w:t>
      </w:r>
    </w:p>
    <w:p w:rsidR="003157F9" w:rsidRDefault="003157F9">
      <w:pPr>
        <w:jc w:val="both"/>
        <w:rPr>
          <w:rFonts w:ascii="Verdana" w:hAnsi="Verdana" w:cs="Courier New"/>
          <w:sz w:val="20"/>
          <w:szCs w:val="20"/>
        </w:rPr>
      </w:pPr>
    </w:p>
    <w:p w:rsidR="003157F9" w:rsidRDefault="00483927" w:rsidP="00AF694B">
      <w:pPr>
        <w:pStyle w:val="PargrafodaLista"/>
        <w:numPr>
          <w:ilvl w:val="0"/>
          <w:numId w:val="1"/>
        </w:num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Crie um tipo registro com dois campos, </w:t>
      </w:r>
      <w:r w:rsidRPr="00AF694B">
        <w:rPr>
          <w:rFonts w:ascii="Verdana" w:hAnsi="Verdana" w:cs="Courier New"/>
          <w:b/>
          <w:sz w:val="20"/>
          <w:szCs w:val="20"/>
        </w:rPr>
        <w:t>c_letra</w:t>
      </w:r>
      <w:r w:rsidRPr="00AF694B">
        <w:rPr>
          <w:rFonts w:ascii="Verdana" w:hAnsi="Verdana" w:cs="Courier New"/>
          <w:sz w:val="20"/>
          <w:szCs w:val="20"/>
        </w:rPr>
        <w:t xml:space="preserve">, do tipo char, e </w:t>
      </w:r>
      <w:r w:rsidRPr="00AF694B">
        <w:rPr>
          <w:rFonts w:ascii="Verdana" w:hAnsi="Verdana" w:cs="Courier New"/>
          <w:b/>
          <w:sz w:val="20"/>
          <w:szCs w:val="20"/>
        </w:rPr>
        <w:t>c_valor</w:t>
      </w:r>
      <w:r w:rsidRPr="00AF694B">
        <w:rPr>
          <w:rFonts w:ascii="Verdana" w:hAnsi="Verdana" w:cs="Courier New"/>
          <w:sz w:val="20"/>
          <w:szCs w:val="20"/>
        </w:rPr>
        <w:t>, do tipo float.</w:t>
      </w:r>
      <w:r>
        <w:rPr>
          <w:rFonts w:ascii="Verdana" w:hAnsi="Verdana" w:cs="Courier New"/>
          <w:sz w:val="20"/>
          <w:szCs w:val="20"/>
        </w:rPr>
        <w:t xml:space="preserve"> A </w:t>
      </w:r>
      <w:r w:rsidR="00460FA3" w:rsidRPr="00AF694B">
        <w:rPr>
          <w:rFonts w:ascii="Verdana" w:hAnsi="Verdana" w:cs="Courier New"/>
          <w:sz w:val="20"/>
          <w:szCs w:val="20"/>
        </w:rPr>
        <w:t>tabela de valores associados aos identificadores é um array de</w:t>
      </w:r>
      <w:r>
        <w:rPr>
          <w:rFonts w:ascii="Verdana" w:hAnsi="Verdana" w:cs="Courier New"/>
          <w:sz w:val="20"/>
          <w:szCs w:val="20"/>
        </w:rPr>
        <w:t>sses</w:t>
      </w:r>
      <w:r w:rsidR="00460FA3" w:rsidRPr="00AF694B">
        <w:rPr>
          <w:rFonts w:ascii="Verdana" w:hAnsi="Verdana" w:cs="Courier New"/>
          <w:sz w:val="20"/>
          <w:szCs w:val="20"/>
        </w:rPr>
        <w:t xml:space="preserve"> registros</w:t>
      </w:r>
      <w:r>
        <w:rPr>
          <w:rFonts w:ascii="Verdana" w:hAnsi="Verdana" w:cs="Courier New"/>
          <w:sz w:val="20"/>
          <w:szCs w:val="20"/>
        </w:rPr>
        <w:t>. Na posição zero guarde o tamanho da lista de identificadores.</w:t>
      </w:r>
    </w:p>
    <w:p w:rsidR="00563F6D" w:rsidRPr="00563F6D" w:rsidRDefault="00563F6D" w:rsidP="00563F6D">
      <w:pPr>
        <w:pStyle w:val="PargrafodaLista"/>
        <w:rPr>
          <w:rFonts w:ascii="Verdana" w:hAnsi="Verdana" w:cs="Courier New"/>
          <w:sz w:val="20"/>
          <w:szCs w:val="20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813"/>
        <w:gridCol w:w="885"/>
        <w:gridCol w:w="885"/>
        <w:gridCol w:w="885"/>
        <w:gridCol w:w="925"/>
        <w:gridCol w:w="855"/>
        <w:gridCol w:w="810"/>
        <w:gridCol w:w="1094"/>
      </w:tblGrid>
      <w:tr w:rsidR="00483927" w:rsidTr="006E15E0">
        <w:tc>
          <w:tcPr>
            <w:tcW w:w="908" w:type="dxa"/>
          </w:tcPr>
          <w:p w:rsidR="00483927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6C5856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>
              <w:rPr>
                <w:rFonts w:ascii="Verdana" w:hAnsi="Verdana" w:cs="Courier New"/>
                <w:sz w:val="16"/>
                <w:szCs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 w:rsidRPr="00E02B63">
              <w:rPr>
                <w:rFonts w:ascii="Verdana" w:hAnsi="Verdana" w:cs="Courier New"/>
                <w:sz w:val="16"/>
                <w:szCs w:val="16"/>
              </w:rPr>
              <w:t>1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 w:rsidRPr="00E02B63">
              <w:rPr>
                <w:rFonts w:ascii="Verdana" w:hAnsi="Verdana" w:cs="Courier New"/>
                <w:sz w:val="16"/>
                <w:szCs w:val="16"/>
              </w:rPr>
              <w:t>2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 w:rsidRPr="00E02B63">
              <w:rPr>
                <w:rFonts w:ascii="Verdana" w:hAnsi="Verdana" w:cs="Courier New"/>
                <w:sz w:val="16"/>
                <w:szCs w:val="16"/>
              </w:rPr>
              <w:t>3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 w:rsidRPr="00E02B63">
              <w:rPr>
                <w:rFonts w:ascii="Verdana" w:hAnsi="Verdana" w:cs="Courier New"/>
                <w:sz w:val="16"/>
                <w:szCs w:val="16"/>
              </w:rPr>
              <w:t>4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 w:rsidRPr="00E02B63">
              <w:rPr>
                <w:rFonts w:ascii="Verdana" w:hAnsi="Verdana" w:cs="Courier New"/>
                <w:sz w:val="16"/>
                <w:szCs w:val="16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16"/>
                <w:szCs w:val="16"/>
              </w:rPr>
            </w:pPr>
            <w:r w:rsidRPr="00E02B63">
              <w:rPr>
                <w:rFonts w:ascii="Verdana" w:hAnsi="Verdana" w:cs="Courier New"/>
                <w:sz w:val="16"/>
                <w:szCs w:val="16"/>
              </w:rPr>
              <w:t>6</w:t>
            </w:r>
          </w:p>
        </w:tc>
        <w:tc>
          <w:tcPr>
            <w:tcW w:w="1094" w:type="dxa"/>
          </w:tcPr>
          <w:p w:rsidR="00483927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</w:tc>
      </w:tr>
      <w:tr w:rsidR="00483927" w:rsidRPr="00E02B63" w:rsidTr="00483927">
        <w:tc>
          <w:tcPr>
            <w:tcW w:w="908" w:type="dxa"/>
            <w:tcBorders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Tab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#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B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C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F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c_letra</w:t>
            </w:r>
          </w:p>
        </w:tc>
      </w:tr>
      <w:tr w:rsidR="00483927" w:rsidRPr="00E02B63" w:rsidTr="00483927">
        <w:tc>
          <w:tcPr>
            <w:tcW w:w="908" w:type="dxa"/>
            <w:tcBorders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1.5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3.1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4.0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12.5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927" w:rsidRPr="00E02B63" w:rsidRDefault="00483927" w:rsidP="006C5856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 w:rsidRPr="00E02B63">
              <w:rPr>
                <w:rFonts w:ascii="Verdana" w:hAnsi="Verdana" w:cs="Courier New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:rsidR="00483927" w:rsidRPr="00E02B63" w:rsidRDefault="00483927" w:rsidP="00E02B63">
            <w:pPr>
              <w:pStyle w:val="PargrafodaLista"/>
              <w:ind w:left="0"/>
              <w:jc w:val="center"/>
              <w:rPr>
                <w:rFonts w:ascii="Verdana" w:hAnsi="Verdana" w:cs="Courier New"/>
              </w:rPr>
            </w:pPr>
            <w:r>
              <w:rPr>
                <w:rFonts w:ascii="Verdana" w:hAnsi="Verdana" w:cs="Courier New"/>
              </w:rPr>
              <w:t>c_valor</w:t>
            </w:r>
          </w:p>
        </w:tc>
      </w:tr>
    </w:tbl>
    <w:p w:rsidR="00563F6D" w:rsidRPr="00AF694B" w:rsidRDefault="00563F6D" w:rsidP="00563F6D">
      <w:pPr>
        <w:pStyle w:val="PargrafodaLista"/>
        <w:jc w:val="both"/>
        <w:rPr>
          <w:rFonts w:ascii="Verdana" w:hAnsi="Verdana" w:cs="Courier New"/>
          <w:sz w:val="20"/>
          <w:szCs w:val="20"/>
        </w:rPr>
      </w:pPr>
    </w:p>
    <w:p w:rsidR="003157F9" w:rsidRDefault="003157F9">
      <w:pPr>
        <w:ind w:left="284" w:hanging="284"/>
        <w:jc w:val="both"/>
        <w:rPr>
          <w:rFonts w:ascii="Verdana" w:hAnsi="Verdana" w:cs="Courier New"/>
          <w:sz w:val="20"/>
          <w:szCs w:val="20"/>
        </w:rPr>
      </w:pPr>
    </w:p>
    <w:p w:rsidR="00AF694B" w:rsidRPr="00AF694B" w:rsidRDefault="00460FA3" w:rsidP="00AF694B">
      <w:pPr>
        <w:pStyle w:val="PargrafodaLista"/>
        <w:numPr>
          <w:ilvl w:val="0"/>
          <w:numId w:val="1"/>
        </w:numPr>
        <w:jc w:val="both"/>
        <w:rPr>
          <w:rFonts w:ascii="Trebuchet MS" w:hAnsi="Trebuchet MS" w:cs="Courier New"/>
          <w:b/>
          <w:sz w:val="20"/>
          <w:szCs w:val="20"/>
        </w:rPr>
      </w:pPr>
      <w:r w:rsidRPr="00AF694B">
        <w:rPr>
          <w:rFonts w:ascii="Verdana" w:hAnsi="Verdana" w:cs="Courier New"/>
          <w:sz w:val="20"/>
          <w:szCs w:val="20"/>
        </w:rPr>
        <w:t xml:space="preserve">Os tokens são definidos por: </w:t>
      </w:r>
      <w:r w:rsidRPr="00AF694B">
        <w:rPr>
          <w:rFonts w:ascii="Trebuchet MS" w:hAnsi="Trebuchet MS" w:cs="Courier New"/>
          <w:b/>
          <w:sz w:val="20"/>
          <w:szCs w:val="20"/>
        </w:rPr>
        <w:t>typedef enum{PaE,PaD,OpA,OpM,Ident,TerM} t_Token</w:t>
      </w:r>
      <w:r w:rsidR="00AF694B">
        <w:rPr>
          <w:rFonts w:ascii="Trebuchet MS" w:hAnsi="Trebuchet MS" w:cs="Courier New"/>
          <w:b/>
          <w:sz w:val="20"/>
          <w:szCs w:val="20"/>
        </w:rPr>
        <w:t xml:space="preserve"> </w:t>
      </w:r>
      <w:r w:rsidRPr="00AF694B">
        <w:rPr>
          <w:rFonts w:ascii="Verdana" w:hAnsi="Verdana" w:cs="Courier New"/>
          <w:sz w:val="20"/>
          <w:szCs w:val="20"/>
        </w:rPr>
        <w:t>em que</w:t>
      </w:r>
      <w:r w:rsidR="00AF694B">
        <w:rPr>
          <w:rFonts w:ascii="Verdana" w:hAnsi="Verdana" w:cs="Courier New"/>
          <w:sz w:val="20"/>
          <w:szCs w:val="20"/>
        </w:rPr>
        <w:t>:</w:t>
      </w:r>
    </w:p>
    <w:p w:rsidR="00AF694B" w:rsidRPr="00AF694B" w:rsidRDefault="00AF694B" w:rsidP="00AF694B">
      <w:pPr>
        <w:pStyle w:val="PargrafodaLista"/>
        <w:rPr>
          <w:rFonts w:ascii="Verdana" w:hAnsi="Verdana" w:cs="Courier New"/>
          <w:sz w:val="20"/>
          <w:szCs w:val="20"/>
        </w:rPr>
      </w:pPr>
    </w:p>
    <w:p w:rsidR="00AF694B" w:rsidRDefault="00AF694B" w:rsidP="00AF694B">
      <w:pPr>
        <w:ind w:left="852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PaE é o token correspondente ao caractere ‘(’</w:t>
      </w:r>
    </w:p>
    <w:p w:rsidR="00AF694B" w:rsidRDefault="00AF694B" w:rsidP="00AF694B">
      <w:pPr>
        <w:ind w:left="852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PaD é o token correspondente ao caractere ‘)’</w:t>
      </w:r>
    </w:p>
    <w:p w:rsidR="003157F9" w:rsidRDefault="00460FA3" w:rsidP="00AF694B">
      <w:pPr>
        <w:ind w:left="852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OpA é o token correspondente aos caracteres ‘+’ e ‘-’</w:t>
      </w:r>
    </w:p>
    <w:p w:rsidR="00AF694B" w:rsidRDefault="00AF694B" w:rsidP="00AF694B">
      <w:pPr>
        <w:ind w:left="852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OpM é o token correspondente aos caracteres ‘*’ e ‘/’</w:t>
      </w:r>
    </w:p>
    <w:p w:rsidR="003157F9" w:rsidRDefault="00460FA3" w:rsidP="00AF694B">
      <w:pPr>
        <w:ind w:left="852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TerM é o token correspondente ao caractere ‘;’</w:t>
      </w:r>
    </w:p>
    <w:p w:rsidR="00AF694B" w:rsidRPr="00AF694B" w:rsidRDefault="00AF694B" w:rsidP="00AF694B">
      <w:pPr>
        <w:ind w:left="852"/>
        <w:jc w:val="both"/>
        <w:rPr>
          <w:rFonts w:ascii="Trebuchet MS" w:hAnsi="Trebuchet MS" w:cs="Courier New"/>
          <w:b/>
          <w:sz w:val="20"/>
          <w:szCs w:val="20"/>
        </w:rPr>
      </w:pPr>
      <w:r w:rsidRPr="00AF694B">
        <w:rPr>
          <w:rFonts w:ascii="Verdana" w:hAnsi="Verdana" w:cs="Courier New"/>
          <w:sz w:val="20"/>
          <w:szCs w:val="20"/>
        </w:rPr>
        <w:t>Ident é o token correspondente aos caracteres ‘A’, ‘B’, ‘C’, ‘D’, ‘E’, ‘F’</w:t>
      </w:r>
    </w:p>
    <w:p w:rsidR="003157F9" w:rsidRDefault="003157F9">
      <w:pPr>
        <w:rPr>
          <w:rFonts w:ascii="Verdana" w:hAnsi="Verdana" w:cs="Courier New"/>
          <w:sz w:val="20"/>
          <w:szCs w:val="20"/>
        </w:rPr>
      </w:pPr>
    </w:p>
    <w:p w:rsidR="003157F9" w:rsidRDefault="00460FA3" w:rsidP="00AF694B">
      <w:pPr>
        <w:pStyle w:val="PargrafodaLista"/>
        <w:numPr>
          <w:ilvl w:val="0"/>
          <w:numId w:val="2"/>
        </w:numPr>
        <w:ind w:left="714" w:hanging="357"/>
        <w:rPr>
          <w:rFonts w:ascii="Verdana" w:hAnsi="Verdana" w:cs="Courier New"/>
          <w:sz w:val="20"/>
          <w:szCs w:val="20"/>
        </w:rPr>
      </w:pPr>
      <w:r w:rsidRPr="00AF694B">
        <w:rPr>
          <w:rFonts w:ascii="Verdana" w:hAnsi="Verdana" w:cs="Courier New"/>
          <w:sz w:val="20"/>
          <w:szCs w:val="20"/>
        </w:rPr>
        <w:t>Os erros posicionais que devem ser identificados são:</w:t>
      </w:r>
    </w:p>
    <w:p w:rsidR="00AF694B" w:rsidRPr="00AF694B" w:rsidRDefault="00AF694B" w:rsidP="00AF694B">
      <w:pPr>
        <w:pStyle w:val="PargrafodaLista"/>
        <w:rPr>
          <w:rFonts w:ascii="Verdana" w:hAnsi="Verdana" w:cs="Courier New"/>
          <w:sz w:val="20"/>
          <w:szCs w:val="20"/>
        </w:rPr>
      </w:pPr>
    </w:p>
    <w:p w:rsidR="00D436F1" w:rsidRDefault="00D436F1" w:rsidP="00D436F1">
      <w:pPr>
        <w:ind w:left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1: um caractere do tipo Ident ou PaD seguido de um caractere do tipo PaE</w:t>
      </w:r>
    </w:p>
    <w:p w:rsidR="00D436F1" w:rsidRDefault="00D436F1" w:rsidP="00D436F1">
      <w:pPr>
        <w:ind w:left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2: um caractere do tipo PaE ou OpM ou OpA seguido de um caractere do tipo PaD</w:t>
      </w:r>
    </w:p>
    <w:p w:rsidR="00D436F1" w:rsidRDefault="00D436F1" w:rsidP="00D436F1">
      <w:pPr>
        <w:ind w:left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3: um caractere do tipo PaD ou do tipo Ident seguido de uma caractere do tipo Ident</w:t>
      </w:r>
    </w:p>
    <w:p w:rsidR="00D436F1" w:rsidRDefault="00D436F1" w:rsidP="00D436F1">
      <w:pPr>
        <w:ind w:left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4: um caractere do tipo OpM ou OpA ou PaE seguido de um caractere do tipo OpA ou OpM</w:t>
      </w:r>
    </w:p>
    <w:p w:rsidR="003157F9" w:rsidRDefault="00D436F1" w:rsidP="008F4853">
      <w:pPr>
        <w:ind w:left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5</w:t>
      </w:r>
      <w:r w:rsidR="00460FA3">
        <w:rPr>
          <w:rFonts w:ascii="Verdana" w:hAnsi="Verdana" w:cs="Courier New"/>
          <w:sz w:val="20"/>
          <w:szCs w:val="20"/>
        </w:rPr>
        <w:t xml:space="preserve">: um caractere </w:t>
      </w:r>
      <w:r w:rsidR="008F4853">
        <w:rPr>
          <w:rFonts w:ascii="Verdana" w:hAnsi="Verdana" w:cs="Courier New"/>
          <w:sz w:val="20"/>
          <w:szCs w:val="20"/>
        </w:rPr>
        <w:t xml:space="preserve">do tipo </w:t>
      </w:r>
      <w:r w:rsidR="00460FA3">
        <w:rPr>
          <w:rFonts w:ascii="Verdana" w:hAnsi="Verdana" w:cs="Courier New"/>
          <w:sz w:val="20"/>
          <w:szCs w:val="20"/>
        </w:rPr>
        <w:t>OpM ou OpA ou PaD no início da posfixa</w:t>
      </w:r>
    </w:p>
    <w:p w:rsidR="00D436F1" w:rsidRDefault="00D436F1" w:rsidP="008F4853">
      <w:pPr>
        <w:ind w:left="567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6: um caractere do tipo OpM ou OpA ou PaE seguido de um caractere do tipo TerM.</w:t>
      </w:r>
    </w:p>
    <w:p w:rsidR="00D436F1" w:rsidRDefault="00D436F1" w:rsidP="008F4853">
      <w:pPr>
        <w:ind w:left="567"/>
        <w:rPr>
          <w:rFonts w:ascii="Verdana" w:hAnsi="Verdana" w:cs="Courier New"/>
          <w:sz w:val="20"/>
          <w:szCs w:val="20"/>
        </w:rPr>
      </w:pPr>
    </w:p>
    <w:p w:rsidR="003144DE" w:rsidRDefault="003144DE" w:rsidP="00AF694B">
      <w:pPr>
        <w:ind w:left="852"/>
        <w:rPr>
          <w:rFonts w:ascii="Verdana" w:hAnsi="Verdana" w:cs="Courier New"/>
          <w:sz w:val="20"/>
          <w:szCs w:val="20"/>
        </w:rPr>
      </w:pPr>
    </w:p>
    <w:p w:rsidR="003144DE" w:rsidRPr="00AF694B" w:rsidRDefault="003144DE" w:rsidP="003144DE">
      <w:pPr>
        <w:pStyle w:val="PargrafodaLista"/>
        <w:numPr>
          <w:ilvl w:val="0"/>
          <w:numId w:val="1"/>
        </w:num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Um arquivo texto contém as expressões que devem ser testadas.</w:t>
      </w:r>
    </w:p>
    <w:p w:rsidR="002D42ED" w:rsidRDefault="002D42ED"/>
    <w:sectPr w:rsidR="002D42ED">
      <w:headerReference w:type="default" r:id="rId8"/>
      <w:pgSz w:w="11905" w:h="16837"/>
      <w:pgMar w:top="1021" w:right="1021" w:bottom="1134" w:left="102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55C" w:rsidRDefault="00FB555C">
      <w:r>
        <w:separator/>
      </w:r>
    </w:p>
  </w:endnote>
  <w:endnote w:type="continuationSeparator" w:id="0">
    <w:p w:rsidR="00FB555C" w:rsidRDefault="00FB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55C" w:rsidRDefault="00FB555C">
      <w:r>
        <w:separator/>
      </w:r>
    </w:p>
  </w:footnote>
  <w:footnote w:type="continuationSeparator" w:id="0">
    <w:p w:rsidR="00FB555C" w:rsidRDefault="00FB5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7F9" w:rsidRDefault="006F25B4" w:rsidP="006F25B4">
    <w:pPr>
      <w:pStyle w:val="Cabealho"/>
      <w:jc w:val="right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LAB_02/10/2013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F5BA3"/>
    <w:multiLevelType w:val="hybridMultilevel"/>
    <w:tmpl w:val="87A4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140DD"/>
    <w:multiLevelType w:val="hybridMultilevel"/>
    <w:tmpl w:val="51ACA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5D"/>
    <w:rsid w:val="00046FB6"/>
    <w:rsid w:val="00065970"/>
    <w:rsid w:val="000B4309"/>
    <w:rsid w:val="00210C5D"/>
    <w:rsid w:val="002D42ED"/>
    <w:rsid w:val="003144DE"/>
    <w:rsid w:val="003157F9"/>
    <w:rsid w:val="00460FA3"/>
    <w:rsid w:val="00483927"/>
    <w:rsid w:val="00563F6D"/>
    <w:rsid w:val="006F25B4"/>
    <w:rsid w:val="008F4853"/>
    <w:rsid w:val="00AF694B"/>
    <w:rsid w:val="00B044D5"/>
    <w:rsid w:val="00B4383C"/>
    <w:rsid w:val="00D436F1"/>
    <w:rsid w:val="00D82C49"/>
    <w:rsid w:val="00E02B63"/>
    <w:rsid w:val="00E3756D"/>
    <w:rsid w:val="00F8396E"/>
    <w:rsid w:val="00F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AF694B"/>
    <w:pPr>
      <w:ind w:left="720"/>
      <w:contextualSpacing/>
    </w:pPr>
  </w:style>
  <w:style w:type="table" w:styleId="Tabelacomgrade">
    <w:name w:val="Table Grid"/>
    <w:basedOn w:val="Tabelanormal"/>
    <w:uiPriority w:val="59"/>
    <w:rsid w:val="00563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AF694B"/>
    <w:pPr>
      <w:ind w:left="720"/>
      <w:contextualSpacing/>
    </w:pPr>
  </w:style>
  <w:style w:type="table" w:styleId="Tabelacomgrade">
    <w:name w:val="Table Grid"/>
    <w:basedOn w:val="Tabelanormal"/>
    <w:uiPriority w:val="59"/>
    <w:rsid w:val="00563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– parte I (implementação)</vt:lpstr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– parte I (implementação)</dc:title>
  <dc:creator>LISBETE MADSEN BARBOSA</dc:creator>
  <cp:lastModifiedBy>LISBETE</cp:lastModifiedBy>
  <cp:revision>6</cp:revision>
  <cp:lastPrinted>2010-08-08T16:50:00Z</cp:lastPrinted>
  <dcterms:created xsi:type="dcterms:W3CDTF">2013-10-01T18:17:00Z</dcterms:created>
  <dcterms:modified xsi:type="dcterms:W3CDTF">2013-10-01T19:52:00Z</dcterms:modified>
</cp:coreProperties>
</file>