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F3864"/>
          <w:sz w:val="34"/>
        </w:rPr>
        <w:t>게임·영상물 등급분류 공공데이터 기반</w:t>
        <w:br/>
        <w:t>청소년 이용 부적합 콘텐츠 특성 분석 및 시각화</w:t>
      </w:r>
    </w:p>
    <w:p>
      <w:pPr>
        <w:spacing w:after="280"/>
        <w:jc w:val="center"/>
      </w:pPr>
      <w:r>
        <w:rPr>
          <w:rFonts w:ascii="맑은 고딕" w:hAnsi="맑은 고딕" w:eastAsia="맑은 고딕"/>
          <w:color w:val="595959"/>
          <w:sz w:val="22"/>
        </w:rPr>
        <w:t>제품 요구사항 정의서 (PRD)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6803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문서 버전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작성자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최은혜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2026-09-01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변경 이력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v1.0 최초 작성 / v1.1 분석 대상을 Open API 제공 데이터로 한정, 자체등급분류 데이터 제외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초안 — 4.5절 검증 항목 확정 시 v1.2로 갱신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프로젝트 유형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개인 프로젝트 (데이터 분석 및 대시보드 구축)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1. 배경 및 문제 정의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1.1 배경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게임물관리위원회와 영상물등급위원회는 각각 등급분류 결과를 Open API로 개방하고 있으며, 등급 판정의 근거가 되는 내용정보(선정성·폭력성·공포·약물 등)를 함께 제공한다.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두 기관은 서로 다른 분류 체계와 용어를 사용하고 있어, 매체를 가로지르는 비교 분석이 이루어진 사례가 드물다.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게임 분야는 자체등급분류사업자 제도 도입 이후 분류 주체와 물량이 크게 변화하여, 단순 시계열 비교만으로는 실태 파악이 어렵다.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1.2 문제 정의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매체별 등급분류 특성 차이를 정량적으로 정리한 자료가 부족하다.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어떤 내용요소 또는 그 조합이 청소년 이용 제한으로 이어지는지에 대한 데이터 기반 근거가 없다.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두 기관 모두 개별 건 조회는 가능하나, 조건을 바꿔가며 탐색적으로 비교할 수 있는 도구가 없다.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2. 목표 및 성공 기준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2.1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816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목표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등급분류 데이터를 통합한 비교 가능 Dataset 구축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 제한 콘텐츠에 반복적으로 나타나는 내용정보 특성 규명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동일 내용요소가 게임과 영상물에서 등급에 미치는 영향의 차이 규명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G4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사용자가 조건을 직접 바꿔 탐색할 수 있는 인터랙티브 대시보드 제공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2.2 성공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목표</w:t>
            </w:r>
          </w:p>
        </w:tc>
        <w:tc>
          <w:tcPr>
            <w:tcW w:type="dxa" w:w="283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측정 지표</w:t>
            </w:r>
          </w:p>
        </w:tc>
        <w:tc>
          <w:tcPr>
            <w:tcW w:type="dxa" w:w="5329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달성 기준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통합 Dataset 구축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게임·영상물 각 대상 기간 전량 수집, 필드별 결측률 문서화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매핑표 확정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공통 내용요소 4개 이상 매핑 및 근거 문서화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등급별 내용요소 분포 산출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4개 연령등급 × 공통 내용요소 전체에 대한 분포 제시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간 판정 차이 정량화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동일 내용 프로필 기준 매체별 등급 분포 차이 제시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대시보드 배포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5개 탭 정상 동작, 공개 URL 접근 가능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분석 리포트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주요 인사이트 및 방법론·한계 명시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2.3 비목표 (Non-goals)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등급분류 결과의 적정성 평가나 심의 기준에 대한 비판을 목적으로 하지 않는다.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개별 콘텐츠의 등급을 예측하는 모델을 실무에 적용하는 것을 목표로 하지 않는다. 예측 모델은 설명 도구로만 사용한다.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극장 개봉 영화 등 비디오물 범위를 벗어나는 영상물은 다루지 않는다.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실시간 자동 갱신 파이프라인은 구축하지 않는다. 특정 시점 스냅샷 기준으로 분석한다.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3.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143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포함 (In scope)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Open API 데이터 수집 · 정제 · 통합 / 연령등급 및 내용정보 EDA / 청소년 이용 제한 콘텐츠 특성 분석 / Streamlit 대시보드 구현 및 배포 / 분석 리포트 작성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제외 (Out of scope)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자체등급분류 데이터 / 비디오물 외 영상물(극장 개봉작 등) / 해외 등급분류 기관 데이터 / 이용자 반응·매출 등 등급분류 외 데이터 / 실시간 갱신 및 운영 자동화 / 사용자 인증 및 권한 관리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4. 데이터 요구사항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4.1 데이터 소스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26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제공 기관</w:t>
            </w:r>
          </w:p>
        </w:tc>
        <w:tc>
          <w:tcPr>
            <w:tcW w:type="dxa" w:w="283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72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수집 방식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게임물관리위원회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등급분류 결과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Open API (공공데이터포털)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영상물등급위원회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비디오물 등급분류 결과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Open API (공공데이터포털)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대상 기간: 2016-01-01 ~ 2025-12-31 (10년). 등급 체계 및 내용정보 항목의 일관성이 확보되는 구간을 기준으로 하며, 4.5절 검증 결과에 따라 조정될 수 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데이터 범위: 두 기관이 Open API로 제공하는 데이터로 한정한다. 자체등급분류 데이터는 Open API 제공 대상이 아니므로 본 프로젝트에서 다루지 않으며, 별도 수집도 수행하지 않는다. 이로 인해 발생하는 해석상의 제약은 5.5절에 기술한다.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4.2 수집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매체</w:t>
            </w:r>
          </w:p>
        </w:tc>
        <w:tc>
          <w:tcPr>
            <w:tcW w:type="dxa" w:w="782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수집 항목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게임물명, 결정등급, 등급분류일자, 장르, 플랫폼, 등급분류기관(제공 시 수록 범위 확인용), 내용정보 세부 항목(선정성, 폭력성, 공포, 언어의 부적절성, 약물, 범죄 및 반사회성, 사행성)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제명, 관람등급, 등급분류일자, 영상물 유형, 내용정보 세부 항목(주제, 선정성, 폭력성, 공포, 약물, 대사, 모방위험)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[검증 필요] </w:t>
            </w:r>
            <w:r>
              <w:rPr>
                <w:rFonts w:ascii="맑은 고딕" w:hAnsi="맑은 고딕" w:eastAsia="맑은 고딕"/>
                <w:sz w:val="19"/>
              </w:rPr>
              <w:t>게임물 내용정보 세부 항목의 명칭과 개수는 확정 전이다. 또한 두 API 모두 목록 조회 응답에 내용정보가 포함되는지, 상세 조회를 별도로 호출해야 하는지가 미확인 상태이며, 후자일 경우 수집 호출량이 크게 증가한다. 4.5절 참조.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4.3 수집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816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요구사항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원본 응답은 가공 없이 raw 계층에 보존하고, 모든 정제는 raw로부터 재실행 가능해야 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수집 시 요청 파라미터, 수집 일시, 응답 건수를 로그로 기록한다.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수집 중단 시 재개 가능하도록 체크포인트를 유지한다.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D-4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API 호출 제한을 준수하며, 요청 간격과 동시 실행 수를 설정으로 조절할 수 있어야 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D-5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수집 완료 후 연도별 건수를 대조하여 누락 구간을 점검한다.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4.4 데이터 정제·통합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737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규칙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구분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게임물/영상물을 구분하는 변수를 생성한다.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연령등급 표준화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전체이용가 / 12세이용가 / 15세이용가 / 청소년이용불가 4단계로 통일한다. 제한상영가는 별도 표기하되 매체 간 비교 분석에서는 제외한다.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기간 변환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등급분류일자를 연·분기·월 단위 파생 변수로 변환한다.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매핑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항목 중 비교 가능한 요소를 매핑한다. 매핑표는 코드가 아닌 별도 파일로 관리하고 매핑 근거를 함께 기록한다.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척도 정렬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기관별 척도 단계 수가 다를 경우 순서형 정수로 변환하며, 변환 기준을 문서에 명시한다.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중복 처리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재분류 및 플랫폼별 중복 등록을 식별할 수 있는 키를 설계하고, 중복 정의를 문서화한다.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결측 처리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필드별·등급분류기관별 결측률을 산출한다. 내용정보 결측 건은 분석 대상에서 제외하되 제외 건수와 사유를 리포팅한다.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내용정보 매핑 방향 (잠정)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02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49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게임물</w:t>
            </w:r>
          </w:p>
        </w:tc>
        <w:tc>
          <w:tcPr>
            <w:tcW w:type="dxa" w:w="249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영상물</w:t>
            </w:r>
          </w:p>
        </w:tc>
        <w:tc>
          <w:tcPr>
            <w:tcW w:type="dxa" w:w="306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선정성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선정성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직접 대응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폭력성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폭력성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직접 대응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공포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직접 대응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약물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약물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직접 대응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유사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언어의 부적절성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대사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개념 범위 차이 있음, 매핑 근거 기록 필요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유사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범죄 및 반사회성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주제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대응 관계가 느슨함, 해석 시 유의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단독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사행성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전용, 매체 특성 분석 소재로 활용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단독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모방위험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 전용, 매체 특성 분석 소재로 활용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4.5 미검증 가정 및 검증 계획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본 문서의 데이터·분석 요구사항은 아래 가정 위에 작성되었다. 착수 직후 검증 단계(0단계)를 통해 확인하며, 결과에 따라 해당 절을 갱신한다.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73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260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가정</w:t>
            </w:r>
          </w:p>
        </w:tc>
        <w:tc>
          <w:tcPr>
            <w:tcW w:type="dxa" w:w="255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검증 방법</w:t>
            </w:r>
          </w:p>
        </w:tc>
        <w:tc>
          <w:tcPr>
            <w:tcW w:type="dxa" w:w="317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미충족 시 대응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A-1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API가 내용정보를 순서형 척도로 제공한다.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각 API 샘플 10건 호출 후 응답 필드 확인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플래그 형태일 경우 조합 분석을 보유 여부 기준으로 축소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A-2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목록 조회 응답에 내용정보가 포함된다.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샘플 응답 스키마 확인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상세 조회 필요 시 대상 기간을 5년으로 축소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A-3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대상 기간(2016~2025) 전체 이력이 제공된다.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API 명세 및 최초 등급분류일자 확인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제공 범위에 맞춰 기간 재설정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A-4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일일 호출 제한 내에서 전량 수집이 가능하다.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명세상 제한 및 페이징 한도 확인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수집 일정을 복수일로 분할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A-5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Open API의 수록 범위가 특정 플랫폼에 치우치지 않는다.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플랫폼·장르별 건수 분포 산출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치우침 확인 시 5.5절 한계에 구체 수치를 명시하고 해석 범위를 조정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5. 분석 요구사항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5.1 분석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7370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내용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1단계</w:t>
              <w:br/>
              <w:t>현황 분석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전체/12세/15세/청소년이용불가 등급 구성 비교 / 게임·영상물 연령등급 분포 비교 / 연도별 청소년 이용 제한 비율 변화 / 게임 장르 및 영상물 유형별 등급 차이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2단계</w:t>
              <w:br/>
              <w:t>내용정보 분석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 제한 등급에서 빈도가 높은 내용요소 탐색 / 등급별 내용정보 수준 차이 / 동일 내용요소가 매체별로 등급에 미치는 영향 비교 / 복수 요소 동시 발생 콘텐츠의 등급 분포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3단계</w:t>
              <w:br/>
              <w:t>부적합 특성 탐색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5.4절 핵심 분석 2축을 통해 매체를 가로지르는 공통 요인과 매체별 차이를 규명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5.2 핵심 분석 질문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Q1. 청소년 이용 제한 등급에서 가장 많이 나타나는 내용요소는 무엇인가?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Q2. 게임과 영상물의 주요 유해요소에는 차이가 있는가?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Q3. 특정 내용요소 조합에서 청소년 이용 제한 비율이 크게 증가하는가?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Q4. 12세 → 15세 → 청소년이용불가로 올라갈수록 내용정보는 어떻게 변화하는가?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Q5. 매체가 달라도 청소년 이용 제한과 반복적으로 함께 나타나는 공통 요인이 존재하는가?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5.3 분석 설계상 유의사항</w:t>
      </w:r>
    </w:p>
    <w:p>
      <w:pPr>
        <w:spacing w:after="80"/>
      </w:pPr>
      <w:r>
        <w:rPr>
          <w:rFonts w:ascii="맑은 고딕" w:hAnsi="맑은 고딕" w:eastAsia="맑은 고딕"/>
          <w:b/>
          <w:sz w:val="20"/>
        </w:rPr>
        <w:t>본 주제는 두 가지 구조적 함정을 안고 있으며, 이를 통제하지 않으면 분석 결과가 자명한 결론에 그친다.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[함정 1 — 순환 논리] </w:t>
            </w:r>
            <w:r>
              <w:rPr>
                <w:rFonts w:ascii="맑은 고딕" w:hAnsi="맑은 고딕" w:eastAsia="맑은 고딕"/>
                <w:sz w:val="19"/>
              </w:rPr>
              <w:t>연령등급은 내용정보를 근거로 결정된다. 따라서 '폭력성이 높으면 청소년이용불가 비율이 높다'는 결과는 발견이 아니라 제도 설계의 재확인에 불과하다. 단일 내용요소와 등급의 관계를 기술하는 데 그치지 않고, 5.4절의 세 축을 통해 제도만으로 설명되지 않는 부분을 분리해야 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[함정 2 — 구성 변화 효과] </w:t>
            </w:r>
            <w:r>
              <w:rPr>
                <w:rFonts w:ascii="맑은 고딕" w:hAnsi="맑은 고딕" w:eastAsia="맑은 고딕"/>
                <w:sz w:val="19"/>
              </w:rPr>
              <w:t>연도별 추이는 실제 심의 경향 변화가 아니라 분모 구성 변화를 반영할 수 있다. 본 프로젝트는 자체등급분류를 제외하므로 분류 주체 변화에 따른 왜곡은 발생하지 않으나, 플랫폼·장르 구성 변화는 여전히 남는다. 연도별 분석 시 분모의 플랫폼·장르 구성을 함께 제시하여 구성 변화와 경향 변화를 구분한다.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5.4 핵심 분석 2축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5.3절의 순환 논리를 피하기 위해, 단일 내용요소와 등급의 관계를 기술하는 데 그치지 않고 아래 두 축을 분석의 중심에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축</w:t>
            </w:r>
          </w:p>
        </w:tc>
        <w:tc>
          <w:tcPr>
            <w:tcW w:type="dxa" w:w="3855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내용</w:t>
            </w:r>
          </w:p>
        </w:tc>
        <w:tc>
          <w:tcPr>
            <w:tcW w:type="dxa" w:w="340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기대 산출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① 매체 간 판정 차이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동일한 내용 프로필(예: 폭력성 높음, 나머지 보통)을 가진 콘텐츠의 매체별 등급 분포 비교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같은 내용 수준이 매체에 따라 다른 등급으로 이어지는지에 대한 정량 근거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② 내용요소 조합 효과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단일 요소 최고값만으로 등급을 설명하는 기준선 대비, 요소 조합을 고려했을 때의 설명력 증분 측정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특정 조합에서 청소년 이용 제한 비율이 비선형적으로 상승하는 구간 식별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5.5 분석 범위의 한계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FF4E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C5A00"/>
                <w:sz w:val="19"/>
              </w:rPr>
              <w:t xml:space="preserve">[필수 명시] </w:t>
            </w:r>
            <w:r>
              <w:rPr>
                <w:rFonts w:ascii="맑은 고딕" w:hAnsi="맑은 고딕" w:eastAsia="맑은 고딕"/>
                <w:sz w:val="19"/>
              </w:rPr>
              <w:t>본 프로젝트는 Open API 제공 데이터로 한정하므로, 게임물 표본은 자체등급분류를 거친 물량을 포함하지 않는다. 그 결과 게임물 표본은 국내 유통 게임물 전체가 아니라 그 부분집합이며, 플랫폼 구성이 실제 유통 구조와 다를 수 있다. 따라서 5.4절 축 ①의 '게임물'은 전체 게임물이 아닌 Open API 수록 게임물로 읽어야 하며, 이 조건을 대시보드와 리포트에 모두 명시한다.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게임물과 영상물의 모집단 정의가 서로 다르므로, 매체 간 비교 결과를 두 매체 전체의 차이로 일반화하지 않는다.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연도별 추이는 수록 범위 변화의 영향을 받을 수 있으므로, 절대 건수보다 등급 구성비 중심으로 해석한다.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4.5절 A-5 검증 결과(플랫폼·장르별 건수 분포)를 본 절에 구체 수치로 반영한다.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6. 대시보드 기능 요구사항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6.1 화면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탭</w:t>
            </w:r>
          </w:p>
        </w:tc>
        <w:tc>
          <w:tcPr>
            <w:tcW w:type="dxa" w:w="192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  <w:tc>
          <w:tcPr>
            <w:tcW w:type="dxa" w:w="5556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 구성 요소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Overview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전체 현황 파악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전체 콘텐츠 수 / 게임·영상물 분포 / 연령등급 구성비 / 청소년 이용 제한 비율 / 기간별 등급 변화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Rating</w:t>
              <w:br/>
              <w:t>Comparison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간 등급 비교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 vs 영상물 연령등급 비교 / 연도별 등급 분포 / 매체별 청소년 이용 제한 비율 / 장르·유형별 차이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Content Factor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내용요소 분포 확인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내용요소별 분포 / 연령등급별 내용요소 비교 / 게임 vs 영상물 내용특성 비교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Combination</w:t>
              <w:br/>
              <w:t>Analysis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조합 효과 확인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조합별 콘텐츠 수 / 조합별 청소년 이용 제한 비율 / 주요 조합과 연령등급 관계 시각화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Detail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세부 데이터 탐색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기간·매체·연령등급·내용요소 필터 / 조건별 원데이터 테이블 / 결과 다운로드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6.2 공통 필터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기간 (연 단위 범위 선택)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매체 (게임물 / 영상물 / 전체)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연령등급 (다중 선택)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게임 장르 / 영상물 유형 (다중 선택)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내용요소 및 수준 (다중 선택)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4"/>
        </w:rPr>
        <w:t>6.3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816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요구사항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N-1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필터 변경 후 화면 갱신은 3초 이내에 완료한다.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N-2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데이터 로딩은 캐싱하여 재실행 시 재로딩이 발생하지 않도록 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N-3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모든 그래프는 Plotly 기반 인터랙티브 요소(확대, 툴팁, 범례 토글)를 제공한다.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N-4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필터 조건에 해당하는 데이터가 없을 경우 빈 화면 대신 안내 문구를 표시한다.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N-5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표본 수가 통계적으로 불충분한 구간은 화면상에 별도 표기한다.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N-6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Streamlit Cloud에 배포하여 별도 설치 없이 URL로 접근 가능하도록 한다.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7. 기술 스택 및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49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기술</w:t>
            </w:r>
          </w:p>
        </w:tc>
        <w:tc>
          <w:tcPr>
            <w:tcW w:type="dxa" w:w="476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용도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데이터 수집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Python, requests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Open API 호출 및 원본 적재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데이터 처리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pandas, pyarrow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정제·통합 및 parquet 저장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시각화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Plotly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인터랙티브 그래프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대시보드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Streamlit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화면 구성 및 배포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형상 관리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git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코드 및 문서 이력 관리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데이터 흐름: Open API → raw(원본 보존) → interim(정제) → processed(통합 Dataset) → 대시보드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별도 데이터베이스는 사용하지 않는다. 정적 스냅샷 기준 분석이므로 파일 기반 저장으로 충분하며, 클라우드 배포 시 접근성 측면에서도 유리하다.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8.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476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  <w:tc>
          <w:tcPr>
            <w:tcW w:type="dxa" w:w="3402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O-1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게임·영상물 등급분류 통합 분석 Dataset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parquet / csv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O-2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 매핑표 및 매핑 근거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csv + 설명 문서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O-3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연령등급 및 내용정보 EDA 결과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notebook / 이미지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O-4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 제한 콘텐츠 주요 특성 분석 결과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notebook / 이미지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O-5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Streamlit 인터랙티브 대시보드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공개 URL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O-6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주요 분석 인사이트 리포트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문서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9.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58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113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기간</w:t>
            </w:r>
          </w:p>
        </w:tc>
        <w:tc>
          <w:tcPr>
            <w:tcW w:type="dxa" w:w="362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주요 작업</w:t>
            </w:r>
          </w:p>
        </w:tc>
        <w:tc>
          <w:tcPr>
            <w:tcW w:type="dxa" w:w="272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완료 기준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0. 데이터 검증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1일차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API 응답 필드 확인, 4.5절 가정 검증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가정 검증 결과 문서화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1. 수집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2~4일차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수집 스크립트 개발, 전량 수집, 완결성 점검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raw 데이터 확정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2. 정제·통합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5~9일차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 표준화, 매핑표 작성, 중복·결측 처리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통합 Dataset 확정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3. 현황 EDA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10~12일차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 분포·추이·장르별 분석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EDA 결과 정리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4. 핵심 분석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13~17일차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5.4절 3축 분석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분석 결과 정리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 대시보드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18~22일차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5개 탭 구현 및 배포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공개 URL 동작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6. 리포트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23~24일차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인사이트 리포트 및 방법론 부록 작성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리포트 완성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2단계(정제·통합)가 전체 공수의 약 40%를 차지한다. 기관 간 항목 매핑과 중복 판정 기준 수립에 가장 많은 시간이 소요되며, 이 단계의 결과가 이후 모든 분석의 전제가 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10.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73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ID</w:t>
            </w:r>
          </w:p>
        </w:tc>
        <w:tc>
          <w:tcPr>
            <w:tcW w:type="dxa" w:w="272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리스크</w:t>
            </w:r>
          </w:p>
        </w:tc>
        <w:tc>
          <w:tcPr>
            <w:tcW w:type="dxa" w:w="90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영향</w:t>
            </w:r>
          </w:p>
        </w:tc>
        <w:tc>
          <w:tcPr>
            <w:tcW w:type="dxa" w:w="4706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대응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R-1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API에 내용정보가 제공되지 않음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0단계에서 최우선 확인. 미제공 시 게임물 단독 심화 분석으로 주제 조정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R-2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내용정보 항목의 대응 관계가 불명확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매핑표에 근거와 한계를 명시하고, 느슨한 매핑 항목은 해석 시 별도 표기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R-3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 표본이 Open API 수록분에 한정되어 전체 유통 게임물을 대표하지 못함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5.5절에 한계로 명시하고, 대시보드·리포트에 모집단 정의를 표기. 매체 간 비교 결과를 전체로 일반화하지 않음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R-4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API 호출 제한으로 수집 지연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체크포인트 기반 분할 수집, 필요 시 대상 기간 축소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R-5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분석 결과가 제도 설계의 재확인에 그침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5.4절 3축을 분석의 중심으로 설정 (5.3절 함정 1)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R-6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조합 분석 시 셀 표본 수 부족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최소 표본 기준을 설정하고 미달 구간은 화면·리포트에 표기 (N-5)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11.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용어</w:t>
            </w:r>
          </w:p>
        </w:tc>
        <w:tc>
          <w:tcPr>
            <w:tcW w:type="dxa" w:w="6803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정의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연령등급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전체이용가, 12세이용가, 15세이용가, 청소년이용불가로 구분되는 이용 가능 연령 구분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 제한 콘텐츠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본 문서에서는 청소년이용불가 등급을 받은 콘텐츠를 의미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내용정보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등급 판정의 근거가 되는 콘텐츠 속성 항목 (선정성, 폭력성, 공포, 약물 등)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내용 프로필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하나의 콘텐츠가 가지는 내용정보 항목별 수준의 조합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자체등급분류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게임물관리위원회가 지정한 사업자가 직접 등급을 분류하는 제도. Open API 제공 대상이 아니므로 본 프로젝트의 분석 범위에서 제외된다 (3장, 5.5절)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통합 Dataset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두 기관 데이터를 표준화·매핑하여 매체 간 비교가 가능하도록 구성한 최종 분석용 데이터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