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맑은 고딕" w:hAnsi="맑은 고딕" w:eastAsia="맑은 고딕"/>
          <w:b/>
          <w:color w:val="1F3864"/>
          <w:sz w:val="32"/>
        </w:rPr>
        <w:t>20260914 - 최은혜</w:t>
      </w:r>
    </w:p>
    <w:p>
      <w:pPr>
        <w:spacing w:after="0"/>
      </w:pPr>
      <w:r>
        <w:rPr>
          <w:rFonts w:ascii="맑은 고딕" w:hAnsi="맑은 고딕" w:eastAsia="맑은 고딕"/>
          <w:color w:val="595959"/>
          <w:sz w:val="20"/>
        </w:rPr>
        <w:t>주제: 게임·영상물 등급분류 공공데이터 기반 청소년 이용 부적합 콘텐츠 특성 분석 및 시각화</w:t>
      </w:r>
    </w:p>
    <w:p>
      <w:pPr>
        <w:pStyle w:val="Heading1"/>
      </w:pPr>
      <w:r>
        <w:rPr>
          <w:rFonts w:ascii="맑은 고딕" w:hAnsi="맑은 고딕" w:eastAsia="맑은 고딕"/>
          <w:b/>
          <w:color w:val="1F3864"/>
          <w:sz w:val="30"/>
        </w:rPr>
        <w:t>오늘 한 일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1. 통합 분석 Dataset 구축 — 게임물·영상물 240,290행 35열, 2007~2026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2. 내용정보 통합 규칙 확정 — 이름이 같은 4개만 합치고 영상물 단계값은 원값과 함께 보관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3. 통합본 데이터 사전 작성 — 열 정의·통합 규칙·비교 가능 범위 명시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4. 청소년 이용 제한 콘텐츠 특성 분석 — 규모·추이·분포·항목·조합·자체등급분류 6개 절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5. 인사이트 리포트에 산출물 정리 절 추가 — 5종을 표로 묶고 서로 연결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6. 대시보드 공개 배포 및 동작 확인 — 6개 화면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7. PRD v1.7 개정 — 화면·필터·산출물·일정을 실제 구현에 맞춰 정정</w:t>
      </w:r>
    </w:p>
    <w:p>
      <w:pPr>
        <w:pStyle w:val="Heading1"/>
      </w:pPr>
      <w:r>
        <w:rPr>
          <w:rFonts w:ascii="맑은 고딕" w:hAnsi="맑은 고딕" w:eastAsia="맑은 고딕"/>
          <w:b/>
          <w:color w:val="1F3864"/>
          <w:sz w:val="30"/>
        </w:rPr>
        <w:t>오늘 나온 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1474"/>
            <w:shd w:val="clear" w:fill="DCE3EF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구분</w:t>
            </w:r>
          </w:p>
        </w:tc>
        <w:tc>
          <w:tcPr>
            <w:tcW w:type="dxa" w:w="7597"/>
            <w:shd w:val="clear" w:fill="DCE3EF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게임물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청소년이용불가를 만드는 것은 폭력성이 아니라 사행성 — 사행성 단독 97.1%</w:t>
            </w:r>
          </w:p>
        </w:tc>
      </w:tr>
      <w:t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영상물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청소년관람불가 43.7% 중 대부분이 성인물 — 성인물을 빼면 10.7%</w:t>
            </w:r>
          </w:p>
        </w:tc>
      </w:tr>
      <w:t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자체등급분류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청소년이용불가 83건은 사업자가 매긴 것이 아니라 사후 조정의 흔적</w:t>
            </w:r>
          </w:p>
        </w:tc>
      </w:tr>
      <w:t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매체 비교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비교 가능한 10개 조합 전부 게임물이 더 엄함(평균 15.1%p) — 3단계 기준</w:t>
            </w:r>
          </w:p>
        </w:tc>
      </w:tr>
      <w:t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설계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통합본은 거를 건을 지우지 않고 표시만 함 — 무엇을 거를지는 분석마다 다름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맑은 고딕" w:hAnsi="맑은 고딕" w:eastAsia="맑은 고딕"/>
          <w:b/>
          <w:color w:val="1F3864"/>
          <w:sz w:val="30"/>
        </w:rPr>
        <w:t>산출물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3061"/>
            <w:shd w:val="clear" w:fill="DCE3EF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산출물</w:t>
            </w:r>
          </w:p>
        </w:tc>
        <w:tc>
          <w:tcPr>
            <w:tcW w:type="dxa" w:w="6009"/>
            <w:shd w:val="clear" w:fill="DCE3EF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위치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통합 분석 Dataset</w:t>
            </w:r>
          </w:p>
        </w:tc>
        <w:tc>
          <w:tcPr>
            <w:tcW w:type="dxa" w:w="6009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integrated_ratings_260914.parquet · .csv (240,290행)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통합본 데이터 사전</w:t>
            </w:r>
          </w:p>
        </w:tc>
        <w:tc>
          <w:tcPr>
            <w:tcW w:type="dxa" w:w="6009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outputs/integrated_dataset_dictionary.html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연령등급·내용정보 EDA</w:t>
            </w:r>
          </w:p>
        </w:tc>
        <w:tc>
          <w:tcPr>
            <w:tcW w:type="dxa" w:w="6009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outputs/eda_report.html · outputs/eda_grac_report.html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청소년 이용 제한 특성 분석</w:t>
            </w:r>
          </w:p>
        </w:tc>
        <w:tc>
          <w:tcPr>
            <w:tcW w:type="dxa" w:w="6009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outputs/youth_report.html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인터랙티브 대시보드</w:t>
            </w:r>
          </w:p>
        </w:tc>
        <w:tc>
          <w:tcPr>
            <w:tcW w:type="dxa" w:w="6009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https://gucc-rating-analysis-260910.streamlit.app/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주요 분석 인사이트 리포트</w:t>
            </w:r>
          </w:p>
        </w:tc>
        <w:tc>
          <w:tcPr>
            <w:tcW w:type="dxa" w:w="6009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outputs/final_report.html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맑은 고딕" w:hAnsi="맑은 고딕" w:eastAsia="맑은 고딕"/>
          <w:b/>
          <w:color w:val="1F3864"/>
          <w:sz w:val="30"/>
        </w:rPr>
        <w:t>이슈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sz w:val="20"/>
        </w:rPr>
        <w:t>매체 비교 결론은 영상물을 3단계에서 자른 위에서만 성립 — 자르는 지점을 데이터가 정해주지 않음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sz w:val="20"/>
        </w:rPr>
        <w:t>무료 요금제라 한동안 쓰지 않으면 배포된 앱이 잠듦 — 시연 전에 미리 열어 깨워둘 것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sz w:val="20"/>
        </w:rPr>
        <w:t>통합본 CSV 는 59MB 라 저장소에서 제외 — 스크립트로 다시 만들거나 공유 폴더에서 받을 것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24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3864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386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3864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