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color w:val="1F3864"/>
          <w:sz w:val="34"/>
        </w:rPr>
        <w:t>게임·영상물 등급분류 공공데이터 기반</w:t>
        <w:br/>
        <w:t>청소년 이용 부적합 콘텐츠 특성 분석 및 시각화</w:t>
      </w:r>
    </w:p>
    <w:p>
      <w:pPr>
        <w:spacing w:after="280"/>
        <w:jc w:val="center"/>
      </w:pPr>
      <w:r>
        <w:rPr>
          <w:rFonts w:ascii="맑은 고딕" w:hAnsi="맑은 고딕" w:eastAsia="맑은 고딕"/>
          <w:color w:val="595959"/>
          <w:sz w:val="22"/>
        </w:rPr>
        <w:t>제품 요구사항 정의서 (PRD)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6803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문서 버전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v1.2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작성자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최은혜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2026-09-07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직전 버전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v1.1 (2026-09-01)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개정 사유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① 0~3단계 실행 결과(영상물 99,000건 수집·정제·EDA) 반영 ② 강사 피드백(2026-09-07) 반영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개정 — 게임물 데이터 확보 시 v1.3으로 갱신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프로젝트 유형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개인 프로젝트 (데이터 분석 및 대시보드 구축)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0. 개정 이력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0.1 버전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020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버전</w:t>
            </w:r>
          </w:p>
        </w:tc>
        <w:tc>
          <w:tcPr>
            <w:tcW w:type="dxa" w:w="147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일자</w:t>
            </w:r>
          </w:p>
        </w:tc>
        <w:tc>
          <w:tcPr>
            <w:tcW w:type="dxa" w:w="6576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요지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2026-08-31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최초 작성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v1.1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2026-09-01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분석 대상을 Open API 제공 데이터로 한정, 자체등급분류 데이터 제외. 핵심 분석 3축 → 2축, 5.5절 신설, R-3 재정의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v1.2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2026-09-07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0~3단계 실행 결과 및 강사 피드백 반영. 아래 0.2절 참조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0.2 v1.1 → v1.2 변경 내역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변경한 곳과 그렇게 고친 근거를 함께 적는다. 근거가 실행 결과인 것과 피드백 반영인 것을 구분한다.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680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절</w:t>
            </w:r>
          </w:p>
        </w:tc>
        <w:tc>
          <w:tcPr>
            <w:tcW w:type="dxa" w:w="4535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변경 내용</w:t>
            </w:r>
          </w:p>
        </w:tc>
        <w:tc>
          <w:tcPr>
            <w:tcW w:type="dxa" w:w="3855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4.1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대상 기간을 2016~2025에서 2009~2026(영상물 제공 전체 구간)으로 확대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실행 — API 최초 등급분류일자가 2009-01-06으로 확인됨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4.2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 내용정보 7개 항목의 필드-이름 대응을 확정하여 명시. 게임물 항목은 미검증 상태임을 명시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실행 — rtCoreHarmRsnNm 기반 확정 (4.6절)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4.4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내용정보 매핑에서 '유사' 2쌍(대사↔언어의 부적절성, 주제↔범죄 및 반사회성)을 제외. 매체 간 비교는 이름이 같은 4개로만 수행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피드백 — 의미가 완전히 같지 않은 항목은 무리하게 통합하지 않는다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4.4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표기 체계 이원화(2017-05 경계) 처리 규칙 신설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실행 — 두 체계 모두 5단계이며 경계 시점 평균 차이 -0.06~-0.21로 대응 확인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4.4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척도 정렬 규칙에 '게임물이 순서형이 아닐 경우 영상물을 3단계 이상=보유로 이진화' 대안을 명시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실행 — 게임물 descriptors 형태 미확인 상태에서의 분기 설계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4.5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가정 A-1~A-5의 검증 결과를 기재하고, 새 가정 A-6·A-7 추가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실행 — 0단계 검증 완료(영상물) / 보류(게임물)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4.6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내용정보 항목명 대응 확정 근거 절 신설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실행 — 포털 메타데이터의 항목 순서가 실제와 다름을 확인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5.3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함정 3(표본 구성 편중) 신설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실행 — 성인물 43.3% 편중으로 조합 효과 결론이 뒤집히는 것을 확인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5.4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축② 조합 효과를 1차 결과로 구체화하고, 종별 통제를 설계에 포함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실행 + 피드백 — 여러 요소가 함께 나타날 때의 차이를 중심에 둔다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5.5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한계를 게임물뿐 아니라 영상물 표본에도 적용하도록 확대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피드백 + 실행 — 영상물 표본도 성인물 편중으로 전체를 대표하지 못함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6.1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대시보드 화면 구성을 기능 단위에서 '화면 하나 = 질문 하나'로 재정의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피드백 — 그래프를 많이 넣기보다 핵심 질문에 답하도록 구성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9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일정을 실제 진행 상황에 맞춰 현행화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실행 — 0~3단계 완료, 게임물 전 단계 보류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R-4 해소 처리. R-7(페이징 한계)·R-8(게임위 IP 차단) 신설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실행 — 수집 중 발생한 실제 문제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1. 배경 및 문제 정의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1.1 배경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게임물관리위원회와 영상물등급위원회는 각각 등급분류 결과를 Open API로 개방하고 있으며, 등급 판정의 근거가 되는 내용정보(선정성·폭력성·공포·약물 등)를 함께 제공한다.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두 기관은 서로 다른 분류 체계와 용어를 사용하고 있어, 매체를 가로지르는 비교 분석이 이루어진 사례가 드물다.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게임 분야는 자체등급분류사업자 제도 도입 이후 분류 주체와 물량이 크게 변화하여, 단순 시계열 비교만으로는 실태 파악이 어렵다.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1.2 문제 정의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매체별 등급분류 특성 차이를 정량적으로 정리한 자료가 부족하다.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어떤 내용요소 또는 그 조합이 청소년 이용 제한으로 이어지는지에 대한 데이터 기반 근거가 없다.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두 기관 모두 개별 건 조회는 가능하나, 조건을 바꿔가며 탐색적으로 비교할 수 있는 도구가 없다.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2. 목표 및 성공 기준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2.1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0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816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목표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G1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두 기관 등급분류 데이터를 통합한 비교 가능 Dataset 구축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G2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 이용 제한 콘텐츠에 반복적으로 나타나는 내용정보 특성 규명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G3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동일 내용요소가 게임과 영상물에서 등급에 미치는 영향의 차이 규명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G4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사용자가 조건을 직접 바꿔 탐색할 수 있는 인터랙티브 대시보드 제공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2.2 성공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90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목표</w:t>
            </w:r>
          </w:p>
        </w:tc>
        <w:tc>
          <w:tcPr>
            <w:tcW w:type="dxa" w:w="2835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측정 지표</w:t>
            </w:r>
          </w:p>
        </w:tc>
        <w:tc>
          <w:tcPr>
            <w:tcW w:type="dxa" w:w="5329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달성 기준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통합 Dataset 구축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게임·영상물 각 대상 기간 전량 수집, 필드별 결측률 문서화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내용정보 매핑표 확정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공통 내용요소 4개 이상 매핑 및 근거 문서화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등급별 내용요소 분포 산출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4개 연령등급 × 공통 내용요소 전체에 대한 분포 제시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G3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간 판정 차이 정량화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동일 내용 프로필 기준 매체별 등급 분포 차이 제시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G4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대시보드 배포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5개 탭 정상 동작, 공개 URL 접근 가능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분석 리포트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주요 인사이트 및 방법론·한계 명시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2.3 비목표 (Non-goals)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등급분류 결과의 적정성 평가나 심의 기준에 대한 비판을 목적으로 하지 않는다.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개별 콘텐츠의 등급을 예측하는 모델을 실무에 적용하는 것을 목표로 하지 않는다. 예측 모델은 설명 도구로만 사용한다.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극장 개봉 영화 등 비디오물 범위를 벗어나는 영상물은 다루지 않는다.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실시간 자동 갱신 파이프라인은 구축하지 않는다. 특정 시점 스냅샷 기준으로 분석한다.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3.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143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포함 (In scope)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두 기관 Open API 데이터 수집 · 정제 · 통합 / 연령등급 및 내용정보 EDA / 청소년 이용 제한 콘텐츠 특성 분석 / Streamlit 대시보드 구현 및 배포 / 분석 리포트 작성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제외 (Out of scope)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자체등급분류 데이터 / 비디오물 외 영상물(극장 개봉작 등) / 해외 등급분류 기관 데이터 / 이용자 반응·매출 등 등급분류 외 데이터 / 실시간 갱신 및 운영 자동화 / 사용자 인증 및 권한 관리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4. 데이터 요구사항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4.1 데이터 소스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26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제공 기관</w:t>
            </w:r>
          </w:p>
        </w:tc>
        <w:tc>
          <w:tcPr>
            <w:tcW w:type="dxa" w:w="2835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72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수집 방식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게임물관리위원회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 등급분류 결과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Open API (공공데이터포털)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영상물등급위원회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비디오물 등급분류 결과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Open API (공공데이터포털)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대상 기간: 영상물은 2009-01-06(API 제공 시작일) ~ 수집 시점. 게임물은 2016-01-01 ~ 수집 시점을 기준으로 하되 실제 제공 범위에 맞춰 조정한다. v1.1은 2016~2025로 잡았으나, 영상물 API가 2009년부터 제공하는 것이 확인되어 구간을 넓혔다. 다만 2016년을 전후로 등급 구성이 크게 달라지므로 (5.3절 함정 2), 전 구간을 한 덩어리로 해석하지 않는다.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데이터 범위: 두 기관이 Open API로 제공하는 데이터로 한정한다. 자체등급분류 데이터는 Open API 제공 대상이 아니므로 본 프로젝트에서 다루지 않으며, 별도 수집도 수행하지 않는다. 이로 인해 발생하는 해석상의 제약은 5.5절에 기술한다.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4.2 수집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4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매체</w:t>
            </w:r>
          </w:p>
        </w:tc>
        <w:tc>
          <w:tcPr>
            <w:tcW w:type="dxa" w:w="782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수집 항목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게임물명, 결정등급, 등급분류일자, 장르, 플랫폼, 등급분류기관(제공 시 수록 범위 확인용), 내용정보 세부 항목(선정성, 폭력성, 공포, 언어의 부적절성, 약물, 범죄 및 반사회성, 사행성)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제명(사용·원제), 관람등급, 신청등급, 등급분류일자, 종별, 상영시간, 제작사·감독·국적, 결정사유(rtCoreHarmRsnNm), 내용정보 세부 항목 7종(rtStdName1~7 — 4.6절에서 이름 확정)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영상물은 목록 조회 응답에 내용정보가 함께 실려 온다(가정 A-2 충족). 상세 조회 추가 호출은 필요 없다. 응답 필드는 32개이며, 그중 rtCoreHarmRsnNm(결정사유)은 4.6절의 항목명 확정 근거가 되었다.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[검증 필요] </w:t>
            </w:r>
            <w:r>
              <w:rPr>
                <w:rFonts w:ascii="맑은 고딕" w:hAnsi="맑은 고딕" w:eastAsia="맑은 고딕"/>
                <w:sz w:val="19"/>
              </w:rPr>
              <w:t>게임물 내용정보(descriptors)의 형태가 미확인이다. 명세상 항목은 7종(선정성·폭력성·공포·언어의 부적절성·약물·범죄 및 반사회성·사행성)이나, 값이 영상물과 같은 5단계 순서형인지 이름만 나열하는 형태인지 알 수 없다. 후자이면 매체 간 척도 비교가 불가능하므로 4.4절 척도 정렬 규칙의 대안을 적용한다. 게임위 API는 LINK(연계) 방식이라 게임위 서버에 직접 접속해야 확인할 수 있다(R-8).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4.3 수집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0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816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요구사항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D-1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원본 응답은 가공 없이 raw 계층에 보존하고, 모든 정제는 raw로부터 재실행 가능해야 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D-2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수집 시 요청 파라미터, 수집 일시, 응답 건수를 로그로 기록한다.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D-3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수집 중단 시 재개 가능하도록 체크포인트를 유지한다.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D-4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API 호출 제한을 준수하며, 요청 간격과 동시 실행 수를 설정으로 조절할 수 있어야 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D-5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수집 완료 후 연도별 건수를 대조하여 누락 구간을 점검한다.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4.4 데이터 정제·통합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7370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규칙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구분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게임물/영상물을 구분하는 변수를 생성한다.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연령등급 표준화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전체이용가 / 12세이용가 / 15세이용가 / 청소년이용불가 4단계로 통일한다. 제한상영가는 별도 표기하되 매체 간 비교 분석에서는 제외한다.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기간 변환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등급분류일자를 연·분기·월 단위 파생 변수로 변환한다.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내용정보 매핑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두 기관 항목 중 비교 가능한 요소를 매핑한다. 매핑표는 코드가 아닌 별도 파일로 관리하고 매핑 근거를 함께 기록한다.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표기 체계 통합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 내용정보는 2017-05를 경계로 표기가 바뀐다(단계 표기 → 등급 표기). 둘 다 5단계이므로 1:1 대응시켜 단일 척도로 통합하되, 시기별 비교에서 통제할 수 있도록 어느 체계였는지를 별도 컬럼(content_notation)으로 보존한다.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척도 정렬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영상물은 접두 숫자를 뽑아 1~5 순서형 정수로 변환한다. 게임물이 순서형이 아니라 보유 여부만 제공할 경우, 매체 간 비교에 한하여 영상물 값을 3단계 이상=보유로 이진화해 맞춘다. 이 경우 수준 차이는 매체 간 비교에서 다루지 않고 각 매체 내부 분석에서만 사용한다.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중복 처리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재분류 및 플랫폼별 중복 등록을 식별할 수 있는 키를 설계하고, 중복 정의를 문서화한다.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결측 처리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필드별·등급분류기관별 결측률을 산출한다. 내용정보 결측 건은 분석 대상에서 제외하되 제외 건수와 사유를 리포팅한다.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내용정보 매핑 (v1.2 개정)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v1.1은 유사 항목 2쌍을 매핑에 포함했으나, 의미가 완전히 같지 않은 항목을 무리하게 통합하면 매체 간 차이가 항목 정의의 차이인지 심의의 차이인지 구분할 수 없게 된다. 따라서 매체 간 비교는 이름이 같은 4개로만 수행하고, 나머지는 각 매체 안에서 단독으로 해석한다.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020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04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게임물</w:t>
            </w:r>
          </w:p>
        </w:tc>
        <w:tc>
          <w:tcPr>
            <w:tcW w:type="dxa" w:w="204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영상물</w:t>
            </w:r>
          </w:p>
        </w:tc>
        <w:tc>
          <w:tcPr>
            <w:tcW w:type="dxa" w:w="3969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처리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비교 대상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선정성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선정성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간 비교에 사용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비교 대상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폭력성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폭력성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간 비교에 사용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비교 대상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공포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공포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간 비교에 사용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비교 대상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약물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약물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간 비교에 사용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비교 제외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언어의 부적절성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대사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대사는 표현의 저속함 전반, 언어의 부적절성은 욕설·비속어 중심. 재는 대상이 달라 통합하지 않는다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비교 제외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범죄 및 반사회성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주제 / 모방위험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범죄 묘사와 모방 위험은 개념이 다르다. 통합하지 않는다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단독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사행성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 전용. 매체 특성 분석에만 사용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단독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모방위험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 전용. 매체 특성 분석에만 사용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[유의] </w:t>
            </w:r>
            <w:r>
              <w:rPr>
                <w:rFonts w:ascii="맑은 고딕" w:hAnsi="맑은 고딕" w:eastAsia="맑은 고딕"/>
                <w:sz w:val="19"/>
              </w:rPr>
              <w:t>위 표는 항목 이름이 같다는 것만 근거로 한다. 같은 이름이라도 두 기관의 판정 기준이 같다는 보장은 없으므로, 매체 간 차이를 해석할 때 심의 기준의 차이와 항목 정의의 차이를 분리해 서술할 수 없다는 점을 리포트에 명시한다.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4.5 가정 및 검증 결과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v1.1에서 세운 가정 A-1~A-5의 검증 결과를 기재한다. 영상물은 0단계 검증을 마쳤고, 게임물은 접속 불가로 보류 상태다(R-8). 검증 과정에서 새로 드러난 가정 A-6·A-7을 추가한다.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62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215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가정</w:t>
            </w:r>
          </w:p>
        </w:tc>
        <w:tc>
          <w:tcPr>
            <w:tcW w:type="dxa" w:w="136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  <w:tc>
          <w:tcPr>
            <w:tcW w:type="dxa" w:w="4932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A-1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두 API가 내용정보를 순서형 척도로 제공한다.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 충족</w:t>
              <w:br/>
              <w:t>게임물 미확인</w:t>
            </w:r>
          </w:p>
        </w:tc>
        <w:tc>
          <w:tcPr>
            <w:tcW w:type="dxa" w:w="493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영상물은 5단계 순서형(1단계-낮음 ~ 5단계-매우높음)으로 제공된다. 게임물은 접속 불가로 확인하지 못했다. 미충족 시 4.4절 이진화 규칙을 적용한다.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A-2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목록 조회 응답에 내용정보가 포함된다.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 충족</w:t>
            </w:r>
          </w:p>
        </w:tc>
        <w:tc>
          <w:tcPr>
            <w:tcW w:type="dxa" w:w="493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목록 응답에 내용정보 7개가 모두 포함된다. 상세 조회 추가 호출은 필요 없다.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A-3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대상 기간 전체 이력이 제공된다.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 충족</w:t>
              <w:br/>
              <w:t>(범위 확대)</w:t>
            </w:r>
          </w:p>
        </w:tc>
        <w:tc>
          <w:tcPr>
            <w:tcW w:type="dxa" w:w="493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2009-01-06부터 제공된다. 총 134,197건. 대상 기간을 2009년까지 넓혔다(4.1절).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A-4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일일 호출 제한 내에서 전량 수집이 가능하다.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 부분 미충족</w:t>
            </w:r>
          </w:p>
        </w:tc>
        <w:tc>
          <w:tcPr>
            <w:tcW w:type="dxa" w:w="493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호출 한도(개발계정 1,000회/일)는 여유가 있으나, 약 99,000건 지점부터 깊은 페이지 조회가 거부된다(R-7). 기간 조건으로 나눠 받는 방식이 필요하다.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A-5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 Open API의 수록 범위가 특정 플랫폼에 치우치지 않는다.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미확인</w:t>
            </w:r>
          </w:p>
        </w:tc>
        <w:tc>
          <w:tcPr>
            <w:tcW w:type="dxa" w:w="493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 수집 착수 후 플랫폼·장르별 건수 분포로 확인한다.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A-6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내용정보 필드의 번호 순서가 공개 문서의 항목명 순서와 같다.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불충족</w:t>
            </w:r>
          </w:p>
        </w:tc>
        <w:tc>
          <w:tcPr>
            <w:tcW w:type="dxa" w:w="493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포털 메타데이터의 순서와 실제 응답 순서가 다르다(4·5·6번). 데이터로 대응을 확정했다(4.6절). 게임물도 같은 확인이 필요하다.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A-7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내용정보 표기 체계가 전 기간 동일하다.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불충족</w:t>
            </w:r>
          </w:p>
        </w:tc>
        <w:tc>
          <w:tcPr>
            <w:tcW w:type="dxa" w:w="493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영상물은 2017-05부터 표기가 바뀐다. 두 체계 모두 5단계여서 통합했으나, 시기 비교 시 통제한다(4.4절).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4.6 내용정보 항목명 대응 확정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영상물 API는 내용정보 7개를 rtStdName1~rtStdName7로 번호로만 제공하고 항목명을 주지 않는다. 번호와 이름의 대응이 확정되지 않으면 항목별 해석이 불가능하다. 공공데이터포털 메타데이터에 이름 7종이 적혀 있으나 그 순서가 응답 순서와 같다는 보장이 없었고, 실제로 달랐다.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확정 근거: 같은 응답의 rtCoreHarmRsnNm(결정사유) 필드는 해당 작품의 등급을 결정한 내용요소를 이름으로 담고 있으며 전체의 19%(18,896건)에서 채워져 있다. 결정사유가 이름 하나뿐인 건만 모아 항목별 평균을 내면 대응되는 항목 하나만 뚜렷하게 높다. 조합 사유(예: 공포와 약물)에서는 대응되는 두 항목이 동시에 높아 교차 검증된다.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2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필드</w:t>
            </w:r>
          </w:p>
        </w:tc>
        <w:tc>
          <w:tcPr>
            <w:tcW w:type="dxa" w:w="204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확정 항목명</w:t>
            </w:r>
          </w:p>
        </w:tc>
        <w:tc>
          <w:tcPr>
            <w:tcW w:type="dxa" w:w="260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포털 메타데이터 순서</w:t>
            </w:r>
          </w:p>
        </w:tc>
        <w:tc>
          <w:tcPr>
            <w:tcW w:type="dxa" w:w="249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일치 여부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rtStdName1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주제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주제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일치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rtStdName2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선정성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선정성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일치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rtStdName3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폭력성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폭력성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일치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rtStdName4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대사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공포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불일치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rtStdName5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공포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약물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불일치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rtStdName6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약물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대사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불일치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rtStdName7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모방위험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모방위험성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일치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확정 순서는 영상물등급위원회 홈페이지의 결정사유 검색 필터 순서와도 일치한다. 판정은 src/verify_stdname.py로 재현 가능하며, 7개 이름이 서로 다른 항목에 1:1로 배정되는지와 1위·2위 값 차이가 충분한지를 스크립트가 스스로 점검한다.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5. 분석 요구사항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5.1 분석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7370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분석 내용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1단계</w:t>
              <w:br/>
              <w:t>현황 분석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전체/12세/15세/청소년이용불가 등급 구성 비교 / 게임·영상물 연령등급 분포 비교 / 연도별 청소년 이용 제한 비율 변화 / 게임 장르 및 영상물 유형별 등급 차이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2단계</w:t>
              <w:br/>
              <w:t>내용정보 분석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 이용 제한 등급에서 빈도가 높은 내용요소 탐색 / 등급별 내용정보 수준 차이 / 동일 내용요소가 매체별로 등급에 미치는 영향 비교 / 복수 요소 동시 발생 콘텐츠의 등급 분포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3단계</w:t>
              <w:br/>
              <w:t>부적합 특성 탐색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5.4절 핵심 분석 2축을 통해 매체를 가로지르는 공통 요인과 매체별 차이를 규명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5.2 핵심 분석 질문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v1.1의 Q1은 단일 요소와 등급의 관계를 묻는 질문이어서 5.3절 함정 1(순환 논리)에 그대로 걸린다. v1.2에서는 개수를 통제한 뒤의 조합 차이를 묻는 형태로 바꾼다.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Q1. 내용요소는 몇 개가 겹칠 때부터 등급을 밀어올리는가? 그 관계는 단조로운가?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Q2. 항목 개수가 같을 때, 어떤 조합이냐에 따라 결과가 얼마나 달라지는가?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Q3. 종별(성인물 등)을 통제하면 위 두 결과가 어떻게 바뀌는가?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Q4. 같은 내용 수준에서 매체 또는 종별에 따라 등급 판정이 달라지는가?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Q5. 12세 → 15세 → 청소년이용불가로 올라갈수록 내용정보 프로필은 어떻게 달라지는가?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5.3 분석 설계상 유의사항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본 주제는 두 가지 구조적 함정을 안고 있으며, 이를 통제하지 않으면 분석 결과가 자명한 결론에 그친다.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[함정 1 — 순환 논리] </w:t>
            </w:r>
            <w:r>
              <w:rPr>
                <w:rFonts w:ascii="맑은 고딕" w:hAnsi="맑은 고딕" w:eastAsia="맑은 고딕"/>
                <w:sz w:val="19"/>
              </w:rPr>
              <w:t>연령등급은 내용정보를 근거로 결정된다. 따라서 '폭력성이 높으면 청소년이용불가 비율이 높다'는 결과는 발견이 아니라 제도 설계의 재확인에 불과하다. 단일 내용요소와 등급의 관계를 기술하는 데 그치지 않고, 5.4절의 세 축을 통해 제도만으로 설명되지 않는 부분을 분리해야 한다.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[함정 2 — 구성 변화 효과] </w:t>
            </w:r>
            <w:r>
              <w:rPr>
                <w:rFonts w:ascii="맑은 고딕" w:hAnsi="맑은 고딕" w:eastAsia="맑은 고딕"/>
                <w:sz w:val="19"/>
              </w:rPr>
              <w:t>연도별 추이는 실제 심의 경향 변화가 아니라 분모 구성 변화를 반영할 수 있다. 본 프로젝트는 자체등급분류를 제외하므로 분류 주체 변화에 따른 왜곡은 발생하지 않으나, 플랫폼·장르 구성 변화는 여전히 남는다. 연도별 분석 시 분모의 플랫폼·장르 구성을 함께 제시하여 구성 변화와 경향 변화를 구분한다. 실제로 영상물은 청소년관람불가 비중이 2009년 81.9%에서 2023년 17.2%로 떨어지고 전체관람가는 8.9%에서 47.7%로 오르는데(변곡점 2016년), 이는 심의 완화가 아니라 등급분류를 신청하는 대상 자체가 바뀐 결과로 보인다.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[함정 3 — 표본 구성 편중 (v1.2 신설)] </w:t>
            </w:r>
            <w:r>
              <w:rPr>
                <w:rFonts w:ascii="맑은 고딕" w:hAnsi="맑은 고딕" w:eastAsia="맑은 고딕"/>
                <w:sz w:val="19"/>
              </w:rPr>
              <w:t>영상물 수집분은 종별 구성이 성인물 43.3%, 기타 29.6%, 극영화 13.7%로 크게 치우쳐 있다. 성인물은 내용정보 수준과 무관하게 사실상 전건이 청소년관람불가이므로, 종별을 통제하지 않으면 내용요소의 효과가 아니라 성인물의 비중 변화를 보게 된다. 실제로 1차 EDA에서 '3단계 이상 항목이 4개면 청소년관람불가 93.4%, 5개면 71.5%로 꺾인다'는 비단조 결과가 나왔으나, 성인물을 제외하면 꺾임이 사라지고 단조 증가로 바뀐다(심슨의 역설). 모든 분석에서 종별을 통제하고, 통제 전후 결과를 함께 제시한다.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5.4 핵심 분석 2축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5.3절의 순환 논리를 피하기 위해, 단일 내용요소와 등급의 관계를 기술하는 데 그치지 않고 아래 두 축을 분석의 중심에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축</w:t>
            </w:r>
          </w:p>
        </w:tc>
        <w:tc>
          <w:tcPr>
            <w:tcW w:type="dxa" w:w="3855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분석 내용</w:t>
            </w:r>
          </w:p>
        </w:tc>
        <w:tc>
          <w:tcPr>
            <w:tcW w:type="dxa" w:w="3402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기대 산출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① 매체 간 판정 차이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이름이 같은 4개 항목(선정성·폭력성·공포·약물)에 한하여, 동일한 내용 프로필을 가진 콘텐츠의 매체별 등급 분포를 비교한다. 종별·시기를 통제한다. 게임물 확보가 끝내 불가할 경우 매체 간 비교를 영상물 종별 간 비교로 대체한다.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같은 내용 수준이 매체(또는 종별)에 따라 다른 등급으로 이어지는지에 대한 정량 근거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② 내용요소 조합 효과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단일 요소 최고값만으로 등급을 설명하는 기준선 대비, 요소 조합을 고려했을 때의 설명력 증분을 측정한다. 종별·표기 체계를 통제변수로 투입한다.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항목 개수가 같아도 조합에 따라 결과가 달라지는 구간의 식별과 그 크기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축② 1차 결과 (영상물 99,000건, 성인물 제외)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항목 개수를 통제한 뒤 특정 항목의 포함 여부로 나누면, 같은 개수에서도 결과가 크게 갈린다. 선정성이 포함되면 청소년관람불가 비율이 약 2배가 되고, 폭력성이 포함되면 오히려 절반 수준으로 떨어진다. 항목이 4개로 같은 조합들 사이에서도 12.7%에서 66.9%까지 벌어진다. 단일 요소와 등급의 관계를 기술하는 것만으로는 이 구조가 드러나지 않으므로, 축②를 분석의 중심에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04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3단계 이상 개수</w:t>
            </w:r>
          </w:p>
        </w:tc>
        <w:tc>
          <w:tcPr>
            <w:tcW w:type="dxa" w:w="175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선정성 미포함</w:t>
            </w:r>
          </w:p>
        </w:tc>
        <w:tc>
          <w:tcPr>
            <w:tcW w:type="dxa" w:w="175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선정성 포함</w:t>
            </w:r>
          </w:p>
        </w:tc>
        <w:tc>
          <w:tcPr>
            <w:tcW w:type="dxa" w:w="175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폭력성 미포함</w:t>
            </w:r>
          </w:p>
        </w:tc>
        <w:tc>
          <w:tcPr>
            <w:tcW w:type="dxa" w:w="175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폭력성 포함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3개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12.4%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25.3%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22.2%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10.7%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4개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26.7%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51.2%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49.8%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28.2%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5개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45.9%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67.0%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73.6%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50.9%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표의 값은 청소년관람불가 비율이다. 성인물을 포함하면 성인물이 전건 청소년관람불가이므로 이 구조가 보이지 않는다(5.3절 함정 3).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5.5 분석 범위의 한계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v1.1은 게임물 표본의 한계만 기술했으나, 영상물 표본에도 같은 문제가 있음이 수집 후 확인되었다. 양쪽 모두 해당 매체 전체를 대표하지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[필수 명시 — 게임물] </w:t>
            </w:r>
            <w:r>
              <w:rPr>
                <w:rFonts w:ascii="맑은 고딕" w:hAnsi="맑은 고딕" w:eastAsia="맑은 고딕"/>
                <w:sz w:val="19"/>
              </w:rPr>
              <w:t>본 프로젝트는 Open API 제공 데이터로 한정하므로, 게임물 표본은 자체등급분류를 거친 물량을 포함하지 않는다. 그 결과 게임물 표본은 국내 유통 게임물 전체가 아니라 그 부분집합이며, 플랫폼 구성이 실제 유통 구조와 다를 수 있다. 따라서 5.4절 축①의 게임물은 전체 게임물이 아닌 Open API 수록 게임물로 읽어야 하며, 이 조건을 대시보드와 리포트에 모두 명시한다.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[필수 명시 — 영상물 (v1.2 신설)] </w:t>
            </w:r>
            <w:r>
              <w:rPr>
                <w:rFonts w:ascii="맑은 고딕" w:hAnsi="맑은 고딕" w:eastAsia="맑은 고딕"/>
                <w:sz w:val="19"/>
              </w:rPr>
              <w:t>영상물 표본은 종별이 성인물 43.3%로 치우쳐 있고, 성인물은 내용정보와 무관하게 사실상 전건이 청소년관람불가다. 이 편중을 통제하지 않으면 결론이 뒤집힐 수 있음을 실제로 확인했다(5.3절 함정 3). 따라서 영상물 결과도 비디오물 전체의 특성으로 일반화하지 않으며, 모든 화면과 표에 현재 종별 구성이 무엇인지를 함께 표기한다.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게임물과 영상물의 모집단 정의가 서로 다르므로, 매체 간 비교 결과를 두 매체 전체의 차이로 일반화하지 않는다.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매체 간 비교는 이름이 같은 4개 항목으로만 수행한다. 이름이 같아도 두 기관의 판정 기준이 같다는 보장은 없으므로, 차이의 원인을 심의 기준과 항목 정의로 분리해 단정하지 않는다(4.4절).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연도별 추이는 수록 범위 변화의 영향을 받을 수 있으므로, 절대 건수보다 등급 구성비 중심으로 해석한다.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영상물은 2023-03 이후 구간이 미수집 상태다(R-7). 최근 시점 해석은 이 점을 밝히고 사용한다.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4.5절 A-5 검증 결과(플랫폼·장르별 건수 분포)를 본 절에 구체 수치로 반영한다.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6. 대시보드 기능 요구사항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6.1 화면 구성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v1.1은 화면을 기능 단위로 나누었으나, 그렇게 하면 한 화면에 여러 질문의 그래프가 섞여 무엇을 보라는 화면인지 흐려진다. v1.2에서는 화면 하나가 질문 하나에 답하도록 재정의한다. 각 화면에는 그 질문에 답하는 그래프만 두고, 답하지 않는 그래프는 넣지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화면</w:t>
            </w:r>
          </w:p>
        </w:tc>
        <w:tc>
          <w:tcPr>
            <w:tcW w:type="dxa" w:w="4195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이 화면이 답하는 질문 하나</w:t>
            </w:r>
          </w:p>
        </w:tc>
        <w:tc>
          <w:tcPr>
            <w:tcW w:type="dxa" w:w="3402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핵심 구성 요소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1. 현황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 이용이 제한되는 콘텐츠는 얼마나 되고, 그 비중은 어떻게 변해 왔는가?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연도별 등급 구성비 1개 + 분모 구성(종별) 동시 표기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2. 개수 효과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내용요소는 몇 개가 겹칠 때부터 등급을 밀어올리는가?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3단계 이상 항목 수별 청소년 이용 제한 비율 (종별 통제 전후 비교)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3. 조합 효과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같은 개수라도 어떤 조합이냐에 따라 결과가 달라지는가?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개수 고정 후 조합별 비율 정렬 막대 + 표본 수 표기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4. 매체·종별 차이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같은 내용 수준에서 매체(또는 종별)에 따라 등급이 달라지는가?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동일 내용 프로필 기준 등급 분포 비교 (비교 항목 4개로 한정)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 원자료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특정 조건의 개별 건을 직접 확인하고 싶다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필터 + 원데이터 테이블 + 다운로드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[모든 화면 공통] </w:t>
            </w:r>
            <w:r>
              <w:rPr>
                <w:rFonts w:ascii="맑은 고딕" w:hAnsi="맑은 고딕" w:eastAsia="맑은 고딕"/>
                <w:sz w:val="19"/>
              </w:rPr>
              <w:t>현재 화면이 어떤 모집단을 보고 있는지(종별 구성, 기간, 매체)를 화면 상단에 항상 표기한다. 종별 필터는 기본 필터로 두고, 성인물 포함 여부를 한 번에 켜고 끌 수 있게 한다(5.3절 함정 3).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6.2 공통 필터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기간 (연 단위 범위 선택)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매체 (게임물 / 영상물 / 전체)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연령등급 (다중 선택)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게임 장르 / 영상물 유형 (다중 선택)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내용요소 및 수준 (다중 선택)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6.3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0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816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요구사항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N-1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필터 변경 후 화면 갱신은 3초 이내에 완료한다.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N-2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데이터 로딩은 캐싱하여 재실행 시 재로딩이 발생하지 않도록 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N-3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모든 그래프는 Plotly 기반 인터랙티브 요소(확대, 툴팁, 범례 토글)를 제공한다.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N-4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필터 조건에 해당하는 데이터가 없을 경우 빈 화면 대신 안내 문구를 표시한다.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N-5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표본 수가 통계적으로 불충분한 구간은 화면상에 별도 표기한다.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N-6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Streamlit Cloud에 배포하여 별도 설치 없이 URL로 접근 가능하도록 한다.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7. 기술 스택 및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49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기술</w:t>
            </w:r>
          </w:p>
        </w:tc>
        <w:tc>
          <w:tcPr>
            <w:tcW w:type="dxa" w:w="4762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용도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데이터 수집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Python, requests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Open API 호출 및 원본 적재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데이터 처리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pandas, pyarrow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정제·통합 및 parquet 저장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시각화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Plotly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인터랙티브 그래프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대시보드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Streamlit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화면 구성 및 배포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형상 관리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git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코드 및 문서 이력 관리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데이터 흐름: Open API → raw(원본 보존) → interim(정제) → processed(통합 Dataset) → 대시보드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별도 데이터베이스는 사용하지 않는다. 정적 스냅샷 기준 분석이므로 파일 기반 저장으로 충분하며, 클라우드 배포 시 접근성 측면에서도 유리하다.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8.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90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4762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산출물</w:t>
            </w:r>
          </w:p>
        </w:tc>
        <w:tc>
          <w:tcPr>
            <w:tcW w:type="dxa" w:w="3402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O-1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게임·영상물 등급분류 통합 분석 Dataset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parquet / csv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O-2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내용정보 항목명 대응표 및 확정 근거 (영상물 완료 / 게임물 대기)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csv + 검증 스크립트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O-3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연령등급 및 내용정보 EDA 결과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notebook / 이미지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O-4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 이용 제한 콘텐츠 주요 특성 분석 결과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notebook / 이미지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O-5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Streamlit 인터랙티브 대시보드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공개 URL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O-6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주요 분석 인사이트 리포트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문서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9.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58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94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영상물</w:t>
            </w:r>
          </w:p>
        </w:tc>
        <w:tc>
          <w:tcPr>
            <w:tcW w:type="dxa" w:w="136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게임물</w:t>
            </w:r>
          </w:p>
        </w:tc>
        <w:tc>
          <w:tcPr>
            <w:tcW w:type="dxa" w:w="3175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0. 데이터 검증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완료 (09-02)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보류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게임물은 접속 불가로 착수 못 함 (R-8)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1. 수집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부분 완료 (99,000 / 134,197건)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미착수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영상물은 2023-03 이후 미수집 (R-7)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2. 정제·통합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완료 (09-02)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미착수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99,000행 x 59열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3. 현황 EDA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완료 (09-02)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미착수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조합 효과 1차 결과 확보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4. 핵심 분석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진행 중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대기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축② 심화(회귀), 축①은 게임물 확보 후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 대시보드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대기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6.1절 5개 화면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6. 리포트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대기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v1.1의 일자 기준 일정은 실제 진행과 맞지 않아 매체별 진행 상태 표로 대체한다. 게임물이 전 단계 보류이므로 전체 일정은 게임위 접속 가능 시점에 종속된다.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2단계(정제·통합)가 전체 공수의 약 40%를 차지한다. 기관 간 항목 매핑과 중복 판정 기준 수립에 가장 많은 시간이 소요되며, 이 단계의 결과가 이후 모든 분석의 전제가 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10. 리스크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73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272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리스크</w:t>
            </w:r>
          </w:p>
        </w:tc>
        <w:tc>
          <w:tcPr>
            <w:tcW w:type="dxa" w:w="90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영향</w:t>
            </w:r>
          </w:p>
        </w:tc>
        <w:tc>
          <w:tcPr>
            <w:tcW w:type="dxa" w:w="4706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대응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R-1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API에 내용정보가 제공되지 않음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0단계에서 최우선 확인. 미제공 시 게임물 단독 심화 분석으로 주제 조정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R-2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두 기관 내용정보 항목의 대응 관계가 불명확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매핑표에 근거와 한계를 명시하고, 느슨한 매핑 항목은 해석 시 별도 표기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R-3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 표본이 Open API 수록분에 한정되어 전체 유통 게임물을 대표하지 못함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5.5절에 한계로 명시하고, 대시보드·리포트에 모집단 정의를 표기. 매체 간 비교 결과를 전체로 일반화하지 않음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R-4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API 호출 제한으로 수집 지연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해소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1,000건/호출 · 개발계정 1,000회/일로 여유가 확인되어 더 이상 리스크가 아니다. 다만 호출 제한이 아닌 페이징 한계가 새 문제로 드러났다(R-7)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R-5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분석 결과가 제도 설계의 재확인에 그침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5.4절 2축을 분석의 중심으로 설정 (5.3절 함정 1). 축② 1차 결과에서 단일 요소로는 보이지 않는 구조가 확인되어 위험은 낮아졌다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R-6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조합 분석 시 셀 표본 수 부족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최소 표본 기준을 설정하고 미달 구간은 화면·리포트에 표기 (N-5)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R-7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 API의 깊은 페이지 조회 거부로 전량 수집 불가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약 99,000건(pageNo 100) 지점부터 resultCode 99가 반환된다. numOfRows를 줄여도 동일하다. 메타데이터에 기간별 조회가 가능하다고 명시돼 있으므로, 옵션 파라미터명을 확인해 기간을 나눠 받는 방식으로 우회한다. 미해결 시 2023-03까지로 범위를 명시하고 진행한다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R-8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게임위 IP 차단으로 게임물 데이터를 한 건도 받지 못함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게임위 API는 LINK(연계) 방식이라 게임위 서버에 직접 접속해야 한다. 현재 사무실 IP가 차단된 상태다. 개인 프로젝트이므로 집 회선이나 테더링에서 수집한다(docs/집에서_게임위_수집하기.md). 끝내 불가할 경우 영상물 단독으로 범위를 좁히고, 매체 간 비교를 종별 간 비교로 대체한다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R-9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표본 구성 편중으로 결론이 뒤집힘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실제로 1차 EDA에서 발생했다(5.3절 함정 3). 모든 분석에서 종별을 통제하고, 통제 전후 결과를 함께 제시한다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11. 용어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용어</w:t>
            </w:r>
          </w:p>
        </w:tc>
        <w:tc>
          <w:tcPr>
            <w:tcW w:type="dxa" w:w="6803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정의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연령등급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전체이용가, 12세이용가, 15세이용가, 청소년이용불가로 구분되는 이용 가능 연령 구분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 이용 제한 콘텐츠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본 문서에서는 청소년이용불가 등급을 받은 콘텐츠를 의미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내용정보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등급 판정의 근거가 되는 콘텐츠 속성 항목 (선정성, 폭력성, 공포, 약물 등)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 프로필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하나의 콘텐츠가 가지는 내용정보 항목별 수준의 조합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자체등급분류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게임물관리위원회가 지정한 사업자가 직접 등급을 분류하는 제도. Open API 제공 대상이 아니므로 본 프로젝트의 분석 범위에서 제외된다 (3장, 5.5절)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통합 Dataset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두 기관 데이터를 표준화·매핑하여 매체 간 비교가 가능하도록 구성한 최종 분석용 데이터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5959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