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B2" w:rsidRDefault="00673DB2">
      <w:r>
        <w:rPr>
          <w:rFonts w:hint="eastAsia"/>
        </w:rPr>
        <w:t>有固定格式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6255"/>
        <w:gridCol w:w="948"/>
      </w:tblGrid>
      <w:tr w:rsidR="009E2559" w:rsidTr="007747B6">
        <w:tc>
          <w:tcPr>
            <w:tcW w:w="1093" w:type="dxa"/>
          </w:tcPr>
          <w:p w:rsidR="009E2559" w:rsidRDefault="009E255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255" w:type="dxa"/>
          </w:tcPr>
          <w:p w:rsidR="009E2559" w:rsidRDefault="009E2559">
            <w:hyperlink r:id="rId6" w:history="1">
              <w:r w:rsidRPr="00305764">
                <w:rPr>
                  <w:rStyle w:val="a5"/>
                </w:rPr>
                <w:t>https://healthitsecurity.com/news</w:t>
              </w:r>
            </w:hyperlink>
          </w:p>
        </w:tc>
        <w:tc>
          <w:tcPr>
            <w:tcW w:w="948" w:type="dxa"/>
          </w:tcPr>
          <w:p w:rsidR="009E2559" w:rsidRDefault="009E2559">
            <w:pPr>
              <w:rPr>
                <w:rFonts w:hint="eastAsia"/>
              </w:rPr>
            </w:pPr>
            <w:r>
              <w:rPr>
                <w:rFonts w:hint="eastAsia"/>
              </w:rPr>
              <w:t>有固定格式</w:t>
            </w:r>
          </w:p>
        </w:tc>
      </w:tr>
      <w:tr w:rsidR="009E2559" w:rsidTr="007747B6">
        <w:tc>
          <w:tcPr>
            <w:tcW w:w="1093" w:type="dxa"/>
          </w:tcPr>
          <w:p w:rsidR="009E2559" w:rsidRDefault="009E2559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255" w:type="dxa"/>
          </w:tcPr>
          <w:p w:rsidR="009E2559" w:rsidRDefault="0063633B">
            <w:pPr>
              <w:rPr>
                <w:rFonts w:eastAsia="標楷體"/>
                <w:sz w:val="28"/>
                <w:szCs w:val="28"/>
                <w:lang w:val="x-none"/>
              </w:rPr>
            </w:pPr>
            <w:hyperlink r:id="rId7" w:history="1">
              <w:r w:rsidRPr="008B773D">
                <w:rPr>
                  <w:rStyle w:val="a5"/>
                  <w:rFonts w:eastAsia="標楷體"/>
                  <w:sz w:val="28"/>
                  <w:szCs w:val="28"/>
                  <w:lang w:val="x-none"/>
                </w:rPr>
                <w:t>https://www.hipaajournal.com/author/hipaajournal/</w:t>
              </w:r>
            </w:hyperlink>
          </w:p>
          <w:p w:rsidR="0063633B" w:rsidRPr="0063633B" w:rsidRDefault="0063633B">
            <w:pPr>
              <w:rPr>
                <w:rFonts w:hint="eastAsia"/>
                <w:lang w:val="x-none"/>
              </w:rPr>
            </w:pPr>
            <w:hyperlink r:id="rId8" w:history="1">
              <w:r w:rsidRPr="008B773D">
                <w:rPr>
                  <w:rStyle w:val="a5"/>
                  <w:lang w:val="x-none"/>
                </w:rPr>
                <w:t>https://www.hipaajournal.com/author/hipaajournal/page/2/</w:t>
              </w:r>
            </w:hyperlink>
            <w:r>
              <w:t xml:space="preserve"> </w:t>
            </w:r>
            <w:r w:rsidRPr="0063633B">
              <w:rPr>
                <w:lang w:val="x-none"/>
              </w:rPr>
              <w:t>https://www.hipaajourna</w:t>
            </w:r>
            <w:r>
              <w:rPr>
                <w:lang w:val="x-none"/>
              </w:rPr>
              <w:t>l.com/author/hipaajournal/page/3</w:t>
            </w:r>
            <w:r w:rsidRPr="0063633B">
              <w:rPr>
                <w:lang w:val="x-none"/>
              </w:rPr>
              <w:t>/</w:t>
            </w:r>
          </w:p>
        </w:tc>
        <w:tc>
          <w:tcPr>
            <w:tcW w:w="948" w:type="dxa"/>
          </w:tcPr>
          <w:p w:rsidR="009E2559" w:rsidRDefault="009E2559">
            <w:r>
              <w:rPr>
                <w:rFonts w:hint="eastAsia"/>
              </w:rPr>
              <w:t>無固定格式</w:t>
            </w:r>
          </w:p>
        </w:tc>
      </w:tr>
    </w:tbl>
    <w:p w:rsidR="007747B6" w:rsidRPr="00657929" w:rsidRDefault="007747B6" w:rsidP="007747B6">
      <w:pPr>
        <w:jc w:val="both"/>
        <w:rPr>
          <w:rFonts w:eastAsia="標楷體"/>
          <w:sz w:val="28"/>
          <w:szCs w:val="28"/>
        </w:rPr>
      </w:pPr>
      <w:r w:rsidRPr="00657929">
        <w:rPr>
          <w:rFonts w:eastAsia="標楷體"/>
          <w:sz w:val="28"/>
          <w:szCs w:val="28"/>
        </w:rPr>
        <w:t>Fitnessformulax</w:t>
      </w:r>
    </w:p>
    <w:p w:rsidR="009E2559" w:rsidRDefault="007747B6">
      <w:pPr>
        <w:rPr>
          <w:rFonts w:eastAsia="標楷體"/>
          <w:sz w:val="28"/>
          <w:szCs w:val="28"/>
        </w:rPr>
      </w:pPr>
      <w:hyperlink r:id="rId9" w:history="1">
        <w:r w:rsidRPr="008B773D">
          <w:rPr>
            <w:rStyle w:val="a5"/>
            <w:rFonts w:eastAsia="標楷體"/>
            <w:sz w:val="28"/>
            <w:szCs w:val="28"/>
          </w:rPr>
          <w:t>https://fitnessformulax.it/south-florida-hospitals-misplaced-it-service-in-cyber-assault/</w:t>
        </w:r>
      </w:hyperlink>
    </w:p>
    <w:p w:rsidR="007747B6" w:rsidRDefault="007747B6">
      <w:pPr>
        <w:rPr>
          <w:rFonts w:hint="eastAsia"/>
        </w:rPr>
      </w:pPr>
      <w:r>
        <w:rPr>
          <w:rFonts w:hint="eastAsia"/>
        </w:rPr>
        <w:t>c</w:t>
      </w:r>
      <w:r>
        <w:t>ve</w:t>
      </w:r>
      <w:bookmarkStart w:id="0" w:name="_GoBack"/>
      <w:bookmarkEnd w:id="0"/>
    </w:p>
    <w:sectPr w:rsidR="007747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1F" w:rsidRDefault="00F6081F" w:rsidP="0063633B">
      <w:r>
        <w:separator/>
      </w:r>
    </w:p>
  </w:endnote>
  <w:endnote w:type="continuationSeparator" w:id="0">
    <w:p w:rsidR="00F6081F" w:rsidRDefault="00F6081F" w:rsidP="0063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1F" w:rsidRDefault="00F6081F" w:rsidP="0063633B">
      <w:r>
        <w:separator/>
      </w:r>
    </w:p>
  </w:footnote>
  <w:footnote w:type="continuationSeparator" w:id="0">
    <w:p w:rsidR="00F6081F" w:rsidRDefault="00F6081F" w:rsidP="0063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AD"/>
    <w:rsid w:val="001B41B2"/>
    <w:rsid w:val="005B22AD"/>
    <w:rsid w:val="0063633B"/>
    <w:rsid w:val="00673DB2"/>
    <w:rsid w:val="007747B6"/>
    <w:rsid w:val="00820C82"/>
    <w:rsid w:val="00852B7B"/>
    <w:rsid w:val="009E2559"/>
    <w:rsid w:val="00F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36624"/>
  <w15:chartTrackingRefBased/>
  <w15:docId w15:val="{8F965BC4-3353-4AC0-886A-82CF50C4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0C82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B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大標1"/>
    <w:basedOn w:val="7"/>
    <w:link w:val="12"/>
    <w:qFormat/>
    <w:rsid w:val="00852B7B"/>
    <w:pPr>
      <w:widowControl/>
      <w:ind w:left="880"/>
    </w:pPr>
    <w:rPr>
      <w:rFonts w:eastAsia="微軟正黑體"/>
      <w:sz w:val="72"/>
    </w:rPr>
  </w:style>
  <w:style w:type="character" w:customStyle="1" w:styleId="12">
    <w:name w:val="大標1 字元"/>
    <w:basedOn w:val="70"/>
    <w:link w:val="11"/>
    <w:rsid w:val="00852B7B"/>
    <w:rPr>
      <w:rFonts w:asciiTheme="majorHAnsi" w:eastAsia="微軟正黑體" w:hAnsiTheme="majorHAnsi" w:cstheme="majorBidi"/>
      <w:b/>
      <w:bCs/>
      <w:sz w:val="72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852B7B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3">
    <w:name w:val="大標"/>
    <w:basedOn w:val="7"/>
    <w:link w:val="a4"/>
    <w:autoRedefine/>
    <w:qFormat/>
    <w:rsid w:val="00852B7B"/>
    <w:pPr>
      <w:widowControl/>
      <w:spacing w:line="240" w:lineRule="auto"/>
      <w:ind w:leftChars="100" w:left="1100" w:rightChars="100" w:right="100"/>
    </w:pPr>
    <w:rPr>
      <w:rFonts w:eastAsia="微軟正黑體"/>
      <w:sz w:val="72"/>
    </w:rPr>
  </w:style>
  <w:style w:type="character" w:customStyle="1" w:styleId="a4">
    <w:name w:val="大標 字元"/>
    <w:basedOn w:val="70"/>
    <w:link w:val="a3"/>
    <w:rsid w:val="00852B7B"/>
    <w:rPr>
      <w:rFonts w:asciiTheme="majorHAnsi" w:eastAsia="微軟正黑體" w:hAnsiTheme="majorHAnsi" w:cstheme="majorBidi"/>
      <w:b/>
      <w:bCs/>
      <w:sz w:val="72"/>
      <w:szCs w:val="36"/>
    </w:rPr>
  </w:style>
  <w:style w:type="paragraph" w:customStyle="1" w:styleId="28">
    <w:name w:val="中標28"/>
    <w:basedOn w:val="a3"/>
    <w:link w:val="280"/>
    <w:autoRedefine/>
    <w:qFormat/>
    <w:rsid w:val="00852B7B"/>
    <w:pPr>
      <w:ind w:left="220" w:right="220"/>
    </w:pPr>
    <w:rPr>
      <w:sz w:val="56"/>
    </w:rPr>
  </w:style>
  <w:style w:type="character" w:customStyle="1" w:styleId="280">
    <w:name w:val="中標28 字元"/>
    <w:basedOn w:val="a4"/>
    <w:link w:val="28"/>
    <w:rsid w:val="00852B7B"/>
    <w:rPr>
      <w:rFonts w:asciiTheme="majorHAnsi" w:eastAsia="微軟正黑體" w:hAnsiTheme="majorHAnsi" w:cstheme="majorBidi"/>
      <w:b/>
      <w:bCs/>
      <w:sz w:val="56"/>
      <w:szCs w:val="36"/>
    </w:rPr>
  </w:style>
  <w:style w:type="character" w:customStyle="1" w:styleId="10">
    <w:name w:val="標題 1 字元"/>
    <w:basedOn w:val="a0"/>
    <w:link w:val="1"/>
    <w:uiPriority w:val="9"/>
    <w:rsid w:val="00820C82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styleId="a5">
    <w:name w:val="Hyperlink"/>
    <w:basedOn w:val="a0"/>
    <w:uiPriority w:val="99"/>
    <w:unhideWhenUsed/>
    <w:rsid w:val="00673D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E2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363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633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63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63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paajournal.com/author/hipaajournal/page/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ipaajournal.com/author/hipaajourn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lthitsecurity.com/new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itnessformulax.it/south-florida-hospitals-misplaced-it-service-in-cyber-assaul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筱禎 尹</dc:creator>
  <cp:keywords/>
  <dc:description/>
  <cp:lastModifiedBy>筱禎 尹</cp:lastModifiedBy>
  <cp:revision>4</cp:revision>
  <dcterms:created xsi:type="dcterms:W3CDTF">2023-05-02T17:14:00Z</dcterms:created>
  <dcterms:modified xsi:type="dcterms:W3CDTF">2023-05-03T18:34:00Z</dcterms:modified>
</cp:coreProperties>
</file>