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EA4B3"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6"/>
          <w:szCs w:val="36"/>
          <w:lang w:val="en-US" w:eastAsia="zh-CN" w:bidi="ar"/>
        </w:rPr>
        <w:t>系统集成与优化课程设计报告</w:t>
      </w:r>
    </w:p>
    <w:p w14:paraId="278D9541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自卓2201 杨欣怡 U202215067</w:t>
      </w:r>
      <w:bookmarkStart w:id="0" w:name="_GoBack"/>
      <w:bookmarkEnd w:id="0"/>
    </w:p>
    <w:p w14:paraId="63348B7D">
      <w:pPr>
        <w:pStyle w:val="3"/>
        <w:keepNext w:val="0"/>
        <w:keepLines w:val="0"/>
        <w:widowControl/>
        <w:suppressLineNumbers w:val="0"/>
      </w:pPr>
      <w:r>
        <w:t>一、企业调研与产品选择</w:t>
      </w:r>
    </w:p>
    <w:p w14:paraId="17AE0754">
      <w:pPr>
        <w:pStyle w:val="4"/>
        <w:keepNext w:val="0"/>
        <w:keepLines w:val="0"/>
        <w:widowControl/>
        <w:suppressLineNumbers w:val="0"/>
      </w:pPr>
      <w:r>
        <w:t>企业概况</w:t>
      </w:r>
    </w:p>
    <w:p w14:paraId="15C7CFA3">
      <w:pPr>
        <w:pStyle w:val="6"/>
        <w:keepNext w:val="0"/>
        <w:keepLines w:val="0"/>
        <w:widowControl/>
        <w:suppressLineNumbers w:val="0"/>
      </w:pPr>
      <w:r>
        <w:t>美的集团是中国领先的家电制造企业，产品涵盖空调、冰箱、洗衣机等多个品类。其空调事业部具有高度自动化产线，拥有完整的产品设计、制造与交付体系，年产能超千万台。</w:t>
      </w:r>
    </w:p>
    <w:p w14:paraId="793E8ADE">
      <w:pPr>
        <w:pStyle w:val="4"/>
        <w:keepNext w:val="0"/>
        <w:keepLines w:val="0"/>
        <w:widowControl/>
        <w:suppressLineNumbers w:val="0"/>
      </w:pPr>
      <w:r>
        <w:t>产品选择</w:t>
      </w:r>
    </w:p>
    <w:p w14:paraId="494C4788">
      <w:pPr>
        <w:pStyle w:val="6"/>
        <w:keepNext w:val="0"/>
        <w:keepLines w:val="0"/>
        <w:widowControl/>
        <w:suppressLineNumbers w:val="0"/>
      </w:pPr>
      <w:r>
        <w:t>选择产品：</w:t>
      </w:r>
      <w:r>
        <w:rPr>
          <w:rStyle w:val="11"/>
        </w:rPr>
        <w:t>壁挂式家用变频空调（型号：KFR-35GW）</w:t>
      </w:r>
      <w:r>
        <w:t>。</w:t>
      </w:r>
      <w:r>
        <w:br w:type="textWrapping"/>
      </w:r>
      <w:r>
        <w:t>理由：产品结构相对明确，物料清单标准，产销量大，适合进行系统集成与优化建模。</w:t>
      </w:r>
    </w:p>
    <w:p w14:paraId="43C31852">
      <w:pPr>
        <w:pStyle w:val="3"/>
        <w:keepNext w:val="0"/>
        <w:keepLines w:val="0"/>
        <w:widowControl/>
        <w:suppressLineNumbers w:val="0"/>
      </w:pPr>
      <w:r>
        <w:t>二、产品结构分解与BOM</w:t>
      </w:r>
    </w:p>
    <w:p w14:paraId="228F86DE">
      <w:pPr>
        <w:pStyle w:val="4"/>
        <w:keepNext w:val="0"/>
        <w:keepLines w:val="0"/>
        <w:widowControl/>
        <w:suppressLineNumbers w:val="0"/>
      </w:pPr>
      <w:r>
        <w:t>结构分解简图（三级）</w:t>
      </w:r>
    </w:p>
    <w:p w14:paraId="0876D5AB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壁挂式空调 KFR-35GW  </w:t>
      </w:r>
    </w:p>
    <w:p w14:paraId="43CF0A96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├── 室内机  </w:t>
      </w:r>
    </w:p>
    <w:p w14:paraId="4096FCDB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蒸发器组件  </w:t>
      </w:r>
    </w:p>
    <w:p w14:paraId="1C9C7D16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电机风叶组件  </w:t>
      </w:r>
    </w:p>
    <w:p w14:paraId="3C91586B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面板与机壳  </w:t>
      </w:r>
    </w:p>
    <w:p w14:paraId="5EF8E094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├── 室外机  </w:t>
      </w:r>
    </w:p>
    <w:p w14:paraId="4DD36187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压缩机  </w:t>
      </w:r>
    </w:p>
    <w:p w14:paraId="4B25C4F0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冷凝器组件  </w:t>
      </w:r>
    </w:p>
    <w:p w14:paraId="5EEB3F7D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├── 电控板组件  </w:t>
      </w:r>
    </w:p>
    <w:p w14:paraId="2F3C94E7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├── 控制系统  </w:t>
      </w:r>
    </w:p>
    <w:p w14:paraId="09BE11DD"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├── 遥控器  </w:t>
      </w:r>
    </w:p>
    <w:p w14:paraId="4EE99BE5">
      <w:pPr>
        <w:pStyle w:val="5"/>
        <w:keepNext w:val="0"/>
        <w:keepLines w:val="0"/>
        <w:widowControl/>
        <w:suppressLineNumbers w:val="0"/>
      </w:pPr>
      <w:r>
        <w:rPr>
          <w:rStyle w:val="12"/>
        </w:rPr>
        <w:t xml:space="preserve">    ├── 控制电路板（室内+室外）</w:t>
      </w:r>
    </w:p>
    <w:p w14:paraId="44761645">
      <w:pPr>
        <w:pStyle w:val="4"/>
        <w:keepNext w:val="0"/>
        <w:keepLines w:val="0"/>
        <w:widowControl/>
        <w:suppressLineNumbers w:val="0"/>
      </w:pPr>
      <w:r>
        <w:t>典型BOM表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 w14:paraId="0FBE2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0C887FF1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层级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9527CF4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组件名称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E808B6E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FA8779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5A519C6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</w:tr>
      <w:tr w14:paraId="10F7B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47E4E0B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BC9EFA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壁挂空调KFR-35GW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15D330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KFR-35GW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97E330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6CE3C8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台</w:t>
            </w:r>
          </w:p>
        </w:tc>
      </w:tr>
      <w:tr w14:paraId="2559E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79C1B77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19B6E1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室内机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263F94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INDOOR01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F77918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FDF0211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套</w:t>
            </w:r>
          </w:p>
        </w:tc>
      </w:tr>
      <w:tr w14:paraId="78C12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75309CD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2880A28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室外机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E95AEE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OUTDOOR01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3D75C2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DD5AF91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套</w:t>
            </w:r>
          </w:p>
        </w:tc>
      </w:tr>
      <w:tr w14:paraId="561D4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044C166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14C14E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控制系统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F26429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2B10C64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82BD9C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套</w:t>
            </w:r>
          </w:p>
        </w:tc>
      </w:tr>
      <w:tr w14:paraId="5E67B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3C22505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638B27F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蒸发器组件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DE538D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IN-EV01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1F948F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B6BE99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个</w:t>
            </w:r>
          </w:p>
        </w:tc>
      </w:tr>
      <w:tr w14:paraId="52D78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56C7B8C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74A1EC7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风叶组件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C042084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IN-FN01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E0968D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196400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套</w:t>
            </w:r>
          </w:p>
        </w:tc>
      </w:tr>
      <w:tr w14:paraId="02312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523D68A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DC079D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压缩机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417129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COMP01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02FA06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B805754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个</w:t>
            </w:r>
          </w:p>
        </w:tc>
      </w:tr>
      <w:tr w14:paraId="5D9E8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3E113411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BC6619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电控板组件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4E2DCA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CTRL-PCB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06ED85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5604B0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块</w:t>
            </w:r>
          </w:p>
        </w:tc>
      </w:tr>
    </w:tbl>
    <w:p w14:paraId="126F95CA"/>
    <w:p w14:paraId="28E7CD36">
      <w:pPr>
        <w:pStyle w:val="3"/>
        <w:keepNext w:val="0"/>
        <w:keepLines w:val="0"/>
        <w:widowControl/>
        <w:suppressLineNumbers w:val="0"/>
      </w:pPr>
      <w:r>
        <w:t>三、生产规划方案</w:t>
      </w:r>
    </w:p>
    <w:p w14:paraId="21A49D2E">
      <w:pPr>
        <w:pStyle w:val="4"/>
        <w:keepNext w:val="0"/>
        <w:keepLines w:val="0"/>
        <w:widowControl/>
        <w:suppressLineNumbers w:val="0"/>
      </w:pPr>
      <w:r>
        <w:t>1. 年度销售预测与产能规划（假设）</w:t>
      </w:r>
    </w:p>
    <w:p w14:paraId="2AA87147">
      <w:pPr>
        <w:pStyle w:val="6"/>
        <w:keepNext w:val="0"/>
        <w:keepLines w:val="0"/>
        <w:widowControl/>
        <w:suppressLineNumbers w:val="0"/>
        <w:ind w:firstLine="420" w:firstLineChars="0"/>
      </w:pPr>
      <w:r>
        <w:t>年销售目标：500,000台</w:t>
      </w:r>
    </w:p>
    <w:p w14:paraId="61275F23">
      <w:pPr>
        <w:pStyle w:val="6"/>
        <w:keepNext w:val="0"/>
        <w:keepLines w:val="0"/>
        <w:widowControl/>
        <w:suppressLineNumbers w:val="0"/>
        <w:ind w:firstLine="420" w:firstLineChars="0"/>
      </w:pPr>
      <w:r>
        <w:t>年工作日：250天</w:t>
      </w:r>
    </w:p>
    <w:p w14:paraId="07F72542">
      <w:pPr>
        <w:pStyle w:val="6"/>
        <w:keepNext w:val="0"/>
        <w:keepLines w:val="0"/>
        <w:widowControl/>
        <w:suppressLineNumbers w:val="0"/>
        <w:ind w:firstLine="420" w:firstLineChars="0"/>
      </w:pPr>
      <w:r>
        <w:t>单日产能：2,000台</w:t>
      </w:r>
    </w:p>
    <w:p w14:paraId="1642631F">
      <w:pPr>
        <w:pStyle w:val="6"/>
        <w:keepNext w:val="0"/>
        <w:keepLines w:val="0"/>
        <w:widowControl/>
        <w:suppressLineNumbers w:val="0"/>
        <w:ind w:firstLine="420" w:firstLineChars="0"/>
      </w:pPr>
      <w:r>
        <w:t>计划利用率：90%</w:t>
      </w:r>
    </w:p>
    <w:p w14:paraId="3EBC676E">
      <w:pPr>
        <w:pStyle w:val="6"/>
        <w:keepNext w:val="0"/>
        <w:keepLines w:val="0"/>
        <w:widowControl/>
        <w:suppressLineNumbers w:val="0"/>
        <w:ind w:firstLine="420" w:firstLineChars="0"/>
      </w:pPr>
      <w:r>
        <w:t xml:space="preserve">安排计划产量：250天 × 2000 × 90% = </w:t>
      </w:r>
      <w:r>
        <w:rPr>
          <w:rStyle w:val="11"/>
        </w:rPr>
        <w:t>450,000台</w:t>
      </w:r>
    </w:p>
    <w:p w14:paraId="53B2A3C1">
      <w:pPr>
        <w:pStyle w:val="6"/>
        <w:keepNext w:val="0"/>
        <w:keepLines w:val="0"/>
        <w:widowControl/>
        <w:suppressLineNumbers w:val="0"/>
        <w:ind w:right="720" w:firstLine="420" w:firstLineChars="0"/>
      </w:pPr>
      <w:r>
        <w:rPr>
          <w:rStyle w:val="11"/>
          <w:rFonts w:hint="eastAsia" w:ascii="宋体" w:hAnsi="宋体" w:eastAsia="宋体" w:cs="宋体"/>
          <w:sz w:val="24"/>
          <w:szCs w:val="24"/>
        </w:rPr>
        <w:t>注</w:t>
      </w:r>
      <w:r>
        <w:rPr>
          <w:rFonts w:hint="eastAsia" w:ascii="宋体" w:hAnsi="宋体" w:eastAsia="宋体" w:cs="宋体"/>
          <w:sz w:val="24"/>
          <w:szCs w:val="24"/>
        </w:rPr>
        <w:t>：需考虑库存安全余量 + 外包产能协调，确保供需匹配。</w:t>
      </w:r>
    </w:p>
    <w:p w14:paraId="1FBA1949">
      <w:pPr>
        <w:pStyle w:val="3"/>
        <w:keepNext w:val="0"/>
        <w:keepLines w:val="0"/>
        <w:widowControl/>
        <w:suppressLineNumbers w:val="0"/>
      </w:pPr>
      <w:r>
        <w:t>四、主生产计划（MPS）</w:t>
      </w:r>
    </w:p>
    <w:p w14:paraId="3466FF03">
      <w:pPr>
        <w:pStyle w:val="6"/>
        <w:keepNext w:val="0"/>
        <w:keepLines w:val="0"/>
        <w:widowControl/>
        <w:suppressLineNumbers w:val="0"/>
      </w:pPr>
      <w:r>
        <w:t>假设前两个月市场需求：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 w14:paraId="164E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1" w:type="dxa"/>
            <w:shd w:val="clear" w:color="auto" w:fill="auto"/>
            <w:vAlign w:val="center"/>
          </w:tcPr>
          <w:p w14:paraId="23B4066B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F917053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计划需求量（台）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6889FAB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可用库存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75E0EFC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本周期生产数量（台）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41BB8F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可用产成品库存</w:t>
            </w:r>
          </w:p>
        </w:tc>
      </w:tr>
      <w:tr w14:paraId="43A36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7FC7D958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W1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A06FF3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D5B355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080755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8C0C47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4,000</w:t>
            </w:r>
          </w:p>
        </w:tc>
      </w:tr>
      <w:tr w14:paraId="42906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2018A1F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W2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1D625A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7762157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93D827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761BA3F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</w:tr>
      <w:tr w14:paraId="656D1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  <w:shd w:val="clear" w:color="auto" w:fill="auto"/>
            <w:vAlign w:val="center"/>
          </w:tcPr>
          <w:p w14:paraId="50958AB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203646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885C94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D7EF7D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14,000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56F737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-3,000（缺）</w:t>
            </w:r>
          </w:p>
        </w:tc>
      </w:tr>
    </w:tbl>
    <w:p w14:paraId="09636226">
      <w:pPr>
        <w:pStyle w:val="6"/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550920" cy="1546860"/>
            <wp:effectExtent l="0" t="0" r="0" b="762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F7F">
      <w:pPr>
        <w:pStyle w:val="6"/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W1期末库存(E2单元格)</w:t>
      </w:r>
      <w:r>
        <w:rPr>
          <w:rFonts w:hint="default" w:ascii="宋体" w:hAnsi="宋体" w:eastAsia="宋体" w:cs="宋体"/>
          <w:sz w:val="24"/>
          <w:szCs w:val="24"/>
        </w:rPr>
        <w:t>=C2+D2-B2</w:t>
      </w:r>
    </w:p>
    <w:p w14:paraId="41B398AB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宋体" w:hAnsi="宋体" w:eastAsia="宋体" w:cs="宋体"/>
          <w:sz w:val="24"/>
          <w:szCs w:val="24"/>
        </w:rPr>
        <w:t>W2期末库存(E3单元格)=E2+D3-B3 (后续周次同理)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Solver目标：将期末库存控制在正值，平衡产量波动，满足最大负载能力约束。</w:t>
      </w:r>
    </w:p>
    <w:p w14:paraId="3AAB95B9">
      <w:pPr>
        <w:pStyle w:val="3"/>
        <w:keepNext w:val="0"/>
        <w:keepLines w:val="0"/>
        <w:widowControl/>
        <w:suppressLineNumbers w:val="0"/>
      </w:pPr>
      <w:r>
        <w:t>五、物料需求计划（MRP）</w:t>
      </w:r>
    </w:p>
    <w:p w14:paraId="42F47D2D">
      <w:pPr>
        <w:pStyle w:val="4"/>
        <w:keepNext w:val="0"/>
        <w:keepLines w:val="0"/>
        <w:widowControl/>
        <w:suppressLineNumbers w:val="0"/>
      </w:pPr>
      <w:r>
        <w:t>基本参数假设</w:t>
      </w:r>
    </w:p>
    <w:p w14:paraId="0BF06652">
      <w:pPr>
        <w:pStyle w:val="6"/>
        <w:keepNext w:val="0"/>
        <w:keepLines w:val="0"/>
        <w:widowControl/>
        <w:suppressLineNumbers w:val="0"/>
      </w:pPr>
      <w:r>
        <w:t>生产提前期：压缩机 2天，蒸发器 3天</w:t>
      </w:r>
    </w:p>
    <w:p w14:paraId="16B6D7D9">
      <w:pPr>
        <w:pStyle w:val="6"/>
        <w:keepNext w:val="0"/>
        <w:keepLines w:val="0"/>
        <w:widowControl/>
        <w:suppressLineNumbers w:val="0"/>
      </w:pPr>
      <w:r>
        <w:t>每台空调需压缩机1台、蒸发器1个、风叶组件1套</w:t>
      </w:r>
    </w:p>
    <w:p w14:paraId="0AC3768E">
      <w:pPr>
        <w:pStyle w:val="6"/>
        <w:keepNext w:val="0"/>
        <w:keepLines w:val="0"/>
        <w:widowControl/>
        <w:suppressLineNumbers w:val="0"/>
      </w:pPr>
      <w:r>
        <w:t>初始库存：压缩机 3,000台，蒸发器 2,000个</w:t>
      </w:r>
    </w:p>
    <w:p w14:paraId="593CE13E">
      <w:pPr>
        <w:pStyle w:val="6"/>
        <w:keepNext w:val="0"/>
        <w:keepLines w:val="0"/>
        <w:widowControl/>
        <w:suppressLineNumbers w:val="0"/>
      </w:pPr>
      <w:r>
        <w:t>MRP计算（前3周简表）：</w:t>
      </w:r>
    </w:p>
    <w:tbl>
      <w:tblPr>
        <w:tblStyle w:val="9"/>
        <w:tblW w:w="8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3"/>
        <w:gridCol w:w="1490"/>
        <w:gridCol w:w="1256"/>
        <w:gridCol w:w="816"/>
        <w:gridCol w:w="936"/>
        <w:gridCol w:w="3138"/>
      </w:tblGrid>
      <w:tr w14:paraId="11758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3" w:type="dxa"/>
            <w:shd w:val="clear" w:color="auto" w:fill="auto"/>
            <w:vAlign w:val="center"/>
          </w:tcPr>
          <w:p w14:paraId="3B85BF27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787A8025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空调生产计划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37524A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所需压缩机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559FC325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库存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C79ED3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净需求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4E878624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计划订单投放时间（提前期）</w:t>
            </w:r>
          </w:p>
        </w:tc>
      </w:tr>
      <w:tr w14:paraId="13032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3" w:type="dxa"/>
            <w:shd w:val="clear" w:color="auto" w:fill="auto"/>
            <w:vAlign w:val="center"/>
          </w:tcPr>
          <w:p w14:paraId="1AAFF77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W1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21C53E2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293B9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3A43B4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3,000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1F3CFB9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9,000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46CED338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W-1（提前2天）</w:t>
            </w:r>
          </w:p>
        </w:tc>
      </w:tr>
      <w:tr w14:paraId="7B446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3" w:type="dxa"/>
            <w:shd w:val="clear" w:color="auto" w:fill="auto"/>
            <w:vAlign w:val="center"/>
          </w:tcPr>
          <w:p w14:paraId="338B9279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W2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0E59972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C2286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C7DE8F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909847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4717884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W0</w:t>
            </w:r>
          </w:p>
        </w:tc>
      </w:tr>
      <w:tr w14:paraId="10E81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3" w:type="dxa"/>
            <w:shd w:val="clear" w:color="auto" w:fill="auto"/>
            <w:vAlign w:val="center"/>
          </w:tcPr>
          <w:p w14:paraId="67D3EBC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A55746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14,000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DAEE0DF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14,000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077D3F1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2E6D7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14,000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663A1F7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W1</w:t>
            </w:r>
          </w:p>
        </w:tc>
      </w:tr>
    </w:tbl>
    <w:p w14:paraId="2F5E1B21">
      <w:pPr>
        <w:pStyle w:val="6"/>
        <w:keepNext w:val="0"/>
        <w:keepLines w:val="0"/>
        <w:widowControl/>
        <w:suppressLineNumbers w:val="0"/>
      </w:pPr>
    </w:p>
    <w:p w14:paraId="21339E34">
      <w:pPr>
        <w:pStyle w:val="3"/>
        <w:keepNext w:val="0"/>
        <w:keepLines w:val="0"/>
        <w:widowControl/>
        <w:suppressLineNumbers w:val="0"/>
      </w:pPr>
      <w:r>
        <w:t>六、能力需求计划（CRP）</w:t>
      </w:r>
    </w:p>
    <w:p w14:paraId="38D0D2AE">
      <w:pPr>
        <w:pStyle w:val="6"/>
        <w:keepNext w:val="0"/>
        <w:keepLines w:val="0"/>
        <w:widowControl/>
        <w:suppressLineNumbers w:val="0"/>
      </w:pPr>
      <w:r>
        <w:t>假设：</w:t>
      </w:r>
    </w:p>
    <w:p w14:paraId="50F66308">
      <w:pPr>
        <w:pStyle w:val="6"/>
        <w:keepNext w:val="0"/>
        <w:keepLines w:val="0"/>
        <w:widowControl/>
        <w:suppressLineNumbers w:val="0"/>
        <w:ind w:firstLine="420" w:firstLineChars="0"/>
      </w:pPr>
      <w:r>
        <w:t>产线单小时产能：100台</w:t>
      </w:r>
    </w:p>
    <w:p w14:paraId="372F59D2">
      <w:pPr>
        <w:pStyle w:val="6"/>
        <w:keepNext w:val="0"/>
        <w:keepLines w:val="0"/>
        <w:widowControl/>
        <w:suppressLineNumbers w:val="0"/>
        <w:ind w:firstLine="420" w:firstLineChars="0"/>
      </w:pPr>
      <w:r>
        <w:t>每周有效工时：5天 × 8小时 = 40小时</w:t>
      </w:r>
    </w:p>
    <w:p w14:paraId="7DC39B80">
      <w:pPr>
        <w:pStyle w:val="6"/>
        <w:keepNext w:val="0"/>
        <w:keepLines w:val="0"/>
        <w:widowControl/>
        <w:suppressLineNumbers w:val="0"/>
        <w:ind w:firstLine="420" w:firstLineChars="0"/>
      </w:pPr>
      <w:r>
        <w:t>机器数量：10台</w:t>
      </w:r>
    </w:p>
    <w:p w14:paraId="6D67C168">
      <w:pPr>
        <w:pStyle w:val="6"/>
        <w:keepNext w:val="0"/>
        <w:keepLines w:val="0"/>
        <w:widowControl/>
        <w:suppressLineNumbers w:val="0"/>
        <w:ind w:firstLine="420" w:firstLineChars="0"/>
      </w:pPr>
      <w:r>
        <w:t>可提供产能 = 10 × 100 × 40 = 40,000台/周</w:t>
      </w:r>
    </w:p>
    <w:p w14:paraId="5F1D2369">
      <w:pPr>
        <w:pStyle w:val="6"/>
        <w:keepNext w:val="0"/>
        <w:keepLines w:val="0"/>
        <w:widowControl/>
        <w:suppressLineNumbers w:val="0"/>
      </w:pPr>
      <w:r>
        <w:t>对比生产计划需求：</w:t>
      </w:r>
    </w:p>
    <w:tbl>
      <w:tblPr>
        <w:tblStyle w:val="9"/>
        <w:tblW w:w="56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7"/>
        <w:gridCol w:w="1024"/>
        <w:gridCol w:w="1988"/>
        <w:gridCol w:w="1024"/>
        <w:gridCol w:w="1039"/>
      </w:tblGrid>
      <w:tr w14:paraId="7873E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7" w:type="dxa"/>
            <w:shd w:val="clear" w:color="auto" w:fill="auto"/>
            <w:vAlign w:val="center"/>
          </w:tcPr>
          <w:p w14:paraId="73C83C38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8ECED1B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计划产量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443F5A9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所需能力（小时）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64C2CD6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可用能力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5F8706A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是否超载</w:t>
            </w:r>
          </w:p>
        </w:tc>
      </w:tr>
      <w:tr w14:paraId="31C89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7" w:type="dxa"/>
            <w:shd w:val="clear" w:color="auto" w:fill="auto"/>
            <w:vAlign w:val="center"/>
          </w:tcPr>
          <w:p w14:paraId="09EFB037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W1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10A127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22D21834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3739BCF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5EE37A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</w:tr>
      <w:tr w14:paraId="06D32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7" w:type="dxa"/>
            <w:shd w:val="clear" w:color="auto" w:fill="auto"/>
            <w:vAlign w:val="center"/>
          </w:tcPr>
          <w:p w14:paraId="719E10A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W2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F55C51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12,000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1B43669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935DB61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E8CB6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</w:tr>
      <w:tr w14:paraId="3E0A0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7" w:type="dxa"/>
            <w:shd w:val="clear" w:color="auto" w:fill="auto"/>
            <w:vAlign w:val="center"/>
          </w:tcPr>
          <w:p w14:paraId="5B966FF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F8EB9F4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14,000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180C1AB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37559F3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BD6A49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 w14:paraId="50B666ED">
      <w:pPr>
        <w:pStyle w:val="6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若某些周超载，可考虑调休、加班或产能转移。</w:t>
      </w:r>
    </w:p>
    <w:p w14:paraId="0DF8171F">
      <w:pPr>
        <w:pStyle w:val="3"/>
        <w:keepNext w:val="0"/>
        <w:keepLines w:val="0"/>
        <w:widowControl/>
        <w:suppressLineNumbers w:val="0"/>
      </w:pPr>
      <w:r>
        <w:t>七、典型生产调度方案（Gantt图 or 优化模型）</w:t>
      </w:r>
    </w:p>
    <w:p w14:paraId="0FC894A6">
      <w:pPr>
        <w:pStyle w:val="6"/>
        <w:keepNext w:val="0"/>
        <w:keepLines w:val="0"/>
        <w:widowControl/>
        <w:suppressLineNumbers w:val="0"/>
      </w:pPr>
      <w:r>
        <w:t>任务集（按关键部件）：</w:t>
      </w:r>
    </w:p>
    <w:tbl>
      <w:tblPr>
        <w:tblStyle w:val="9"/>
        <w:tblW w:w="5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3"/>
        <w:gridCol w:w="1694"/>
        <w:gridCol w:w="1200"/>
        <w:gridCol w:w="1306"/>
      </w:tblGrid>
      <w:tr w14:paraId="21446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3" w:type="dxa"/>
            <w:shd w:val="clear" w:color="auto" w:fill="auto"/>
            <w:vAlign w:val="center"/>
          </w:tcPr>
          <w:p w14:paraId="18626D6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工序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94D28B7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工时（小时）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8223A0C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2DF4E6B1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前序工序</w:t>
            </w:r>
          </w:p>
        </w:tc>
      </w:tr>
      <w:tr w14:paraId="3C468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3" w:type="dxa"/>
            <w:shd w:val="clear" w:color="auto" w:fill="auto"/>
            <w:vAlign w:val="center"/>
          </w:tcPr>
          <w:p w14:paraId="790DDFD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压缩机安装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56782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B82DF3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2747D51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6D444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3" w:type="dxa"/>
            <w:shd w:val="clear" w:color="auto" w:fill="auto"/>
            <w:vAlign w:val="center"/>
          </w:tcPr>
          <w:p w14:paraId="5010F3A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电控板装配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EA2436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FA7197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48E3DE3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31879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3" w:type="dxa"/>
            <w:shd w:val="clear" w:color="auto" w:fill="auto"/>
            <w:vAlign w:val="center"/>
          </w:tcPr>
          <w:p w14:paraId="780E6FC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蒸发器安装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DBBC66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67E9A0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C99E8C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BD44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3" w:type="dxa"/>
            <w:shd w:val="clear" w:color="auto" w:fill="auto"/>
            <w:vAlign w:val="center"/>
          </w:tcPr>
          <w:p w14:paraId="47FA54E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整机测试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B56FA68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F34A70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9E35F8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所有前序</w:t>
            </w:r>
          </w:p>
        </w:tc>
      </w:tr>
    </w:tbl>
    <w:p w14:paraId="61D0A3C7">
      <w:pPr>
        <w:pStyle w:val="6"/>
        <w:keepNext w:val="0"/>
        <w:keepLines w:val="0"/>
        <w:widowControl/>
        <w:suppressLineNumbers w:val="0"/>
      </w:pPr>
      <w:r>
        <w:t>在Excel使用Solver，目标：</w:t>
      </w:r>
      <w:r>
        <w:rPr>
          <w:rStyle w:val="11"/>
        </w:rPr>
        <w:t>最小化完工时间（Makespan）</w:t>
      </w:r>
      <w:r>
        <w:br w:type="textWrapping"/>
      </w:r>
      <w:r>
        <w:t>约束条件：任务不能重叠，同一台机器一次只能做一件事，遵守前序逻辑。</w:t>
      </w:r>
    </w:p>
    <w:p w14:paraId="03D9D87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结论与优化建议</w:t>
      </w:r>
    </w:p>
    <w:p w14:paraId="3C9CE4DC">
      <w:pPr>
        <w:pStyle w:val="6"/>
        <w:keepNext w:val="0"/>
        <w:keepLines w:val="0"/>
        <w:widowControl/>
        <w:suppressLineNumbers w:val="0"/>
      </w:pPr>
      <w:r>
        <w:rPr>
          <w:rStyle w:val="11"/>
          <w:rFonts w:hint="eastAsia"/>
          <w:lang w:val="en-US" w:eastAsia="zh-CN"/>
        </w:rPr>
        <w:t>1、</w:t>
      </w:r>
      <w:r>
        <w:rPr>
          <w:rStyle w:val="11"/>
        </w:rPr>
        <w:t>平滑主生产计划（MPS），拉通物料需求计划（MRP）</w:t>
      </w:r>
      <w:r>
        <w:br w:type="textWrapping"/>
      </w:r>
      <w:r>
        <w:rPr>
          <w:rFonts w:hint="eastAsia"/>
          <w:lang w:val="en-US" w:eastAsia="zh-CN"/>
        </w:rPr>
        <w:t>可以</w:t>
      </w:r>
      <w:r>
        <w:t>通过分析历史需求波动和预测模型，对MPS进行平滑处理，结合MRP横向关联与拉通机制，实现物料和产能的协同匹配，从而有效减少原材料库存与在制品库存的峰谷波动，降低库存成本。</w:t>
      </w:r>
    </w:p>
    <w:p w14:paraId="0BDA4784">
      <w:pPr>
        <w:pStyle w:val="6"/>
        <w:keepNext w:val="0"/>
        <w:keepLines w:val="0"/>
        <w:widowControl/>
        <w:suppressLineNumbers w:val="0"/>
      </w:pPr>
      <w:r>
        <w:rPr>
          <w:rStyle w:val="11"/>
          <w:rFonts w:hint="eastAsia"/>
          <w:lang w:val="en-US" w:eastAsia="zh-CN"/>
        </w:rPr>
        <w:t>2、</w:t>
      </w:r>
      <w:r>
        <w:rPr>
          <w:rStyle w:val="11"/>
        </w:rPr>
        <w:t>优化BOM管理，缩短生产提前期</w:t>
      </w:r>
      <w:r>
        <w:br w:type="textWrapping"/>
      </w:r>
      <w:r>
        <w:t>当前BOM层级结构可进一步标准化与模块化，提升通用件比例，减少物料替换与等待时间。同时引入物料预处理机制、供应商协同平台等手段，能显著压缩提前期。</w:t>
      </w:r>
    </w:p>
    <w:p w14:paraId="233A7629">
      <w:pPr>
        <w:pStyle w:val="6"/>
        <w:keepNext w:val="0"/>
        <w:keepLines w:val="0"/>
        <w:widowControl/>
        <w:suppressLineNumbers w:val="0"/>
      </w:pPr>
      <w:r>
        <w:rPr>
          <w:rStyle w:val="11"/>
          <w:rFonts w:hint="eastAsia"/>
          <w:lang w:val="en-US" w:eastAsia="zh-CN"/>
        </w:rPr>
        <w:t>3、</w:t>
      </w:r>
      <w:r>
        <w:rPr>
          <w:rStyle w:val="11"/>
        </w:rPr>
        <w:t>推行柔性生产单元与多技能工人制度</w:t>
      </w:r>
      <w:r>
        <w:br w:type="textWrapping"/>
      </w:r>
      <w:r>
        <w:t>针对产品品种多、批量小的特点，推荐布局柔性生产单元（Cell Manufacturing），并开展多技能工人交叉培训，实现岗位互补，提高车间调度灵活性和应对计划变更的能力。</w:t>
      </w:r>
    </w:p>
    <w:p w14:paraId="3B9D925C"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Style w:val="11"/>
          <w:rFonts w:hint="eastAsia"/>
          <w:lang w:val="en-US" w:eastAsia="zh-CN"/>
        </w:rPr>
        <w:t>4、</w:t>
      </w:r>
      <w:r>
        <w:rPr>
          <w:rStyle w:val="11"/>
        </w:rPr>
        <w:t>导入MES与ERP一体化系统，实现生产全过程数字化管理</w:t>
      </w:r>
      <w:r>
        <w:br w:type="textWrapping"/>
      </w:r>
      <w:r>
        <w:t>推行MES（制造执行系统）与ERP（企业资源计划）平台的集成应用，支持订单驱动下的精益计划排程、工序追踪、质量管控和资源调度，提升整体生产可视化与协同性</w:t>
      </w:r>
      <w:r>
        <w:rPr>
          <w:rFonts w:hint="eastAsia"/>
          <w:lang w:eastAsia="zh-CN"/>
        </w:rPr>
        <w:t>。</w:t>
      </w:r>
    </w:p>
    <w:p w14:paraId="40C0E144">
      <w:pPr>
        <w:numPr>
          <w:numId w:val="0"/>
        </w:num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B02C0"/>
    <w:multiLevelType w:val="singleLevel"/>
    <w:tmpl w:val="A2AB02C0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80404"/>
    <w:rsid w:val="2C70553A"/>
    <w:rsid w:val="34580404"/>
    <w:rsid w:val="413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1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649</Words>
  <Characters>748</Characters>
  <Lines>0</Lines>
  <Paragraphs>0</Paragraphs>
  <TotalTime>1975</TotalTime>
  <ScaleCrop>false</ScaleCrop>
  <LinksUpToDate>false</LinksUpToDate>
  <CharactersWithSpaces>754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2025-06-08T09:09:00Z</dcterms:created>
  <dc:creator>Janet0125</dc:creator>
  <cp:lastModifiedBy>Janet0125</cp:lastModifiedBy>
  <dcterms:modified xsi:type="dcterms:W3CDTF">2025-06-09T18:19:55Z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2A96D3869FC140D8A063014286F2C465_11</vt:lpwstr>
  </property>
  <property fmtid="{D5CDD505-2E9C-101B-9397-08002B2CF9AE}" pid="4" name="KSOTemplateDocerSaveRecord">
    <vt:lpwstr>eyJoZGlkIjoiN2NhNTY1YjU4ZjYzZTA0YzNkZTMzZjI2NGMxNTY3ZGQiLCJ1c2VySWQiOiIxNDAxMjAzNjQ2In0=</vt:lpwstr>
  </property>
</Properties>
</file>