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ED39C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05453F42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28FC8A53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40A9F096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0C6179D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4DF952C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3943F71E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5CF6839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71A0EA1A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77040F8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0B68F533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6E6138CA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0EB7D233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682A04D4">
      <w:pPr>
        <w:jc w:val="both"/>
        <w:rPr>
          <w:rStyle w:val="6"/>
          <w:rFonts w:ascii="宋体" w:hAnsi="宋体" w:eastAsia="宋体" w:cs="宋体"/>
          <w:sz w:val="24"/>
          <w:szCs w:val="24"/>
        </w:rPr>
      </w:pPr>
    </w:p>
    <w:p w14:paraId="3678509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  <w:r>
        <w:rPr>
          <w:rStyle w:val="6"/>
          <w:rFonts w:ascii="宋体" w:hAnsi="宋体" w:eastAsia="宋体" w:cs="宋体"/>
          <w:sz w:val="24"/>
          <w:szCs w:val="24"/>
        </w:rPr>
        <w:t>ECE 278C – Imaging Systems</w:t>
      </w:r>
    </w:p>
    <w:p w14:paraId="398FB7C5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71053776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6"/>
          <w:rFonts w:ascii="宋体" w:hAnsi="宋体" w:eastAsia="宋体" w:cs="宋体"/>
          <w:sz w:val="24"/>
          <w:szCs w:val="24"/>
        </w:rPr>
        <w:t>Assignment 1: Fourier Spectrum of Coherent Wavefield</w:t>
      </w:r>
    </w:p>
    <w:p w14:paraId="17E8CF7D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</w:p>
    <w:p w14:paraId="5DBF4F87">
      <w:pPr>
        <w:jc w:val="center"/>
        <w:rPr>
          <w:rStyle w:val="6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6"/>
          <w:rFonts w:ascii="宋体" w:hAnsi="宋体" w:eastAsia="宋体" w:cs="宋体"/>
          <w:sz w:val="24"/>
          <w:szCs w:val="24"/>
        </w:rPr>
        <w:t xml:space="preserve">Name: </w:t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Xinyi Yang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6"/>
          <w:rFonts w:ascii="宋体" w:hAnsi="宋体" w:eastAsia="宋体" w:cs="宋体"/>
          <w:sz w:val="24"/>
          <w:szCs w:val="24"/>
        </w:rPr>
        <w:t>Date: October 13, 2025</w:t>
      </w:r>
    </w:p>
    <w:p w14:paraId="37F97184">
      <w:pPr>
        <w:rPr>
          <w:rStyle w:val="6"/>
          <w:rFonts w:ascii="宋体" w:hAnsi="宋体" w:eastAsia="宋体" w:cs="宋体"/>
          <w:sz w:val="24"/>
          <w:szCs w:val="24"/>
        </w:rPr>
      </w:pPr>
    </w:p>
    <w:p w14:paraId="0928088A">
      <w:pPr>
        <w:rPr>
          <w:rStyle w:val="6"/>
          <w:rFonts w:ascii="宋体" w:hAnsi="宋体" w:eastAsia="宋体" w:cs="宋体"/>
          <w:sz w:val="24"/>
          <w:szCs w:val="24"/>
        </w:rPr>
      </w:pPr>
    </w:p>
    <w:p w14:paraId="741BF7B6">
      <w:pPr>
        <w:rPr>
          <w:rStyle w:val="6"/>
          <w:rFonts w:ascii="宋体" w:hAnsi="宋体" w:eastAsia="宋体" w:cs="宋体"/>
          <w:sz w:val="24"/>
          <w:szCs w:val="24"/>
        </w:rPr>
      </w:pPr>
    </w:p>
    <w:p w14:paraId="3A00CBFB">
      <w:pPr>
        <w:rPr>
          <w:rStyle w:val="6"/>
          <w:rFonts w:ascii="宋体" w:hAnsi="宋体" w:eastAsia="宋体" w:cs="宋体"/>
          <w:sz w:val="24"/>
          <w:szCs w:val="24"/>
        </w:rPr>
      </w:pPr>
    </w:p>
    <w:p w14:paraId="4C055F5C">
      <w:pPr>
        <w:rPr>
          <w:rStyle w:val="6"/>
          <w:rFonts w:ascii="宋体" w:hAnsi="宋体" w:eastAsia="宋体" w:cs="宋体"/>
          <w:sz w:val="24"/>
          <w:szCs w:val="24"/>
        </w:rPr>
      </w:pPr>
    </w:p>
    <w:p w14:paraId="6D81C886">
      <w:pPr>
        <w:rPr>
          <w:rStyle w:val="6"/>
          <w:rFonts w:ascii="宋体" w:hAnsi="宋体" w:eastAsia="宋体" w:cs="宋体"/>
          <w:sz w:val="24"/>
          <w:szCs w:val="24"/>
        </w:rPr>
      </w:pPr>
    </w:p>
    <w:p w14:paraId="0DE32C5C">
      <w:pPr>
        <w:rPr>
          <w:rStyle w:val="6"/>
          <w:rFonts w:ascii="宋体" w:hAnsi="宋体" w:eastAsia="宋体" w:cs="宋体"/>
          <w:sz w:val="24"/>
          <w:szCs w:val="24"/>
        </w:rPr>
      </w:pPr>
    </w:p>
    <w:p w14:paraId="6E246370">
      <w:pPr>
        <w:rPr>
          <w:rStyle w:val="6"/>
          <w:rFonts w:ascii="宋体" w:hAnsi="宋体" w:eastAsia="宋体" w:cs="宋体"/>
          <w:sz w:val="24"/>
          <w:szCs w:val="24"/>
        </w:rPr>
      </w:pPr>
    </w:p>
    <w:p w14:paraId="425F0CB9">
      <w:pPr>
        <w:rPr>
          <w:rStyle w:val="6"/>
          <w:rFonts w:ascii="宋体" w:hAnsi="宋体" w:eastAsia="宋体" w:cs="宋体"/>
          <w:sz w:val="24"/>
          <w:szCs w:val="24"/>
        </w:rPr>
      </w:pPr>
    </w:p>
    <w:p w14:paraId="36ACFFEF">
      <w:pPr>
        <w:rPr>
          <w:rStyle w:val="6"/>
          <w:rFonts w:ascii="宋体" w:hAnsi="宋体" w:eastAsia="宋体" w:cs="宋体"/>
          <w:sz w:val="24"/>
          <w:szCs w:val="24"/>
        </w:rPr>
      </w:pPr>
    </w:p>
    <w:p w14:paraId="4C1378B4">
      <w:pPr>
        <w:rPr>
          <w:rStyle w:val="6"/>
          <w:rFonts w:ascii="宋体" w:hAnsi="宋体" w:eastAsia="宋体" w:cs="宋体"/>
          <w:sz w:val="24"/>
          <w:szCs w:val="24"/>
        </w:rPr>
      </w:pPr>
    </w:p>
    <w:p w14:paraId="3A4EBE71">
      <w:pPr>
        <w:rPr>
          <w:rStyle w:val="6"/>
          <w:rFonts w:ascii="宋体" w:hAnsi="宋体" w:eastAsia="宋体" w:cs="宋体"/>
          <w:sz w:val="24"/>
          <w:szCs w:val="24"/>
        </w:rPr>
      </w:pPr>
    </w:p>
    <w:p w14:paraId="4F3E34B8">
      <w:pPr>
        <w:rPr>
          <w:rStyle w:val="6"/>
          <w:rFonts w:ascii="宋体" w:hAnsi="宋体" w:eastAsia="宋体" w:cs="宋体"/>
          <w:sz w:val="24"/>
          <w:szCs w:val="24"/>
        </w:rPr>
      </w:pPr>
    </w:p>
    <w:p w14:paraId="331B2E94">
      <w:pPr>
        <w:rPr>
          <w:rStyle w:val="6"/>
          <w:rFonts w:ascii="宋体" w:hAnsi="宋体" w:eastAsia="宋体" w:cs="宋体"/>
          <w:sz w:val="24"/>
          <w:szCs w:val="24"/>
        </w:rPr>
      </w:pPr>
    </w:p>
    <w:p w14:paraId="20C2437D">
      <w:pPr>
        <w:rPr>
          <w:rStyle w:val="6"/>
          <w:rFonts w:ascii="宋体" w:hAnsi="宋体" w:eastAsia="宋体" w:cs="宋体"/>
          <w:sz w:val="24"/>
          <w:szCs w:val="24"/>
        </w:rPr>
      </w:pPr>
    </w:p>
    <w:p w14:paraId="55C928CB">
      <w:pPr>
        <w:rPr>
          <w:rStyle w:val="6"/>
          <w:rFonts w:ascii="宋体" w:hAnsi="宋体" w:eastAsia="宋体" w:cs="宋体"/>
          <w:sz w:val="24"/>
          <w:szCs w:val="24"/>
        </w:rPr>
      </w:pPr>
    </w:p>
    <w:p w14:paraId="02857418">
      <w:pPr>
        <w:rPr>
          <w:rStyle w:val="6"/>
          <w:rFonts w:ascii="宋体" w:hAnsi="宋体" w:eastAsia="宋体" w:cs="宋体"/>
          <w:sz w:val="24"/>
          <w:szCs w:val="24"/>
        </w:rPr>
      </w:pPr>
    </w:p>
    <w:p w14:paraId="6A24C615">
      <w:pPr>
        <w:rPr>
          <w:rStyle w:val="6"/>
          <w:rFonts w:ascii="宋体" w:hAnsi="宋体" w:eastAsia="宋体" w:cs="宋体"/>
          <w:sz w:val="24"/>
          <w:szCs w:val="24"/>
        </w:rPr>
      </w:pPr>
    </w:p>
    <w:p w14:paraId="7D16DFDF">
      <w:pPr>
        <w:rPr>
          <w:rStyle w:val="6"/>
          <w:rFonts w:ascii="宋体" w:hAnsi="宋体" w:eastAsia="宋体" w:cs="宋体"/>
          <w:sz w:val="24"/>
          <w:szCs w:val="24"/>
        </w:rPr>
      </w:pPr>
    </w:p>
    <w:p w14:paraId="5F385964">
      <w:pPr>
        <w:rPr>
          <w:rStyle w:val="6"/>
          <w:rFonts w:ascii="宋体" w:hAnsi="宋体" w:eastAsia="宋体" w:cs="宋体"/>
          <w:sz w:val="24"/>
          <w:szCs w:val="24"/>
        </w:rPr>
      </w:pPr>
    </w:p>
    <w:p w14:paraId="1145C5AA">
      <w:pPr>
        <w:rPr>
          <w:rStyle w:val="6"/>
          <w:rFonts w:ascii="宋体" w:hAnsi="宋体" w:eastAsia="宋体" w:cs="宋体"/>
          <w:sz w:val="24"/>
          <w:szCs w:val="24"/>
        </w:rPr>
      </w:pPr>
    </w:p>
    <w:p w14:paraId="1C31F282">
      <w:pPr>
        <w:rPr>
          <w:rStyle w:val="6"/>
          <w:rFonts w:ascii="宋体" w:hAnsi="宋体" w:eastAsia="宋体" w:cs="宋体"/>
          <w:sz w:val="24"/>
          <w:szCs w:val="24"/>
        </w:rPr>
      </w:pPr>
    </w:p>
    <w:p w14:paraId="20880BB8">
      <w:p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b"/>
            </m:rPr>
            <w:rPr>
              <w:rFonts w:ascii="Cambria Math" w:hAnsi="Cambria Math" w:cs="宋体"/>
              <w:kern w:val="2"/>
              <w:sz w:val="24"/>
              <w:szCs w:val="24"/>
              <w:lang w:val="en-US" w:bidi="ar-SA"/>
            </w:rPr>
            <m:t>Part A</m:t>
          </m:r>
        </m:oMath>
      </m:oMathPara>
    </w:p>
    <w:p w14:paraId="0F9FF506">
      <w:pPr>
        <w:numPr>
          <w:ilvl w:val="0"/>
          <w:numId w:val="1"/>
        </w:num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Single Point Source</w:t>
      </w:r>
    </w:p>
    <w:p w14:paraId="3DD80514">
      <w:pPr>
        <w:numPr>
          <w:numId w:val="0"/>
        </w:num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H(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)=</m:t>
          </m:r>
          <m:nary>
            <m:naryPr>
              <m:chr m:val="∬"/>
              <m:limLoc m:val="undOvr"/>
              <m:subHide m:val="1"/>
              <m:supHide m:val="1"/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h(x,y)</m:t>
              </m:r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sSup>
            <m:sSupPr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−j2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π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b>
                <m:sSubP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f</m:t>
                  </m: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x+</m:t>
              </m:r>
              <m:sSub>
                <m:sSubP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f</m:t>
                  </m: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m:rPr/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y)</m:t>
              </m:r>
              <m:ctrlPr>
                <m:rPr/>
                <w:rPr>
                  <w:rFonts w:hint="default" w:ascii="Cambria Math" w:hAnsi="Cambria Math" w:eastAsia="宋体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dxdy</m:t>
          </m:r>
        </m:oMath>
      </m:oMathPara>
    </w:p>
    <w:p w14:paraId="77F3D39E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Wavefield Distribution</w:t>
      </w:r>
    </w:p>
    <w:p w14:paraId="1BBF76E1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13685" cy="2396490"/>
            <wp:effectExtent l="0" t="0" r="571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49B5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Fourier Spectrum</w:t>
      </w:r>
    </w:p>
    <w:p w14:paraId="6BA3BF9E">
      <w:pPr>
        <w:numPr>
          <w:ilvl w:val="0"/>
          <w:numId w:val="0"/>
        </w:numPr>
        <w:rPr>
          <w:rStyle w:val="6"/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24480" cy="2406015"/>
            <wp:effectExtent l="0" t="0" r="10160" b="1905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83CD">
      <w:pPr>
        <w:numPr>
          <w:ilvl w:val="0"/>
          <w:numId w:val="1"/>
        </w:num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 xml:space="preserve">Three Sources(Same </w:t>
      </w:r>
      <m:oMath>
        <m:sSub>
          <m:sSubP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Style w:val="6"/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λ</m:t>
            </m: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Style w:val="6"/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20E03B98">
      <w:pPr>
        <w:numPr>
          <w:ilvl w:val="0"/>
          <w:numId w:val="0"/>
        </w:numPr>
        <w:rPr>
          <w:rStyle w:val="6"/>
          <w:rFonts w:hint="default" w:hAnsi="Cambria Math" w:eastAsia="宋体" w:cs="宋体"/>
          <w:b w:val="0"/>
          <w:bCs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Style w:val="6"/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h(x,y)=</m:t>
          </m:r>
          <m:sSub>
            <m:sSubP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Style w:val="6"/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(x,y)+</m:t>
          </m:r>
          <m:sSub>
            <m:sSubP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Style w:val="6"/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(x,y)+</m:t>
          </m:r>
          <m:sSub>
            <m:sSubP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Style w:val="6"/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Style w:val="6"/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Style w:val="6"/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(x,y)</m:t>
          </m:r>
        </m:oMath>
      </m:oMathPara>
    </w:p>
    <w:p w14:paraId="639DE477">
      <w:pPr>
        <w:numPr>
          <w:ilvl w:val="0"/>
          <w:numId w:val="0"/>
        </w:num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H(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)=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)+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eastAsia="宋体" w:cs="宋体"/>
                  <w:b w:val="0"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16AD46A9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Wavefield Distribution</w:t>
      </w:r>
    </w:p>
    <w:p w14:paraId="631E180A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65120" cy="2439670"/>
            <wp:effectExtent l="0" t="0" r="0" b="139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0636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Fourier Spectrum</w:t>
      </w:r>
    </w:p>
    <w:p w14:paraId="6BA85BB5">
      <w:pPr>
        <w:numPr>
          <w:ilvl w:val="0"/>
          <w:numId w:val="0"/>
        </w:numPr>
        <w:rPr>
          <w:rStyle w:val="6"/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29560" cy="2409190"/>
            <wp:effectExtent l="0" t="0" r="5080" b="1397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3AC9">
      <w:pPr>
        <w:numPr>
          <w:ilvl w:val="0"/>
          <w:numId w:val="1"/>
        </w:numP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 xml:space="preserve">Three Sources(Different </w:t>
      </w:r>
      <m:oMath>
        <m:sSub>
          <m:sSubP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Style w:val="6"/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λ</m:t>
            </m: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Style w:val="6"/>
                <w:rFonts w:hint="default" w:ascii="Cambria Math" w:hAnsi="宋体" w:eastAsia="宋体" w:cs="宋体"/>
                <w:sz w:val="24"/>
                <w:szCs w:val="24"/>
                <w:lang w:val="en-US" w:eastAsia="zh-CN"/>
              </w:rPr>
              <m:t>0</m:t>
            </m:r>
            <m:ctrlPr>
              <w:rPr>
                <w:rStyle w:val="6"/>
                <w:rFonts w:hint="eastAsia" w:ascii="Cambria Math" w:hAnsi="宋体" w:eastAsia="宋体" w:cs="宋体"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2EB5851E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Wavefield Distribution</w:t>
      </w:r>
    </w:p>
    <w:p w14:paraId="01D4142C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843530" cy="2421255"/>
            <wp:effectExtent l="0" t="0" r="6350" b="190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5B7C5">
      <w:pPr>
        <w:numPr>
          <w:ilvl w:val="0"/>
          <w:numId w:val="0"/>
        </w:numPr>
        <w:rPr>
          <w:rStyle w:val="6"/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Fourier Spectrum</w:t>
      </w:r>
    </w:p>
    <w:p w14:paraId="76A165F7">
      <w:pPr>
        <w:numPr>
          <w:ilvl w:val="0"/>
          <w:numId w:val="0"/>
        </w:numPr>
      </w:pPr>
      <w:r>
        <w:drawing>
          <wp:inline distT="0" distB="0" distL="114300" distR="114300">
            <wp:extent cx="2851150" cy="2428240"/>
            <wp:effectExtent l="0" t="0" r="13970" b="1016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B33B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1F813A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Part B:Phase-only Technique</w:t>
      </w:r>
    </w:p>
    <w:p w14:paraId="57536FD2">
      <w:pPr>
        <w:numPr>
          <w:ilvl w:val="0"/>
          <w:numId w:val="0"/>
        </w:numPr>
        <w:rPr>
          <w:rStyle w:val="6"/>
          <w:rFonts w:hint="default" w:ascii="宋体" w:hAnsi="宋体" w:cs="宋体" w:eastAsiaTheme="minorEastAsia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Style w:val="6"/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Style w:val="6"/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Style w:val="6"/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Style w:val="6"/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phase</m:t>
              </m:r>
              <m:ctrlPr>
                <w:rPr>
                  <w:rStyle w:val="6"/>
                  <w:rFonts w:ascii="Cambria Math" w:hAnsi="Cambria Math" w:cs="宋体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Style w:val="6"/>
              <w:rFonts w:hint="default" w:ascii="Cambria Math" w:hAnsi="Cambria Math" w:cs="宋体"/>
              <w:sz w:val="24"/>
              <w:szCs w:val="24"/>
              <w:lang w:val="en-US" w:eastAsia="zh-CN"/>
            </w:rPr>
            <m:t>(x,y)=</m:t>
          </m:r>
          <m:sSup>
            <m:sSupPr>
              <m:ctrlPr>
                <m:rPr/>
                <w:rPr>
                  <w:rStyle w:val="6"/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Style w:val="6"/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e</m:t>
              </m:r>
              <m:ctrlPr>
                <m:rPr/>
                <w:rPr>
                  <w:rStyle w:val="6"/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Style w:val="6"/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j∗arg(h(x,y))</m:t>
              </m:r>
              <m:ctrlPr>
                <m:rPr/>
                <w:rPr>
                  <w:rStyle w:val="6"/>
                  <w:rFonts w:hint="default" w:ascii="Cambria Math" w:hAnsi="Cambria Math" w:cs="宋体"/>
                  <w:i/>
                  <w:sz w:val="24"/>
                  <w:szCs w:val="24"/>
                  <w:lang w:val="en-US" w:eastAsia="zh-CN"/>
                </w:rPr>
              </m:ctrlPr>
            </m:sup>
          </m:sSup>
        </m:oMath>
      </m:oMathPara>
      <w:bookmarkStart w:id="0" w:name="_GoBack"/>
      <w:bookmarkEnd w:id="0"/>
    </w:p>
    <w:p w14:paraId="1224D511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Wavefield Distribution</w:t>
      </w:r>
    </w:p>
    <w:p w14:paraId="1DEFDCDC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792095" cy="2377440"/>
            <wp:effectExtent l="0" t="0" r="12065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2E55">
      <w:pPr>
        <w:numPr>
          <w:ilvl w:val="0"/>
          <w:numId w:val="0"/>
        </w:numPr>
        <w:rPr>
          <w:rStyle w:val="6"/>
          <w:rFonts w:hint="default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Fourier Spectrum</w:t>
      </w:r>
    </w:p>
    <w:p w14:paraId="51F0DBA4">
      <w:pPr>
        <w:numPr>
          <w:ilvl w:val="0"/>
          <w:numId w:val="0"/>
        </w:numPr>
      </w:pPr>
      <w:r>
        <w:drawing>
          <wp:inline distT="0" distB="0" distL="114300" distR="114300">
            <wp:extent cx="2793365" cy="2378710"/>
            <wp:effectExtent l="0" t="0" r="10795" b="1397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A32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B688644">
      <w:pPr>
        <w:numPr>
          <w:ilvl w:val="0"/>
          <w:numId w:val="0"/>
        </w:numP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Summary</w:t>
      </w:r>
    </w:p>
    <w:p w14:paraId="6FCD739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Through simulation of different coherent wavefield configurations, we observe that the Fourier spectrum strongly depends on source positions and wavelengths. A single point source leads to a circular spectrum, while multiple sources produce interference patterns. When sources of different wavelengths are used, the spectrum becomes richer and more complex. Finally, the phase-only technique confirms that phase is the dominant factor in preserving interference information, which has implications in phase retrieval and holography.</w:t>
      </w:r>
    </w:p>
    <w:p w14:paraId="360A7DE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4228A3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Appendix</w:t>
      </w:r>
    </w:p>
    <w:p w14:paraId="1C4677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Code</w:t>
      </w:r>
    </w:p>
    <w:p w14:paraId="09AE5F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</w:p>
    <w:p w14:paraId="0976B8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</w:p>
    <w:p w14:paraId="6AB87D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2A146B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wavelength λ0</w:t>
      </w:r>
    </w:p>
    <w:p w14:paraId="1FA02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sample interval</w:t>
      </w:r>
    </w:p>
    <w:p w14:paraId="1D49F8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FFT</w:t>
      </w:r>
    </w:p>
    <w:p w14:paraId="13E3CA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aperture radius</w:t>
      </w:r>
    </w:p>
    <w:p w14:paraId="7885DD89">
      <w:pPr>
        <w:keepNext w:val="0"/>
        <w:keepLines w:val="0"/>
        <w:widowControl/>
        <w:suppressLineNumbers w:val="0"/>
        <w:jc w:val="left"/>
      </w:pPr>
    </w:p>
    <w:p w14:paraId="0AA643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dx</w:t>
      </w:r>
    </w:p>
    <w:p w14:paraId="7D6E1E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dy</w:t>
      </w:r>
    </w:p>
    <w:p w14:paraId="43253D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D25D4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2FE2E04">
      <w:pPr>
        <w:keepNext w:val="0"/>
        <w:keepLines w:val="0"/>
        <w:widowControl/>
        <w:suppressLineNumbers w:val="0"/>
        <w:jc w:val="left"/>
      </w:pPr>
    </w:p>
    <w:p w14:paraId="05A760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Generate point source wave field</w:t>
      </w:r>
    </w:p>
    <w:p w14:paraId="783EA14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4CAB962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09F1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57E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</w:p>
    <w:p w14:paraId="5958CF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</w:t>
      </w:r>
    </w:p>
    <w:p w14:paraId="07FF3B1B">
      <w:pPr>
        <w:keepNext w:val="0"/>
        <w:keepLines w:val="0"/>
        <w:widowControl/>
        <w:suppressLineNumbers w:val="0"/>
        <w:jc w:val="left"/>
      </w:pPr>
    </w:p>
    <w:p w14:paraId="5E0489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Draw Wave field</w:t>
      </w:r>
    </w:p>
    <w:p w14:paraId="286D6D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1E92A4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6C93CD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04E3A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EACB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"Amplitude"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9D484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419AC5F8">
      <w:pPr>
        <w:keepNext w:val="0"/>
        <w:keepLines w:val="0"/>
        <w:widowControl/>
        <w:suppressLineNumbers w:val="0"/>
        <w:jc w:val="left"/>
      </w:pPr>
    </w:p>
    <w:p w14:paraId="32E23A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Draw Spectrum</w:t>
      </w:r>
    </w:p>
    <w:p w14:paraId="6B9A50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88D2F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fftshift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fft2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)))</w:t>
      </w:r>
    </w:p>
    <w:p w14:paraId="496C24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magnitude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4C0DC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1442CB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log1p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magnitude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FCFCE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4F834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"Log Amplitude"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6608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</w:t>
      </w:r>
    </w:p>
    <w:p w14:paraId="5E57A37A">
      <w:pPr>
        <w:keepNext w:val="0"/>
        <w:keepLines w:val="0"/>
        <w:widowControl/>
        <w:suppressLineNumbers w:val="0"/>
        <w:jc w:val="left"/>
      </w:pPr>
    </w:p>
    <w:p w14:paraId="34AB90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Part A (1) Single Point</w:t>
      </w:r>
    </w:p>
    <w:p w14:paraId="7DA58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1A9E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"Single Point Source - Wavefield"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33B5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"Single Point Source - Fourier Spectrum"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2476381">
      <w:pPr>
        <w:keepNext w:val="0"/>
        <w:keepLines w:val="0"/>
        <w:widowControl/>
        <w:suppressLineNumbers w:val="0"/>
        <w:jc w:val="left"/>
      </w:pPr>
    </w:p>
    <w:p w14:paraId="1D07F2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Part A (2) Three Sources(Same lam0)</w:t>
      </w:r>
    </w:p>
    <w:p w14:paraId="655F3D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</w:p>
    <w:p w14:paraId="0B0DE9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</w:p>
    <w:p w14:paraId="7C44B8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16ABBE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"Three Sources (Same λ0) - Wavefield"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FCEC1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"Three Sources (Same λ0) - Fourier Spectrum"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91CC43B">
      <w:pPr>
        <w:keepNext w:val="0"/>
        <w:keepLines w:val="0"/>
        <w:widowControl/>
        <w:suppressLineNumbers w:val="0"/>
        <w:jc w:val="left"/>
      </w:pPr>
    </w:p>
    <w:p w14:paraId="405DAD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Part A (3) Three Sources(Different lam0)</w:t>
      </w:r>
    </w:p>
    <w:p w14:paraId="758D50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</w:p>
    <w:p w14:paraId="207883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</w:p>
    <w:p w14:paraId="1D685E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wavefield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2E0C98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"Three Sources (Different λ) - Wavefield"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BB7B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"Three Sources (Different λ) - Fourier Spectrum"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EFA33D7">
      <w:pPr>
        <w:keepNext w:val="0"/>
        <w:keepLines w:val="0"/>
        <w:widowControl/>
        <w:suppressLineNumbers w:val="0"/>
        <w:jc w:val="left"/>
      </w:pPr>
    </w:p>
    <w:p w14:paraId="2DD1EA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  <w:t># Part B (4) Phase-only</w:t>
      </w:r>
    </w:p>
    <w:p w14:paraId="38C27C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phase_only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angle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56F2A1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plot_field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phase_only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"Phase-only - Wavefield"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87A99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plot_fft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phase_only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"Phase-only - Fourier Spectrum"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EA8648F">
      <w:pPr>
        <w:keepNext w:val="0"/>
        <w:keepLines w:val="0"/>
        <w:widowControl/>
        <w:suppressLineNumbers w:val="0"/>
        <w:jc w:val="left"/>
      </w:pPr>
    </w:p>
    <w:p w14:paraId="7FC10E8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DA159F"/>
    <w:multiLevelType w:val="singleLevel"/>
    <w:tmpl w:val="6DDA159F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47E6A"/>
    <w:rsid w:val="23B53BE4"/>
    <w:rsid w:val="636A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367</Words>
  <Characters>2306</Characters>
  <Lines>0</Lines>
  <Paragraphs>0</Paragraphs>
  <TotalTime>65</TotalTime>
  <ScaleCrop>false</ScaleCrop>
  <LinksUpToDate>false</LinksUpToDate>
  <CharactersWithSpaces>2712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2025-10-13T06:30:00Z</dcterms:created>
  <dc:creator>YXY</dc:creator>
  <cp:lastModifiedBy>Janet0125</cp:lastModifiedBy>
  <dcterms:modified xsi:type="dcterms:W3CDTF">2025-10-14T04:27:05Z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eyJoZGlkIjoiN2NhNTY1YjU4ZjYzZTA0YzNkZTMzZjI2NGMxNTY3ZGQiLCJ1c2VySWQiOiIxNDAxMjAzNjQ2In0=</vt:lpwstr>
  </property>
  <property fmtid="{D5CDD505-2E9C-101B-9397-08002B2CF9AE}" pid="4" name="ICV">
    <vt:lpwstr>5A25BBA135AB4C01887B016755A3EB43_12</vt:lpwstr>
  </property>
</Properties>
</file>