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52C31" w14:textId="5C77615A" w:rsidR="00F228C8" w:rsidRPr="000E08D0" w:rsidRDefault="00F228C8" w:rsidP="00F228C8">
      <w:pPr>
        <w:rPr>
          <w:b/>
          <w:bCs/>
          <w:lang w:val="en-US"/>
        </w:rPr>
      </w:pPr>
      <w:r w:rsidRPr="000E08D0">
        <w:rPr>
          <w:b/>
          <w:bCs/>
          <w:lang w:val="en-US"/>
        </w:rPr>
        <w:t xml:space="preserve">Task </w:t>
      </w:r>
      <w:r w:rsidR="00D82148">
        <w:rPr>
          <w:b/>
          <w:bCs/>
          <w:lang w:val="en-US"/>
        </w:rPr>
        <w:t>7</w:t>
      </w:r>
      <w:r w:rsidRPr="000E08D0">
        <w:rPr>
          <w:b/>
          <w:bCs/>
          <w:lang w:val="en-US"/>
        </w:rPr>
        <w:t>.1</w:t>
      </w:r>
      <w:r w:rsidR="00F045E7">
        <w:rPr>
          <w:b/>
          <w:bCs/>
          <w:lang w:val="en-US"/>
        </w:rPr>
        <w:t>P</w:t>
      </w:r>
      <w:r w:rsidRPr="000E08D0">
        <w:rPr>
          <w:b/>
          <w:bCs/>
          <w:lang w:val="en-US"/>
        </w:rPr>
        <w:t xml:space="preserve"> Answer sheet</w:t>
      </w:r>
    </w:p>
    <w:p w14:paraId="0C3D12D2" w14:textId="6ADEAA63" w:rsidR="00F228C8" w:rsidRPr="000E08D0" w:rsidRDefault="00F228C8" w:rsidP="00F228C8">
      <w:pPr>
        <w:rPr>
          <w:lang w:val="en-US"/>
        </w:rPr>
      </w:pPr>
      <w:r w:rsidRPr="000E08D0">
        <w:rPr>
          <w:lang w:val="en-US"/>
        </w:rPr>
        <w:t xml:space="preserve">Fill in the </w:t>
      </w:r>
      <w:r w:rsidR="004E664C">
        <w:rPr>
          <w:lang w:val="en-US"/>
        </w:rPr>
        <w:t>required results</w:t>
      </w:r>
      <w:r w:rsidR="00BF6788">
        <w:rPr>
          <w:lang w:val="en-US"/>
        </w:rPr>
        <w:t xml:space="preserve"> (images)</w:t>
      </w:r>
      <w:r w:rsidR="00AF6164">
        <w:rPr>
          <w:lang w:val="en-US"/>
        </w:rPr>
        <w:t>.</w:t>
      </w:r>
    </w:p>
    <w:p w14:paraId="1E07AC8D" w14:textId="77777777" w:rsidR="00F228C8" w:rsidRPr="000E08D0" w:rsidRDefault="00F228C8" w:rsidP="00F228C8">
      <w:pPr>
        <w:rPr>
          <w:lang w:val="en-US"/>
        </w:rPr>
      </w:pPr>
      <w:r w:rsidRPr="000E08D0">
        <w:rPr>
          <w:b/>
          <w:bCs/>
          <w:lang w:val="en-US"/>
        </w:rPr>
        <w:t>Notes</w:t>
      </w:r>
      <w:r w:rsidRPr="000E08D0">
        <w:rPr>
          <w:lang w:val="en-US"/>
        </w:rPr>
        <w:t xml:space="preserve">: </w:t>
      </w:r>
    </w:p>
    <w:p w14:paraId="39EAC269" w14:textId="42A13F7D" w:rsidR="00AF6164" w:rsidRDefault="00AF6164" w:rsidP="000E08D0">
      <w:pPr>
        <w:pStyle w:val="ListParagraph"/>
        <w:numPr>
          <w:ilvl w:val="0"/>
          <w:numId w:val="7"/>
        </w:numPr>
        <w:ind w:left="360"/>
        <w:rPr>
          <w:lang w:val="en-US"/>
        </w:rPr>
      </w:pPr>
      <w:r>
        <w:rPr>
          <w:lang w:val="en-US"/>
        </w:rPr>
        <w:t>Examples (if any) need to be replaced by your results.</w:t>
      </w:r>
    </w:p>
    <w:p w14:paraId="14C7EB06" w14:textId="51540E32" w:rsidR="0010521A" w:rsidRDefault="00F228C8" w:rsidP="0010521A">
      <w:pPr>
        <w:pStyle w:val="ListParagraph"/>
        <w:numPr>
          <w:ilvl w:val="0"/>
          <w:numId w:val="7"/>
        </w:numPr>
        <w:ind w:left="360"/>
        <w:rPr>
          <w:lang w:val="en-US"/>
        </w:rPr>
      </w:pPr>
      <w:r w:rsidRPr="000E08D0">
        <w:rPr>
          <w:lang w:val="en-US"/>
        </w:rPr>
        <w:t>Missing any required results will result in a re-submission.</w:t>
      </w:r>
    </w:p>
    <w:p w14:paraId="513AB505" w14:textId="77777777" w:rsidR="0098498A" w:rsidRPr="0098498A" w:rsidRDefault="0098498A" w:rsidP="00AD1557">
      <w:pPr>
        <w:pStyle w:val="ListParagraph"/>
        <w:ind w:left="360"/>
        <w:rPr>
          <w:lang w:val="en-US"/>
        </w:rPr>
      </w:pPr>
    </w:p>
    <w:p w14:paraId="1F3563A5" w14:textId="79495E98" w:rsidR="0098498A" w:rsidRPr="00B83A21" w:rsidRDefault="0098498A" w:rsidP="006D2119">
      <w:pPr>
        <w:rPr>
          <w:b/>
          <w:bCs/>
          <w:sz w:val="24"/>
          <w:szCs w:val="24"/>
          <w:u w:val="single"/>
        </w:rPr>
      </w:pPr>
      <w:r>
        <w:rPr>
          <w:b/>
          <w:bCs/>
          <w:sz w:val="24"/>
          <w:szCs w:val="24"/>
          <w:u w:val="single"/>
        </w:rPr>
        <w:t xml:space="preserve">1. </w:t>
      </w:r>
      <w:r w:rsidRPr="00B83A21">
        <w:rPr>
          <w:b/>
          <w:bCs/>
          <w:sz w:val="24"/>
          <w:szCs w:val="24"/>
          <w:u w:val="single"/>
        </w:rPr>
        <w:t xml:space="preserve">Visualisation of </w:t>
      </w:r>
      <w:r>
        <w:rPr>
          <w:b/>
          <w:bCs/>
          <w:sz w:val="24"/>
          <w:szCs w:val="24"/>
          <w:u w:val="single"/>
        </w:rPr>
        <w:t>x1 in time domain</w:t>
      </w:r>
    </w:p>
    <w:tbl>
      <w:tblPr>
        <w:tblStyle w:val="TableGrid"/>
        <w:tblW w:w="0" w:type="auto"/>
        <w:tblLook w:val="04A0" w:firstRow="1" w:lastRow="0" w:firstColumn="1" w:lastColumn="0" w:noHBand="0" w:noVBand="1"/>
      </w:tblPr>
      <w:tblGrid>
        <w:gridCol w:w="10456"/>
      </w:tblGrid>
      <w:tr w:rsidR="0098498A" w14:paraId="101C452A" w14:textId="77777777" w:rsidTr="001D4312">
        <w:trPr>
          <w:trHeight w:val="4120"/>
        </w:trPr>
        <w:tc>
          <w:tcPr>
            <w:tcW w:w="10456" w:type="dxa"/>
          </w:tcPr>
          <w:p w14:paraId="392E7E82" w14:textId="581D63A8" w:rsidR="0098498A" w:rsidRPr="0098498A" w:rsidRDefault="0044765B" w:rsidP="006D2119">
            <w:pPr>
              <w:rPr>
                <w:sz w:val="24"/>
                <w:szCs w:val="24"/>
              </w:rPr>
            </w:pPr>
            <w:r w:rsidRPr="0044765B">
              <w:rPr>
                <w:noProof/>
              </w:rPr>
              <w:drawing>
                <wp:inline distT="0" distB="0" distL="0" distR="0" wp14:anchorId="7A851A0A" wp14:editId="279C1F3C">
                  <wp:extent cx="6576060" cy="2325435"/>
                  <wp:effectExtent l="0" t="0" r="0" b="0"/>
                  <wp:docPr id="125206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61692" name=""/>
                          <pic:cNvPicPr/>
                        </pic:nvPicPr>
                        <pic:blipFill>
                          <a:blip r:embed="rId7"/>
                          <a:stretch>
                            <a:fillRect/>
                          </a:stretch>
                        </pic:blipFill>
                        <pic:spPr>
                          <a:xfrm>
                            <a:off x="0" y="0"/>
                            <a:ext cx="6582477" cy="2327704"/>
                          </a:xfrm>
                          <a:prstGeom prst="rect">
                            <a:avLst/>
                          </a:prstGeom>
                        </pic:spPr>
                      </pic:pic>
                    </a:graphicData>
                  </a:graphic>
                </wp:inline>
              </w:drawing>
            </w:r>
          </w:p>
          <w:p w14:paraId="759FD787" w14:textId="77777777" w:rsidR="0098498A" w:rsidRDefault="0098498A" w:rsidP="001D4312">
            <w:pPr>
              <w:rPr>
                <w:b/>
                <w:bCs/>
                <w:sz w:val="24"/>
                <w:szCs w:val="24"/>
                <w:u w:val="single"/>
              </w:rPr>
            </w:pPr>
          </w:p>
        </w:tc>
      </w:tr>
    </w:tbl>
    <w:p w14:paraId="7F70351D" w14:textId="77777777" w:rsidR="006D2119" w:rsidRDefault="006D2119" w:rsidP="006D2119">
      <w:pPr>
        <w:rPr>
          <w:b/>
          <w:bCs/>
          <w:sz w:val="24"/>
          <w:szCs w:val="24"/>
          <w:u w:val="single"/>
        </w:rPr>
      </w:pPr>
    </w:p>
    <w:p w14:paraId="7150B025" w14:textId="19E57DB5" w:rsidR="001D4312" w:rsidRPr="00B83A21" w:rsidRDefault="001D4312" w:rsidP="001D4312">
      <w:pPr>
        <w:rPr>
          <w:b/>
          <w:bCs/>
          <w:sz w:val="24"/>
          <w:szCs w:val="24"/>
          <w:u w:val="single"/>
        </w:rPr>
      </w:pPr>
      <w:r>
        <w:rPr>
          <w:b/>
          <w:bCs/>
          <w:sz w:val="24"/>
          <w:szCs w:val="24"/>
          <w:u w:val="single"/>
        </w:rPr>
        <w:t xml:space="preserve">2. </w:t>
      </w:r>
      <w:r w:rsidRPr="00B83A21">
        <w:rPr>
          <w:b/>
          <w:bCs/>
          <w:sz w:val="24"/>
          <w:szCs w:val="24"/>
          <w:u w:val="single"/>
        </w:rPr>
        <w:t xml:space="preserve">Visualisation of </w:t>
      </w:r>
      <w:r>
        <w:rPr>
          <w:b/>
          <w:bCs/>
          <w:sz w:val="24"/>
          <w:szCs w:val="24"/>
          <w:u w:val="single"/>
        </w:rPr>
        <w:t>x2 in time domain</w:t>
      </w:r>
    </w:p>
    <w:tbl>
      <w:tblPr>
        <w:tblStyle w:val="TableGrid"/>
        <w:tblW w:w="0" w:type="auto"/>
        <w:tblLook w:val="04A0" w:firstRow="1" w:lastRow="0" w:firstColumn="1" w:lastColumn="0" w:noHBand="0" w:noVBand="1"/>
      </w:tblPr>
      <w:tblGrid>
        <w:gridCol w:w="10456"/>
      </w:tblGrid>
      <w:tr w:rsidR="001D4312" w14:paraId="265BAEF3" w14:textId="77777777" w:rsidTr="00BE7846">
        <w:trPr>
          <w:trHeight w:val="4120"/>
        </w:trPr>
        <w:tc>
          <w:tcPr>
            <w:tcW w:w="10456" w:type="dxa"/>
          </w:tcPr>
          <w:p w14:paraId="07700CED" w14:textId="760932B3" w:rsidR="001D4312" w:rsidRPr="0098498A" w:rsidRDefault="0044765B" w:rsidP="00BE7846">
            <w:pPr>
              <w:rPr>
                <w:sz w:val="24"/>
                <w:szCs w:val="24"/>
              </w:rPr>
            </w:pPr>
            <w:r w:rsidRPr="0044765B">
              <w:rPr>
                <w:noProof/>
              </w:rPr>
              <w:drawing>
                <wp:inline distT="0" distB="0" distL="0" distR="0" wp14:anchorId="59EAEBBC" wp14:editId="61756CE2">
                  <wp:extent cx="6568440" cy="2322740"/>
                  <wp:effectExtent l="0" t="0" r="3810" b="1905"/>
                  <wp:docPr id="175155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56679" name=""/>
                          <pic:cNvPicPr/>
                        </pic:nvPicPr>
                        <pic:blipFill>
                          <a:blip r:embed="rId8"/>
                          <a:stretch>
                            <a:fillRect/>
                          </a:stretch>
                        </pic:blipFill>
                        <pic:spPr>
                          <a:xfrm>
                            <a:off x="0" y="0"/>
                            <a:ext cx="6575622" cy="2325280"/>
                          </a:xfrm>
                          <a:prstGeom prst="rect">
                            <a:avLst/>
                          </a:prstGeom>
                        </pic:spPr>
                      </pic:pic>
                    </a:graphicData>
                  </a:graphic>
                </wp:inline>
              </w:drawing>
            </w:r>
          </w:p>
          <w:p w14:paraId="70AC8AF4" w14:textId="77777777" w:rsidR="001D4312" w:rsidRDefault="001D4312" w:rsidP="00BE7846">
            <w:pPr>
              <w:rPr>
                <w:b/>
                <w:bCs/>
                <w:sz w:val="24"/>
                <w:szCs w:val="24"/>
                <w:u w:val="single"/>
              </w:rPr>
            </w:pPr>
          </w:p>
        </w:tc>
      </w:tr>
    </w:tbl>
    <w:p w14:paraId="217DC73A" w14:textId="77777777" w:rsidR="001D4312" w:rsidRDefault="001D4312" w:rsidP="006D2119">
      <w:pPr>
        <w:rPr>
          <w:b/>
          <w:bCs/>
          <w:sz w:val="24"/>
          <w:szCs w:val="24"/>
          <w:u w:val="single"/>
        </w:rPr>
      </w:pPr>
    </w:p>
    <w:p w14:paraId="515C9C8C" w14:textId="77777777" w:rsidR="001D4312" w:rsidRDefault="001D4312">
      <w:pPr>
        <w:rPr>
          <w:b/>
          <w:bCs/>
          <w:sz w:val="24"/>
          <w:szCs w:val="24"/>
          <w:u w:val="single"/>
        </w:rPr>
      </w:pPr>
      <w:r>
        <w:rPr>
          <w:b/>
          <w:bCs/>
          <w:sz w:val="24"/>
          <w:szCs w:val="24"/>
          <w:u w:val="single"/>
        </w:rPr>
        <w:br w:type="page"/>
      </w:r>
    </w:p>
    <w:p w14:paraId="3C8312CA" w14:textId="4856D871" w:rsidR="00021D26" w:rsidRDefault="001D4312" w:rsidP="006D2119">
      <w:pPr>
        <w:rPr>
          <w:b/>
          <w:bCs/>
          <w:sz w:val="24"/>
          <w:szCs w:val="24"/>
          <w:u w:val="single"/>
        </w:rPr>
      </w:pPr>
      <w:r>
        <w:rPr>
          <w:b/>
          <w:bCs/>
          <w:sz w:val="24"/>
          <w:szCs w:val="24"/>
          <w:u w:val="single"/>
        </w:rPr>
        <w:lastRenderedPageBreak/>
        <w:t>3. Fourier transform S_1 using different windowing techniques</w:t>
      </w:r>
      <w:r w:rsidR="006D2119" w:rsidRPr="00B83A21">
        <w:rPr>
          <w:b/>
          <w:bCs/>
          <w:sz w:val="24"/>
          <w:szCs w:val="24"/>
          <w:u w:val="single"/>
        </w:rPr>
        <w:t xml:space="preserve"> </w:t>
      </w:r>
    </w:p>
    <w:tbl>
      <w:tblPr>
        <w:tblStyle w:val="TableGrid"/>
        <w:tblW w:w="0" w:type="auto"/>
        <w:tblLook w:val="04A0" w:firstRow="1" w:lastRow="0" w:firstColumn="1" w:lastColumn="0" w:noHBand="0" w:noVBand="1"/>
      </w:tblPr>
      <w:tblGrid>
        <w:gridCol w:w="2547"/>
        <w:gridCol w:w="5103"/>
      </w:tblGrid>
      <w:tr w:rsidR="00D671C9" w14:paraId="42B30589" w14:textId="77777777" w:rsidTr="00D671C9">
        <w:tc>
          <w:tcPr>
            <w:tcW w:w="2547" w:type="dxa"/>
          </w:tcPr>
          <w:p w14:paraId="5162101E" w14:textId="07095254" w:rsidR="00D671C9" w:rsidRDefault="00D671C9" w:rsidP="006D2119">
            <w:pPr>
              <w:rPr>
                <w:b/>
                <w:bCs/>
                <w:sz w:val="24"/>
                <w:szCs w:val="24"/>
                <w:u w:val="single"/>
              </w:rPr>
            </w:pPr>
            <w:r>
              <w:rPr>
                <w:b/>
                <w:bCs/>
                <w:sz w:val="24"/>
                <w:szCs w:val="24"/>
              </w:rPr>
              <w:t>Boxcar (rectangle)</w:t>
            </w:r>
          </w:p>
        </w:tc>
        <w:tc>
          <w:tcPr>
            <w:tcW w:w="5103" w:type="dxa"/>
          </w:tcPr>
          <w:p w14:paraId="3A113F37" w14:textId="2D168697" w:rsidR="00D671C9" w:rsidRDefault="0059240B" w:rsidP="006D2119">
            <w:pPr>
              <w:rPr>
                <w:b/>
                <w:bCs/>
                <w:sz w:val="24"/>
                <w:szCs w:val="24"/>
                <w:u w:val="single"/>
              </w:rPr>
            </w:pPr>
            <w:r w:rsidRPr="0059240B">
              <w:rPr>
                <w:rFonts w:ascii="Helvetica" w:eastAsia="Times New Roman" w:hAnsi="Helvetica" w:cs="Helvetica"/>
                <w:noProof/>
                <w:color w:val="000000"/>
                <w:sz w:val="21"/>
                <w:szCs w:val="21"/>
                <w:lang w:eastAsia="en-AU"/>
              </w:rPr>
              <w:drawing>
                <wp:inline distT="0" distB="0" distL="0" distR="0" wp14:anchorId="543627DF" wp14:editId="0C65611C">
                  <wp:extent cx="3002280" cy="2246271"/>
                  <wp:effectExtent l="0" t="0" r="7620" b="1905"/>
                  <wp:docPr id="95328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88851" name=""/>
                          <pic:cNvPicPr/>
                        </pic:nvPicPr>
                        <pic:blipFill>
                          <a:blip r:embed="rId9"/>
                          <a:stretch>
                            <a:fillRect/>
                          </a:stretch>
                        </pic:blipFill>
                        <pic:spPr>
                          <a:xfrm>
                            <a:off x="0" y="0"/>
                            <a:ext cx="3013202" cy="2254443"/>
                          </a:xfrm>
                          <a:prstGeom prst="rect">
                            <a:avLst/>
                          </a:prstGeom>
                        </pic:spPr>
                      </pic:pic>
                    </a:graphicData>
                  </a:graphic>
                </wp:inline>
              </w:drawing>
            </w:r>
          </w:p>
        </w:tc>
      </w:tr>
      <w:tr w:rsidR="00D671C9" w14:paraId="6256FEB2" w14:textId="77777777" w:rsidTr="00D671C9">
        <w:tc>
          <w:tcPr>
            <w:tcW w:w="2547" w:type="dxa"/>
          </w:tcPr>
          <w:p w14:paraId="68E82977" w14:textId="1BE65958" w:rsidR="00D671C9" w:rsidRDefault="00D671C9" w:rsidP="006D2119">
            <w:pPr>
              <w:rPr>
                <w:b/>
                <w:bCs/>
                <w:sz w:val="24"/>
                <w:szCs w:val="24"/>
                <w:u w:val="single"/>
              </w:rPr>
            </w:pPr>
            <w:r>
              <w:rPr>
                <w:b/>
                <w:bCs/>
                <w:sz w:val="24"/>
                <w:szCs w:val="24"/>
              </w:rPr>
              <w:t>Hann</w:t>
            </w:r>
          </w:p>
        </w:tc>
        <w:tc>
          <w:tcPr>
            <w:tcW w:w="5103" w:type="dxa"/>
          </w:tcPr>
          <w:p w14:paraId="2D8BAC1F" w14:textId="2BDF95B8" w:rsidR="00D671C9" w:rsidRPr="00D671C9" w:rsidRDefault="0059240B" w:rsidP="006D2119">
            <w:pPr>
              <w:rPr>
                <w:sz w:val="24"/>
                <w:szCs w:val="24"/>
              </w:rPr>
            </w:pPr>
            <w:r w:rsidRPr="0059240B">
              <w:rPr>
                <w:rFonts w:ascii="Helvetica" w:eastAsia="Times New Roman" w:hAnsi="Helvetica" w:cs="Helvetica"/>
                <w:noProof/>
                <w:color w:val="000000"/>
                <w:sz w:val="21"/>
                <w:szCs w:val="21"/>
                <w:lang w:eastAsia="en-AU"/>
              </w:rPr>
              <w:drawing>
                <wp:inline distT="0" distB="0" distL="0" distR="0" wp14:anchorId="3B7F813F" wp14:editId="5EF317C5">
                  <wp:extent cx="2987040" cy="2234869"/>
                  <wp:effectExtent l="0" t="0" r="3810" b="0"/>
                  <wp:docPr id="166808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88584" name=""/>
                          <pic:cNvPicPr/>
                        </pic:nvPicPr>
                        <pic:blipFill>
                          <a:blip r:embed="rId10"/>
                          <a:stretch>
                            <a:fillRect/>
                          </a:stretch>
                        </pic:blipFill>
                        <pic:spPr>
                          <a:xfrm>
                            <a:off x="0" y="0"/>
                            <a:ext cx="2999227" cy="2243987"/>
                          </a:xfrm>
                          <a:prstGeom prst="rect">
                            <a:avLst/>
                          </a:prstGeom>
                        </pic:spPr>
                      </pic:pic>
                    </a:graphicData>
                  </a:graphic>
                </wp:inline>
              </w:drawing>
            </w:r>
          </w:p>
        </w:tc>
      </w:tr>
      <w:tr w:rsidR="00D671C9" w14:paraId="02C97CD8" w14:textId="77777777" w:rsidTr="00D671C9">
        <w:tc>
          <w:tcPr>
            <w:tcW w:w="2547" w:type="dxa"/>
          </w:tcPr>
          <w:p w14:paraId="3E75DFE9" w14:textId="1D36A4E7" w:rsidR="00D671C9" w:rsidRDefault="00D671C9" w:rsidP="006D2119">
            <w:pPr>
              <w:rPr>
                <w:b/>
                <w:bCs/>
                <w:sz w:val="24"/>
                <w:szCs w:val="24"/>
                <w:u w:val="single"/>
              </w:rPr>
            </w:pPr>
            <w:r w:rsidRPr="00D671C9">
              <w:rPr>
                <w:b/>
                <w:bCs/>
                <w:sz w:val="24"/>
                <w:szCs w:val="24"/>
              </w:rPr>
              <w:t>Hamming</w:t>
            </w:r>
          </w:p>
        </w:tc>
        <w:tc>
          <w:tcPr>
            <w:tcW w:w="5103" w:type="dxa"/>
          </w:tcPr>
          <w:p w14:paraId="4B1BC10A" w14:textId="38634590" w:rsidR="00D671C9" w:rsidRPr="00D671C9" w:rsidRDefault="0059240B" w:rsidP="006D2119">
            <w:pPr>
              <w:rPr>
                <w:sz w:val="24"/>
                <w:szCs w:val="24"/>
              </w:rPr>
            </w:pPr>
            <w:r w:rsidRPr="0059240B">
              <w:rPr>
                <w:rFonts w:ascii="Helvetica" w:eastAsia="Times New Roman" w:hAnsi="Helvetica" w:cs="Helvetica"/>
                <w:noProof/>
                <w:color w:val="000000"/>
                <w:sz w:val="21"/>
                <w:szCs w:val="21"/>
                <w:lang w:eastAsia="en-AU"/>
              </w:rPr>
              <w:drawing>
                <wp:inline distT="0" distB="0" distL="0" distR="0" wp14:anchorId="53706E4B" wp14:editId="07A6C7B9">
                  <wp:extent cx="2979420" cy="2229168"/>
                  <wp:effectExtent l="0" t="0" r="0" b="0"/>
                  <wp:docPr id="74570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09082" name=""/>
                          <pic:cNvPicPr/>
                        </pic:nvPicPr>
                        <pic:blipFill>
                          <a:blip r:embed="rId11"/>
                          <a:stretch>
                            <a:fillRect/>
                          </a:stretch>
                        </pic:blipFill>
                        <pic:spPr>
                          <a:xfrm>
                            <a:off x="0" y="0"/>
                            <a:ext cx="2984800" cy="2233194"/>
                          </a:xfrm>
                          <a:prstGeom prst="rect">
                            <a:avLst/>
                          </a:prstGeom>
                        </pic:spPr>
                      </pic:pic>
                    </a:graphicData>
                  </a:graphic>
                </wp:inline>
              </w:drawing>
            </w:r>
          </w:p>
        </w:tc>
      </w:tr>
    </w:tbl>
    <w:p w14:paraId="0714F5B4" w14:textId="77777777" w:rsidR="00D671C9" w:rsidRDefault="00D671C9" w:rsidP="006D2119">
      <w:pPr>
        <w:rPr>
          <w:b/>
          <w:bCs/>
          <w:sz w:val="24"/>
          <w:szCs w:val="24"/>
          <w:u w:val="single"/>
        </w:rPr>
      </w:pPr>
    </w:p>
    <w:p w14:paraId="2CDFCD11" w14:textId="2F46092D" w:rsidR="00D671C9" w:rsidRDefault="00D671C9" w:rsidP="006D2119">
      <w:pPr>
        <w:rPr>
          <w:b/>
          <w:bCs/>
          <w:sz w:val="24"/>
          <w:szCs w:val="24"/>
          <w:u w:val="single"/>
        </w:rPr>
      </w:pPr>
      <w:r>
        <w:rPr>
          <w:b/>
          <w:bCs/>
          <w:sz w:val="24"/>
          <w:szCs w:val="24"/>
          <w:u w:val="single"/>
        </w:rPr>
        <w:t>Observations</w:t>
      </w:r>
    </w:p>
    <w:tbl>
      <w:tblPr>
        <w:tblStyle w:val="TableGrid"/>
        <w:tblW w:w="0" w:type="auto"/>
        <w:tblLook w:val="04A0" w:firstRow="1" w:lastRow="0" w:firstColumn="1" w:lastColumn="0" w:noHBand="0" w:noVBand="1"/>
      </w:tblPr>
      <w:tblGrid>
        <w:gridCol w:w="10456"/>
      </w:tblGrid>
      <w:tr w:rsidR="00D671C9" w14:paraId="4CA792CD" w14:textId="77777777" w:rsidTr="00D671C9">
        <w:tc>
          <w:tcPr>
            <w:tcW w:w="10456" w:type="dxa"/>
          </w:tcPr>
          <w:p w14:paraId="128A2DF0" w14:textId="77777777" w:rsidR="00B75E53" w:rsidRPr="00B75E53" w:rsidRDefault="00B75E53" w:rsidP="00B75E53">
            <w:pPr>
              <w:jc w:val="both"/>
              <w:rPr>
                <w:sz w:val="24"/>
                <w:szCs w:val="24"/>
                <w:lang w:val="en-GB"/>
              </w:rPr>
            </w:pPr>
            <w:r w:rsidRPr="00B75E53">
              <w:rPr>
                <w:sz w:val="24"/>
                <w:szCs w:val="24"/>
              </w:rPr>
              <w:t>Using `librosa.stft` to apply various windowing strategies in the Short-Time Fourier Transform (STFT) has an important impact on the spectrum that is produced, particularly at the edges of each frame. Because every sample is given the same weight in the boxcar (rectangular) window, the frame boundaries have sharp edges and discontinuities. This results in noticeable distortions and significant spectral leakage, which makes it more difficult to identify the actual frequency components. By gradually tapering the frame borders to zero, the hann window, in contrast, reduces border effects and discontinuities. A cleaner spectrum with less leakage is the outcome, enabling more precise frequency analysis.</w:t>
            </w:r>
            <w:r>
              <w:rPr>
                <w:sz w:val="24"/>
                <w:szCs w:val="24"/>
              </w:rPr>
              <w:t xml:space="preserve"> </w:t>
            </w:r>
            <w:r w:rsidRPr="00B75E53">
              <w:rPr>
                <w:sz w:val="24"/>
                <w:szCs w:val="24"/>
                <w:lang w:val="en-GB"/>
              </w:rPr>
              <w:t xml:space="preserve"> The hamming window is similar to the hann window but retains slightly more energy at the edges, offering a compromise between the boxcar and hann windows. It reduces leakage and border effects, but not as effectively as </w:t>
            </w:r>
            <w:r w:rsidRPr="00B75E53">
              <w:rPr>
                <w:sz w:val="24"/>
                <w:szCs w:val="24"/>
                <w:lang w:val="en-GB"/>
              </w:rPr>
              <w:lastRenderedPageBreak/>
              <w:t>the hann window. In summary, the boxcar window causes strong border effects and spectral leakage, the hann window minimizes these effects, and the hamming window provides intermediate performance. For most STFT analyses, windows like hann and hamming are preferred because they produce more reliable and interpretable results, especially for signals with non-periodic boundaries.</w:t>
            </w:r>
          </w:p>
          <w:p w14:paraId="3938D4BF" w14:textId="5A111AD1" w:rsidR="00D671C9" w:rsidRPr="00B75E53" w:rsidRDefault="00D671C9" w:rsidP="006D2119">
            <w:pPr>
              <w:rPr>
                <w:sz w:val="24"/>
                <w:szCs w:val="24"/>
              </w:rPr>
            </w:pPr>
          </w:p>
          <w:p w14:paraId="2EAF3236" w14:textId="77777777" w:rsidR="00D671C9" w:rsidRDefault="00D671C9" w:rsidP="006D2119">
            <w:pPr>
              <w:rPr>
                <w:b/>
                <w:bCs/>
                <w:sz w:val="24"/>
                <w:szCs w:val="24"/>
                <w:u w:val="single"/>
              </w:rPr>
            </w:pPr>
          </w:p>
          <w:p w14:paraId="0D4839B6" w14:textId="77777777" w:rsidR="00D671C9" w:rsidRDefault="00D671C9" w:rsidP="006D2119">
            <w:pPr>
              <w:rPr>
                <w:b/>
                <w:bCs/>
                <w:sz w:val="24"/>
                <w:szCs w:val="24"/>
                <w:u w:val="single"/>
              </w:rPr>
            </w:pPr>
          </w:p>
          <w:p w14:paraId="1F098E5F" w14:textId="77777777" w:rsidR="00D671C9" w:rsidRDefault="00D671C9" w:rsidP="006D2119">
            <w:pPr>
              <w:rPr>
                <w:b/>
                <w:bCs/>
                <w:sz w:val="24"/>
                <w:szCs w:val="24"/>
                <w:u w:val="single"/>
              </w:rPr>
            </w:pPr>
          </w:p>
        </w:tc>
      </w:tr>
    </w:tbl>
    <w:p w14:paraId="01BB4944" w14:textId="0D7286E0" w:rsidR="0010521A" w:rsidRPr="00D671C9" w:rsidRDefault="0010521A" w:rsidP="0010521A">
      <w:pPr>
        <w:rPr>
          <w:b/>
          <w:bCs/>
          <w:sz w:val="24"/>
          <w:szCs w:val="24"/>
          <w:u w:val="single"/>
          <w:lang w:val="en-US"/>
        </w:rPr>
      </w:pPr>
    </w:p>
    <w:sectPr w:rsidR="0010521A" w:rsidRPr="00D671C9" w:rsidSect="009B210B">
      <w:footerReference w:type="default" r:id="rId1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85143" w14:textId="77777777" w:rsidR="000A72BB" w:rsidRDefault="000A72BB" w:rsidP="00671DA6">
      <w:pPr>
        <w:spacing w:after="0" w:line="240" w:lineRule="auto"/>
      </w:pPr>
      <w:r>
        <w:separator/>
      </w:r>
    </w:p>
  </w:endnote>
  <w:endnote w:type="continuationSeparator" w:id="0">
    <w:p w14:paraId="57918AF5" w14:textId="77777777" w:rsidR="000A72BB" w:rsidRDefault="000A72BB" w:rsidP="00671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9447422"/>
      <w:docPartObj>
        <w:docPartGallery w:val="Page Numbers (Bottom of Page)"/>
        <w:docPartUnique/>
      </w:docPartObj>
    </w:sdtPr>
    <w:sdtEndPr>
      <w:rPr>
        <w:noProof/>
      </w:rPr>
    </w:sdtEndPr>
    <w:sdtContent>
      <w:p w14:paraId="63E19859" w14:textId="3322C019" w:rsidR="00281245" w:rsidRDefault="002812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E9581A" w14:textId="77777777" w:rsidR="00391947" w:rsidRDefault="00391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6C4E0" w14:textId="77777777" w:rsidR="000A72BB" w:rsidRDefault="000A72BB" w:rsidP="00671DA6">
      <w:pPr>
        <w:spacing w:after="0" w:line="240" w:lineRule="auto"/>
      </w:pPr>
      <w:r>
        <w:separator/>
      </w:r>
    </w:p>
  </w:footnote>
  <w:footnote w:type="continuationSeparator" w:id="0">
    <w:p w14:paraId="4E48A60D" w14:textId="77777777" w:rsidR="000A72BB" w:rsidRDefault="000A72BB" w:rsidP="00671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83171"/>
    <w:multiLevelType w:val="hybridMultilevel"/>
    <w:tmpl w:val="200A664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D83DED"/>
    <w:multiLevelType w:val="hybridMultilevel"/>
    <w:tmpl w:val="829E7DD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F601FA"/>
    <w:multiLevelType w:val="hybridMultilevel"/>
    <w:tmpl w:val="BB7E589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8119C8"/>
    <w:multiLevelType w:val="hybridMultilevel"/>
    <w:tmpl w:val="81FE8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3C2785"/>
    <w:multiLevelType w:val="hybridMultilevel"/>
    <w:tmpl w:val="637CE040"/>
    <w:lvl w:ilvl="0" w:tplc="66C4DF2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8F7D18"/>
    <w:multiLevelType w:val="hybridMultilevel"/>
    <w:tmpl w:val="A136024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43554F"/>
    <w:multiLevelType w:val="hybridMultilevel"/>
    <w:tmpl w:val="0F360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2564670">
    <w:abstractNumId w:val="3"/>
  </w:num>
  <w:num w:numId="2" w16cid:durableId="694581551">
    <w:abstractNumId w:val="2"/>
  </w:num>
  <w:num w:numId="3" w16cid:durableId="192887767">
    <w:abstractNumId w:val="6"/>
  </w:num>
  <w:num w:numId="4" w16cid:durableId="2096971935">
    <w:abstractNumId w:val="5"/>
  </w:num>
  <w:num w:numId="5" w16cid:durableId="345716300">
    <w:abstractNumId w:val="1"/>
  </w:num>
  <w:num w:numId="6" w16cid:durableId="340204292">
    <w:abstractNumId w:val="0"/>
  </w:num>
  <w:num w:numId="7" w16cid:durableId="64376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0E"/>
    <w:rsid w:val="000003C3"/>
    <w:rsid w:val="0000345A"/>
    <w:rsid w:val="000046D3"/>
    <w:rsid w:val="00021D26"/>
    <w:rsid w:val="000253E0"/>
    <w:rsid w:val="00041553"/>
    <w:rsid w:val="000478A1"/>
    <w:rsid w:val="000479AB"/>
    <w:rsid w:val="00074677"/>
    <w:rsid w:val="00076F00"/>
    <w:rsid w:val="00091D69"/>
    <w:rsid w:val="000A72BB"/>
    <w:rsid w:val="000B5175"/>
    <w:rsid w:val="000E08D0"/>
    <w:rsid w:val="0010521A"/>
    <w:rsid w:val="00113089"/>
    <w:rsid w:val="0013467E"/>
    <w:rsid w:val="00146311"/>
    <w:rsid w:val="00153888"/>
    <w:rsid w:val="0016588D"/>
    <w:rsid w:val="00172F10"/>
    <w:rsid w:val="001772E9"/>
    <w:rsid w:val="00194316"/>
    <w:rsid w:val="001B00CD"/>
    <w:rsid w:val="001B41DA"/>
    <w:rsid w:val="001D4312"/>
    <w:rsid w:val="001E1BCD"/>
    <w:rsid w:val="002168F1"/>
    <w:rsid w:val="00262191"/>
    <w:rsid w:val="00281245"/>
    <w:rsid w:val="0029503E"/>
    <w:rsid w:val="002B658F"/>
    <w:rsid w:val="002D7BF1"/>
    <w:rsid w:val="002F0829"/>
    <w:rsid w:val="00312C31"/>
    <w:rsid w:val="003240BA"/>
    <w:rsid w:val="003312FB"/>
    <w:rsid w:val="0033308C"/>
    <w:rsid w:val="00373D85"/>
    <w:rsid w:val="003809CA"/>
    <w:rsid w:val="00391947"/>
    <w:rsid w:val="003B5F47"/>
    <w:rsid w:val="003C7378"/>
    <w:rsid w:val="003D1BB2"/>
    <w:rsid w:val="003E6A2F"/>
    <w:rsid w:val="00440FAD"/>
    <w:rsid w:val="0044765B"/>
    <w:rsid w:val="00447E7A"/>
    <w:rsid w:val="0045334D"/>
    <w:rsid w:val="00463710"/>
    <w:rsid w:val="0047292C"/>
    <w:rsid w:val="00475F97"/>
    <w:rsid w:val="004A4CA2"/>
    <w:rsid w:val="004C623E"/>
    <w:rsid w:val="004D603D"/>
    <w:rsid w:val="004E664C"/>
    <w:rsid w:val="004F15D5"/>
    <w:rsid w:val="004F3298"/>
    <w:rsid w:val="00503DE7"/>
    <w:rsid w:val="0052579A"/>
    <w:rsid w:val="00530DE0"/>
    <w:rsid w:val="00550B69"/>
    <w:rsid w:val="00556205"/>
    <w:rsid w:val="0059240B"/>
    <w:rsid w:val="005B6500"/>
    <w:rsid w:val="00633F2D"/>
    <w:rsid w:val="00647EA7"/>
    <w:rsid w:val="006648F9"/>
    <w:rsid w:val="00671DA6"/>
    <w:rsid w:val="00697258"/>
    <w:rsid w:val="006A1C6D"/>
    <w:rsid w:val="006B4BB3"/>
    <w:rsid w:val="006C465F"/>
    <w:rsid w:val="006C77A3"/>
    <w:rsid w:val="006D2119"/>
    <w:rsid w:val="006E3948"/>
    <w:rsid w:val="006F5128"/>
    <w:rsid w:val="00716C4C"/>
    <w:rsid w:val="00721CB6"/>
    <w:rsid w:val="007562FF"/>
    <w:rsid w:val="00792AAC"/>
    <w:rsid w:val="00796FDA"/>
    <w:rsid w:val="008435BD"/>
    <w:rsid w:val="00845FAD"/>
    <w:rsid w:val="00870C94"/>
    <w:rsid w:val="008C5E6F"/>
    <w:rsid w:val="009312C9"/>
    <w:rsid w:val="009420AF"/>
    <w:rsid w:val="00956348"/>
    <w:rsid w:val="0096168D"/>
    <w:rsid w:val="00961D0F"/>
    <w:rsid w:val="0098498A"/>
    <w:rsid w:val="00992A7B"/>
    <w:rsid w:val="009A4CFB"/>
    <w:rsid w:val="009B1B85"/>
    <w:rsid w:val="009B210B"/>
    <w:rsid w:val="009C3058"/>
    <w:rsid w:val="009C76A8"/>
    <w:rsid w:val="009F3592"/>
    <w:rsid w:val="00A04EB1"/>
    <w:rsid w:val="00A131D9"/>
    <w:rsid w:val="00A40E2A"/>
    <w:rsid w:val="00A43CE7"/>
    <w:rsid w:val="00A822F1"/>
    <w:rsid w:val="00A83411"/>
    <w:rsid w:val="00A929CE"/>
    <w:rsid w:val="00AC48AC"/>
    <w:rsid w:val="00AD1557"/>
    <w:rsid w:val="00AF39F8"/>
    <w:rsid w:val="00AF4B24"/>
    <w:rsid w:val="00AF6164"/>
    <w:rsid w:val="00B20D27"/>
    <w:rsid w:val="00B24DDC"/>
    <w:rsid w:val="00B30B2F"/>
    <w:rsid w:val="00B32270"/>
    <w:rsid w:val="00B60357"/>
    <w:rsid w:val="00B74BDE"/>
    <w:rsid w:val="00B75E53"/>
    <w:rsid w:val="00BA66C4"/>
    <w:rsid w:val="00BB140E"/>
    <w:rsid w:val="00BB18C0"/>
    <w:rsid w:val="00BC39D2"/>
    <w:rsid w:val="00BD105F"/>
    <w:rsid w:val="00BF6788"/>
    <w:rsid w:val="00C25BBA"/>
    <w:rsid w:val="00C73282"/>
    <w:rsid w:val="00C8684B"/>
    <w:rsid w:val="00CA73C4"/>
    <w:rsid w:val="00CB7174"/>
    <w:rsid w:val="00CF3764"/>
    <w:rsid w:val="00D13E8F"/>
    <w:rsid w:val="00D347E2"/>
    <w:rsid w:val="00D44CBE"/>
    <w:rsid w:val="00D671C9"/>
    <w:rsid w:val="00D82148"/>
    <w:rsid w:val="00D82F72"/>
    <w:rsid w:val="00D943D7"/>
    <w:rsid w:val="00E15C1E"/>
    <w:rsid w:val="00E16B10"/>
    <w:rsid w:val="00E24491"/>
    <w:rsid w:val="00E5326E"/>
    <w:rsid w:val="00E74163"/>
    <w:rsid w:val="00EC6F0E"/>
    <w:rsid w:val="00ED7BE7"/>
    <w:rsid w:val="00EE3A9F"/>
    <w:rsid w:val="00F045E7"/>
    <w:rsid w:val="00F16C73"/>
    <w:rsid w:val="00F209E3"/>
    <w:rsid w:val="00F21667"/>
    <w:rsid w:val="00F228C8"/>
    <w:rsid w:val="00F25FC4"/>
    <w:rsid w:val="00F4039D"/>
    <w:rsid w:val="00F46807"/>
    <w:rsid w:val="00F77690"/>
    <w:rsid w:val="00F9697A"/>
    <w:rsid w:val="00FA0312"/>
    <w:rsid w:val="00FA560C"/>
    <w:rsid w:val="00FB34C9"/>
    <w:rsid w:val="00FE6708"/>
    <w:rsid w:val="00FE73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BA8C"/>
  <w15:chartTrackingRefBased/>
  <w15:docId w15:val="{5BE7DC16-8F70-4B10-A841-331A321E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F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6F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6F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6F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6F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6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F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6F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6F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6F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6F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6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F0E"/>
    <w:rPr>
      <w:rFonts w:eastAsiaTheme="majorEastAsia" w:cstheme="majorBidi"/>
      <w:color w:val="272727" w:themeColor="text1" w:themeTint="D8"/>
    </w:rPr>
  </w:style>
  <w:style w:type="paragraph" w:styleId="Title">
    <w:name w:val="Title"/>
    <w:basedOn w:val="Normal"/>
    <w:next w:val="Normal"/>
    <w:link w:val="TitleChar"/>
    <w:uiPriority w:val="10"/>
    <w:qFormat/>
    <w:rsid w:val="00EC6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F0E"/>
    <w:pPr>
      <w:spacing w:before="160"/>
      <w:jc w:val="center"/>
    </w:pPr>
    <w:rPr>
      <w:i/>
      <w:iCs/>
      <w:color w:val="404040" w:themeColor="text1" w:themeTint="BF"/>
    </w:rPr>
  </w:style>
  <w:style w:type="character" w:customStyle="1" w:styleId="QuoteChar">
    <w:name w:val="Quote Char"/>
    <w:basedOn w:val="DefaultParagraphFont"/>
    <w:link w:val="Quote"/>
    <w:uiPriority w:val="29"/>
    <w:rsid w:val="00EC6F0E"/>
    <w:rPr>
      <w:i/>
      <w:iCs/>
      <w:color w:val="404040" w:themeColor="text1" w:themeTint="BF"/>
    </w:rPr>
  </w:style>
  <w:style w:type="paragraph" w:styleId="ListParagraph">
    <w:name w:val="List Paragraph"/>
    <w:basedOn w:val="Normal"/>
    <w:uiPriority w:val="34"/>
    <w:qFormat/>
    <w:rsid w:val="00EC6F0E"/>
    <w:pPr>
      <w:ind w:left="720"/>
      <w:contextualSpacing/>
    </w:pPr>
  </w:style>
  <w:style w:type="character" w:styleId="IntenseEmphasis">
    <w:name w:val="Intense Emphasis"/>
    <w:basedOn w:val="DefaultParagraphFont"/>
    <w:uiPriority w:val="21"/>
    <w:qFormat/>
    <w:rsid w:val="00EC6F0E"/>
    <w:rPr>
      <w:i/>
      <w:iCs/>
      <w:color w:val="2F5496" w:themeColor="accent1" w:themeShade="BF"/>
    </w:rPr>
  </w:style>
  <w:style w:type="paragraph" w:styleId="IntenseQuote">
    <w:name w:val="Intense Quote"/>
    <w:basedOn w:val="Normal"/>
    <w:next w:val="Normal"/>
    <w:link w:val="IntenseQuoteChar"/>
    <w:uiPriority w:val="30"/>
    <w:qFormat/>
    <w:rsid w:val="00EC6F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6F0E"/>
    <w:rPr>
      <w:i/>
      <w:iCs/>
      <w:color w:val="2F5496" w:themeColor="accent1" w:themeShade="BF"/>
    </w:rPr>
  </w:style>
  <w:style w:type="character" w:styleId="IntenseReference">
    <w:name w:val="Intense Reference"/>
    <w:basedOn w:val="DefaultParagraphFont"/>
    <w:uiPriority w:val="32"/>
    <w:qFormat/>
    <w:rsid w:val="00EC6F0E"/>
    <w:rPr>
      <w:b/>
      <w:bCs/>
      <w:smallCaps/>
      <w:color w:val="2F5496" w:themeColor="accent1" w:themeShade="BF"/>
      <w:spacing w:val="5"/>
    </w:rPr>
  </w:style>
  <w:style w:type="table" w:styleId="TableGrid">
    <w:name w:val="Table Grid"/>
    <w:basedOn w:val="TableNormal"/>
    <w:uiPriority w:val="39"/>
    <w:rsid w:val="009B2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1D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DA6"/>
  </w:style>
  <w:style w:type="paragraph" w:styleId="Footer">
    <w:name w:val="footer"/>
    <w:basedOn w:val="Normal"/>
    <w:link w:val="FooterChar"/>
    <w:uiPriority w:val="99"/>
    <w:unhideWhenUsed/>
    <w:rsid w:val="00671D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20340">
      <w:bodyDiv w:val="1"/>
      <w:marLeft w:val="0"/>
      <w:marRight w:val="0"/>
      <w:marTop w:val="0"/>
      <w:marBottom w:val="0"/>
      <w:divBdr>
        <w:top w:val="none" w:sz="0" w:space="0" w:color="auto"/>
        <w:left w:val="none" w:sz="0" w:space="0" w:color="auto"/>
        <w:bottom w:val="none" w:sz="0" w:space="0" w:color="auto"/>
        <w:right w:val="none" w:sz="0" w:space="0" w:color="auto"/>
      </w:divBdr>
    </w:div>
    <w:div w:id="193276500">
      <w:bodyDiv w:val="1"/>
      <w:marLeft w:val="0"/>
      <w:marRight w:val="0"/>
      <w:marTop w:val="0"/>
      <w:marBottom w:val="0"/>
      <w:divBdr>
        <w:top w:val="none" w:sz="0" w:space="0" w:color="auto"/>
        <w:left w:val="none" w:sz="0" w:space="0" w:color="auto"/>
        <w:bottom w:val="none" w:sz="0" w:space="0" w:color="auto"/>
        <w:right w:val="none" w:sz="0" w:space="0" w:color="auto"/>
      </w:divBdr>
    </w:div>
    <w:div w:id="221260915">
      <w:bodyDiv w:val="1"/>
      <w:marLeft w:val="0"/>
      <w:marRight w:val="0"/>
      <w:marTop w:val="0"/>
      <w:marBottom w:val="0"/>
      <w:divBdr>
        <w:top w:val="none" w:sz="0" w:space="0" w:color="auto"/>
        <w:left w:val="none" w:sz="0" w:space="0" w:color="auto"/>
        <w:bottom w:val="none" w:sz="0" w:space="0" w:color="auto"/>
        <w:right w:val="none" w:sz="0" w:space="0" w:color="auto"/>
      </w:divBdr>
    </w:div>
    <w:div w:id="458113260">
      <w:bodyDiv w:val="1"/>
      <w:marLeft w:val="0"/>
      <w:marRight w:val="0"/>
      <w:marTop w:val="0"/>
      <w:marBottom w:val="0"/>
      <w:divBdr>
        <w:top w:val="none" w:sz="0" w:space="0" w:color="auto"/>
        <w:left w:val="none" w:sz="0" w:space="0" w:color="auto"/>
        <w:bottom w:val="none" w:sz="0" w:space="0" w:color="auto"/>
        <w:right w:val="none" w:sz="0" w:space="0" w:color="auto"/>
      </w:divBdr>
    </w:div>
    <w:div w:id="477653463">
      <w:bodyDiv w:val="1"/>
      <w:marLeft w:val="0"/>
      <w:marRight w:val="0"/>
      <w:marTop w:val="0"/>
      <w:marBottom w:val="0"/>
      <w:divBdr>
        <w:top w:val="none" w:sz="0" w:space="0" w:color="auto"/>
        <w:left w:val="none" w:sz="0" w:space="0" w:color="auto"/>
        <w:bottom w:val="none" w:sz="0" w:space="0" w:color="auto"/>
        <w:right w:val="none" w:sz="0" w:space="0" w:color="auto"/>
      </w:divBdr>
    </w:div>
    <w:div w:id="494150005">
      <w:bodyDiv w:val="1"/>
      <w:marLeft w:val="0"/>
      <w:marRight w:val="0"/>
      <w:marTop w:val="0"/>
      <w:marBottom w:val="0"/>
      <w:divBdr>
        <w:top w:val="none" w:sz="0" w:space="0" w:color="auto"/>
        <w:left w:val="none" w:sz="0" w:space="0" w:color="auto"/>
        <w:bottom w:val="none" w:sz="0" w:space="0" w:color="auto"/>
        <w:right w:val="none" w:sz="0" w:space="0" w:color="auto"/>
      </w:divBdr>
    </w:div>
    <w:div w:id="532765203">
      <w:bodyDiv w:val="1"/>
      <w:marLeft w:val="0"/>
      <w:marRight w:val="0"/>
      <w:marTop w:val="0"/>
      <w:marBottom w:val="0"/>
      <w:divBdr>
        <w:top w:val="none" w:sz="0" w:space="0" w:color="auto"/>
        <w:left w:val="none" w:sz="0" w:space="0" w:color="auto"/>
        <w:bottom w:val="none" w:sz="0" w:space="0" w:color="auto"/>
        <w:right w:val="none" w:sz="0" w:space="0" w:color="auto"/>
      </w:divBdr>
    </w:div>
    <w:div w:id="602617489">
      <w:bodyDiv w:val="1"/>
      <w:marLeft w:val="0"/>
      <w:marRight w:val="0"/>
      <w:marTop w:val="0"/>
      <w:marBottom w:val="0"/>
      <w:divBdr>
        <w:top w:val="none" w:sz="0" w:space="0" w:color="auto"/>
        <w:left w:val="none" w:sz="0" w:space="0" w:color="auto"/>
        <w:bottom w:val="none" w:sz="0" w:space="0" w:color="auto"/>
        <w:right w:val="none" w:sz="0" w:space="0" w:color="auto"/>
      </w:divBdr>
    </w:div>
    <w:div w:id="698436287">
      <w:bodyDiv w:val="1"/>
      <w:marLeft w:val="0"/>
      <w:marRight w:val="0"/>
      <w:marTop w:val="0"/>
      <w:marBottom w:val="0"/>
      <w:divBdr>
        <w:top w:val="none" w:sz="0" w:space="0" w:color="auto"/>
        <w:left w:val="none" w:sz="0" w:space="0" w:color="auto"/>
        <w:bottom w:val="none" w:sz="0" w:space="0" w:color="auto"/>
        <w:right w:val="none" w:sz="0" w:space="0" w:color="auto"/>
      </w:divBdr>
    </w:div>
    <w:div w:id="1091050689">
      <w:bodyDiv w:val="1"/>
      <w:marLeft w:val="0"/>
      <w:marRight w:val="0"/>
      <w:marTop w:val="0"/>
      <w:marBottom w:val="0"/>
      <w:divBdr>
        <w:top w:val="none" w:sz="0" w:space="0" w:color="auto"/>
        <w:left w:val="none" w:sz="0" w:space="0" w:color="auto"/>
        <w:bottom w:val="none" w:sz="0" w:space="0" w:color="auto"/>
        <w:right w:val="none" w:sz="0" w:space="0" w:color="auto"/>
      </w:divBdr>
    </w:div>
    <w:div w:id="1129937580">
      <w:bodyDiv w:val="1"/>
      <w:marLeft w:val="0"/>
      <w:marRight w:val="0"/>
      <w:marTop w:val="0"/>
      <w:marBottom w:val="0"/>
      <w:divBdr>
        <w:top w:val="none" w:sz="0" w:space="0" w:color="auto"/>
        <w:left w:val="none" w:sz="0" w:space="0" w:color="auto"/>
        <w:bottom w:val="none" w:sz="0" w:space="0" w:color="auto"/>
        <w:right w:val="none" w:sz="0" w:space="0" w:color="auto"/>
      </w:divBdr>
    </w:div>
    <w:div w:id="1225337900">
      <w:bodyDiv w:val="1"/>
      <w:marLeft w:val="0"/>
      <w:marRight w:val="0"/>
      <w:marTop w:val="0"/>
      <w:marBottom w:val="0"/>
      <w:divBdr>
        <w:top w:val="none" w:sz="0" w:space="0" w:color="auto"/>
        <w:left w:val="none" w:sz="0" w:space="0" w:color="auto"/>
        <w:bottom w:val="none" w:sz="0" w:space="0" w:color="auto"/>
        <w:right w:val="none" w:sz="0" w:space="0" w:color="auto"/>
      </w:divBdr>
    </w:div>
    <w:div w:id="1254437986">
      <w:bodyDiv w:val="1"/>
      <w:marLeft w:val="0"/>
      <w:marRight w:val="0"/>
      <w:marTop w:val="0"/>
      <w:marBottom w:val="0"/>
      <w:divBdr>
        <w:top w:val="none" w:sz="0" w:space="0" w:color="auto"/>
        <w:left w:val="none" w:sz="0" w:space="0" w:color="auto"/>
        <w:bottom w:val="none" w:sz="0" w:space="0" w:color="auto"/>
        <w:right w:val="none" w:sz="0" w:space="0" w:color="auto"/>
      </w:divBdr>
    </w:div>
    <w:div w:id="1313294384">
      <w:bodyDiv w:val="1"/>
      <w:marLeft w:val="0"/>
      <w:marRight w:val="0"/>
      <w:marTop w:val="0"/>
      <w:marBottom w:val="0"/>
      <w:divBdr>
        <w:top w:val="none" w:sz="0" w:space="0" w:color="auto"/>
        <w:left w:val="none" w:sz="0" w:space="0" w:color="auto"/>
        <w:bottom w:val="none" w:sz="0" w:space="0" w:color="auto"/>
        <w:right w:val="none" w:sz="0" w:space="0" w:color="auto"/>
      </w:divBdr>
    </w:div>
    <w:div w:id="1364138010">
      <w:bodyDiv w:val="1"/>
      <w:marLeft w:val="0"/>
      <w:marRight w:val="0"/>
      <w:marTop w:val="0"/>
      <w:marBottom w:val="0"/>
      <w:divBdr>
        <w:top w:val="none" w:sz="0" w:space="0" w:color="auto"/>
        <w:left w:val="none" w:sz="0" w:space="0" w:color="auto"/>
        <w:bottom w:val="none" w:sz="0" w:space="0" w:color="auto"/>
        <w:right w:val="none" w:sz="0" w:space="0" w:color="auto"/>
      </w:divBdr>
    </w:div>
    <w:div w:id="1419598907">
      <w:bodyDiv w:val="1"/>
      <w:marLeft w:val="0"/>
      <w:marRight w:val="0"/>
      <w:marTop w:val="0"/>
      <w:marBottom w:val="0"/>
      <w:divBdr>
        <w:top w:val="none" w:sz="0" w:space="0" w:color="auto"/>
        <w:left w:val="none" w:sz="0" w:space="0" w:color="auto"/>
        <w:bottom w:val="none" w:sz="0" w:space="0" w:color="auto"/>
        <w:right w:val="none" w:sz="0" w:space="0" w:color="auto"/>
      </w:divBdr>
    </w:div>
    <w:div w:id="1451053286">
      <w:bodyDiv w:val="1"/>
      <w:marLeft w:val="0"/>
      <w:marRight w:val="0"/>
      <w:marTop w:val="0"/>
      <w:marBottom w:val="0"/>
      <w:divBdr>
        <w:top w:val="none" w:sz="0" w:space="0" w:color="auto"/>
        <w:left w:val="none" w:sz="0" w:space="0" w:color="auto"/>
        <w:bottom w:val="none" w:sz="0" w:space="0" w:color="auto"/>
        <w:right w:val="none" w:sz="0" w:space="0" w:color="auto"/>
      </w:divBdr>
    </w:div>
    <w:div w:id="1519931854">
      <w:bodyDiv w:val="1"/>
      <w:marLeft w:val="0"/>
      <w:marRight w:val="0"/>
      <w:marTop w:val="0"/>
      <w:marBottom w:val="0"/>
      <w:divBdr>
        <w:top w:val="none" w:sz="0" w:space="0" w:color="auto"/>
        <w:left w:val="none" w:sz="0" w:space="0" w:color="auto"/>
        <w:bottom w:val="none" w:sz="0" w:space="0" w:color="auto"/>
        <w:right w:val="none" w:sz="0" w:space="0" w:color="auto"/>
      </w:divBdr>
    </w:div>
    <w:div w:id="1638954474">
      <w:bodyDiv w:val="1"/>
      <w:marLeft w:val="0"/>
      <w:marRight w:val="0"/>
      <w:marTop w:val="0"/>
      <w:marBottom w:val="0"/>
      <w:divBdr>
        <w:top w:val="none" w:sz="0" w:space="0" w:color="auto"/>
        <w:left w:val="none" w:sz="0" w:space="0" w:color="auto"/>
        <w:bottom w:val="none" w:sz="0" w:space="0" w:color="auto"/>
        <w:right w:val="none" w:sz="0" w:space="0" w:color="auto"/>
      </w:divBdr>
    </w:div>
    <w:div w:id="194145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8968</TotalTime>
  <Pages>3</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Michael Christopher</cp:lastModifiedBy>
  <cp:revision>115</cp:revision>
  <dcterms:created xsi:type="dcterms:W3CDTF">2024-07-09T04:19:00Z</dcterms:created>
  <dcterms:modified xsi:type="dcterms:W3CDTF">2025-08-26T08:34:00Z</dcterms:modified>
</cp:coreProperties>
</file>