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És un projecte impulsat per entitats del territori, arrelat a les necessitats de les veïnes del barri per a construir alternatives al sistema econòmic actual a través de l'Economia Social i Solidària i el Dret a la Ciutat. Els objectius ples quals es vol treballar són:  </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Estendre els valors i les pràctiques de l’ajuda mútua, l’ESS i el dret a la ciutat</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Seguir construïnt col·lectivament espais de trobada a través del diàleg i el treball en xarxa</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Enfortir l’autonomia de la ciutadania en la construcció dels seus espais i de les seves pràctiques culturals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Afavorir la qualitat de vida de les persones mitjançant la millora de l’ocupació.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Recuperar la construcció de les memòries al voltant de les lluites veïnals i ciutadanes des d’una mirada crítica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Reactivar el teixit social</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Revalorar esferes econòmiques invisibilitzades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Promoure el creixement econòmic sostenible i el consum responsable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Tot això per a fer del barri un lloc més habitable on totes les persones que hi vivim tenim el dret de poder decidir com volem viure i així millorar la nostra qualitat de vida. És a dir, poder enfortir els projectes d’ajuda mútua entre els béns comuns que ja existeixen al barri (perites empreses, xarxes veïnals, grups autoorganitzats...) i fomentar-ne de nous. D’aquesta manera, el mercat social del propi barri estarà més enfortit perquè les persones tinguem més capacitat d’autogovernar-nos.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El projecte està pensat perquè tingui una durada de dos anys amb possibilitat de continuació i està estructurat en tres eixos estratègics que vertebren les seves línies d’acció: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CULTURES SUBALTERNITZADES, COMUNS URBANS I 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aquest eix vol aconseguir que la cultura sigui un instrument per a poder decidir com volem que siguin les nostres comunitats. És a dir, com es vol que sigui la Florida pels veïns i les veïnes del propi barri. Vincular la cultura amb l’ESS significa trencar amb la indústria de la cultura que ha creat el sistema capitalista. Per tant, des d’aquest eix es vol revertir el concepte de cultura com element pacificador i colonial en un element clau per a visibilitzar i posar al centre espais de creació i economia comunitària alternatives que representin de forma real les pràctiques culturals de totes les persones habiten el barri de la Florida- Les Planes.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Algunes de les propostes d’acció són: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Ràdio comunitària: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 d’una ràdio comunitària per tal de generar xarxa entre els diferents projectes de ràdio ja existents al ràdio. També per generar espais de debat entre diferents entitats i pràctiques culturals.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Cinema al barri: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aquest programa vol afavorir el debat entorn el que passa a La Florida en relació a altres realitats supralocals. Actualment es realitza els últims dos divendres de final de mes al Centre Municipal Florida – Ana Díaz Rico.</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jugar al carrer!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és una proposta d’acció alternativa per a revertir la percepció d’inseguretat i violència dels </w:t>
      </w:r>
      <w:r w:rsidDel="00000000" w:rsidR="00000000" w:rsidRPr="00000000">
        <w:rPr>
          <w:sz w:val="24"/>
          <w:szCs w:val="24"/>
          <w:rtl w:val="0"/>
        </w:rPr>
        <w:t xml:space="preserve">carrers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places de la Florida a partir de posar en valor i facilitar l’ús de l’espai públic. Es vol afavorir l’ocupació i el rol actiu dels infants en la construcció de barri com a eix per la millora dels vincles comunitaris. En línia amb el que planteja el pedagog Francesco Tonucci, entenem que “si una ciutat és bona pels infants és bona per tots i totes”.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MIGRACIONS, CURES I COMERÇ LOCAL: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aquest eix vol treballar a través de la comunalitat com seran les dinàmiques del sosteniment de la vida al barri, qui les està fent i sota quines lògiques amb l’objectiu de poder revertir les lògiques d’explotació de les dones migrants que es fan càrrec de tot el treball de cures. Al llarg de tot aquest procés no s’ha fet una genealogia de les cures a fi d’establir un marc d’anàlisi que ens ajudi a entendre què ha passat i perquè no s’han pogut establir ponts entre les realitats de les veïnes arribades a la ciutat als anys 60 i les que han arribat més recentment, durant els any 90 o 2000.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Algunes propostes d’acció són: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Servei d’assessoria legal gratuïta: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espai d'autoformació col·lectiva on cada situació individual es comparteix i es tracta en un fòrum comú on veïns i veïnes anem aprenent els nostres drets en relació a estrangeria, habitatge o altres. La comunalitat podrà oferir recursos per enfortir aquest espai i sostenir l’espai d’autoformació legal 4 hores setmanals.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Acompanyament per l’arrelament social: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Mòduls a/b/c per l’arrelament social i sessions informatives a associacions i entitats sense ànim de lucre per la sol·licitud de la línia de subvenció ACOL.</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Comerç al barri: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 de l’Ateneu cooperatiu La Col·lectiva fa un any que es treballa en analitzar quins altres valors poden ser específics del comerç local migrant en relació a l’ESS i com els visibilitzem i els posem en circulació. La comunalitat treballarà sobre Florida-Les planes per ampliar aquesta diagnosi i obrirà espais per posar en comú i socialitzar la realitat d’aquest petit comerç així com cercar estratègies per la intercooperació entre consumidors, consumidores, entitats i petit comerç.</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Projecte de migracions i cures!: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7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7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7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AGROECOLOGIA I ECONOMIA FEMINISTA: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Aquest eix de treball es vincula a l’eix sobre cultures subalternitzades doncs trobem necessari no escindir la cultura de l’agroecologia o l’economia feminista. Alhora que aquests àmbits, en relació a la comunalitat i a la ciutat de l’Hospitalet, no es poden plantejar sense posar al centre els processos migratoris. Podem entendre la cultura com les maneres de veure, entendre i estar al món. D’altra banda l'agroecologia proposa restituir sistemes productius i de reproducció de la vida mediambientalment sostenibles i socialment justos. Per tornar a implementar sistemes agraris vinculats a la cura i la redistribució dels recursos, necessitem incidir en el tipus de societat que construïm. Per tant, des d’aquest eix es vol transformar les dinàmiques habituals de subordinació entre qui dóna i qui rep ajuda. També de qui produeix i qui consumeix i construir relacions de reciprocitat, suport mutu i cura comunitària.</w:t>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Algunes propostes d’acció: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Xarxa de suport veïnal: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xarxa de suport veïnal es fonamenta en donar continuïtat a la iniciativa que s’ha impulsat durant la pandèmia per enfortir el consum de productes ecològics i de proximitat del Parc Agrari del Baix Llobregat i impulsar models alternatius al dels bancs d’aliments tradicionals, més adreçats a l’assistència que no al suport mutu</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Laboratori Cuina Pomezia: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Afavorir l’autogestió d’un espai per la trobada i d'autoorganització al barri per tal de potenciar i visibilitzar les pràctiques de creació col·lectiva i comunitària més feminitzades i la seva incidència en l’enfortiment de les cures comunitàries i la restitució del seu tarannà creatiu i públic.</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Sota l’asfalt l’horta: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Proposta d’activació de la cura comunitària dels jardins i parterres dels Blocs Florida, com espais per compartir aprenentatges, generar cohesió i dinamitzar propostes vinculades a la sostenibilitat econòmica, mediambiental i social del barri.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La comunalitat es per a nosaltres un repte i una oportunitat per a poder tenir accés als recursos sense lògiques d’explotació ni de subordinació. També per a poder ser més autosuficients a través de l’enxarxament dels barris, fomentant el comerç local, les xarxes de suport mutu i l’ocupabilitat dins del propi barri. La Zona Nord de la ciutat, on es troben els barris de la Florida i Les Planes, es presenta reiteradament com un veïnat parasitari que viu de les rendes generades a la Zona Sud on es troben el Biopol’H i el Districte Econòmic entorn la Plaça Europa. Aquests enclaus urbans es potencien com a model econòmic i de ciutat exitós i rendible. Com hem intentat esbossar, aquest relat amaga d’una banda un sistema d’explotació econòmica del territori i de les vides de les persones més vulnerabilitzades que legitima un model extractivista i “transgènic” que amenaça la diversitat cultural i econòmica i precaritza les vides de moltes persones. Davant d’aquesta realitat, la comunalitat busca trencar l’hegemonia d’aquest relat i treballar per fer emergir altres models que posen la cura de la vida al centre.</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ca-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823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nFT0ZJKt3LuZXkgA+g2mugI1A==">AMUW2mVqzCOX9EJspelJUDDff/YHsMYBD/u5HXhme3Ub9OZbhA84ZoTmWxPooMrn0trbH0Aj+HAafWQBY3q2cm0hvzFaD1MkVKY92aoCKe7CuHGt4APan+A=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2022-05-05T08:08:00Z</dcterms:created>
  <dc:creator>Enric Batlle</dc:creator>
</cp:coreProperties>
</file>