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E3EE" w14:textId="58DAB67D" w:rsidR="11B5454F" w:rsidRDefault="11B5454F" w:rsidP="5D855FD2">
      <w:pPr>
        <w:jc w:val="center"/>
        <w:rPr>
          <w:rFonts w:asciiTheme="majorHAnsi" w:eastAsiaTheme="majorEastAsia" w:hAnsiTheme="majorHAnsi" w:cstheme="majorBidi"/>
        </w:rPr>
      </w:pPr>
      <w:r>
        <w:rPr>
          <w:noProof/>
        </w:rPr>
        <w:drawing>
          <wp:inline distT="0" distB="0" distL="0" distR="0" wp14:anchorId="79A4DE74" wp14:editId="46231B55">
            <wp:extent cx="3486150" cy="933450"/>
            <wp:effectExtent l="0" t="0" r="0" b="0"/>
            <wp:docPr id="788255690" name="drawing" title="A black background with a black squa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6786FFA-9A22-418E-9512-070867381D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55690" name="Picture 7882556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D48D" w14:textId="512AEA5C" w:rsidR="5D855FD2" w:rsidRDefault="5D855FD2" w:rsidP="5D855FD2">
      <w:pPr>
        <w:jc w:val="center"/>
        <w:rPr>
          <w:rFonts w:asciiTheme="majorHAnsi" w:eastAsiaTheme="majorEastAsia" w:hAnsiTheme="majorHAnsi" w:cstheme="majorBidi"/>
          <w:b/>
          <w:sz w:val="36"/>
          <w:szCs w:val="36"/>
        </w:rPr>
      </w:pPr>
    </w:p>
    <w:p w14:paraId="7EEE25D2" w14:textId="386DDCE8" w:rsidR="002D5185" w:rsidRDefault="00E95247">
      <w:pPr>
        <w:jc w:val="center"/>
        <w:rPr>
          <w:rFonts w:asciiTheme="majorHAnsi" w:eastAsiaTheme="majorEastAsia" w:hAnsiTheme="majorHAnsi" w:cstheme="majorBidi"/>
        </w:rPr>
      </w:pPr>
      <w:r w:rsidRPr="4EE83826">
        <w:rPr>
          <w:rFonts w:asciiTheme="majorHAnsi" w:eastAsiaTheme="majorEastAsia" w:hAnsiTheme="majorHAnsi" w:cstheme="majorBidi"/>
          <w:b/>
          <w:sz w:val="36"/>
          <w:szCs w:val="36"/>
        </w:rPr>
        <w:t>Milestone M3 Report</w:t>
      </w:r>
    </w:p>
    <w:p w14:paraId="4F27032D" w14:textId="52539199" w:rsidR="002D5185" w:rsidRDefault="4D004CAB">
      <w:pPr>
        <w:jc w:val="center"/>
        <w:rPr>
          <w:rFonts w:asciiTheme="majorHAnsi" w:eastAsiaTheme="majorEastAsia" w:hAnsiTheme="majorHAnsi" w:cstheme="majorBidi"/>
          <w:b/>
          <w:sz w:val="36"/>
          <w:szCs w:val="36"/>
        </w:rPr>
      </w:pPr>
      <w:r w:rsidRPr="4EE83826">
        <w:rPr>
          <w:rFonts w:asciiTheme="majorHAnsi" w:eastAsiaTheme="majorEastAsia" w:hAnsiTheme="majorHAnsi" w:cstheme="majorBidi"/>
        </w:rPr>
        <w:t>Title</w:t>
      </w:r>
      <w:r w:rsidR="3911FABB" w:rsidRPr="4EE83826">
        <w:rPr>
          <w:rFonts w:asciiTheme="majorHAnsi" w:eastAsiaTheme="majorEastAsia" w:hAnsiTheme="majorHAnsi" w:cstheme="majorBidi"/>
        </w:rPr>
        <w:t xml:space="preserve">: </w:t>
      </w:r>
      <w:r w:rsidR="1CDA5276" w:rsidRPr="4EE83826">
        <w:rPr>
          <w:rFonts w:asciiTheme="majorHAnsi" w:eastAsiaTheme="majorEastAsia" w:hAnsiTheme="majorHAnsi" w:cstheme="majorBidi"/>
        </w:rPr>
        <w:t>Functional Prototype of the Technology Chain (UPS, UPQ, PVP, DA)</w:t>
      </w:r>
      <w:r w:rsidR="00E95247">
        <w:br/>
      </w:r>
      <w:r w:rsidR="1CDA5276" w:rsidRPr="4EE83826">
        <w:rPr>
          <w:rFonts w:asciiTheme="majorHAnsi" w:eastAsiaTheme="majorEastAsia" w:hAnsiTheme="majorHAnsi" w:cstheme="majorBidi"/>
        </w:rPr>
        <w:t>WP4 – Efficient Use of Battery Arrays</w:t>
      </w:r>
      <w:r w:rsidR="00E95247">
        <w:br/>
      </w:r>
      <w:r w:rsidR="1CDA5276" w:rsidRPr="4EE83826">
        <w:rPr>
          <w:rFonts w:asciiTheme="majorHAnsi" w:eastAsiaTheme="majorEastAsia" w:hAnsiTheme="majorHAnsi" w:cstheme="majorBidi"/>
        </w:rPr>
        <w:t>ELI Beamlines</w:t>
      </w:r>
      <w:r w:rsidR="00E95247">
        <w:br/>
      </w:r>
      <w:r w:rsidR="1CDA5276" w:rsidRPr="4EE83826">
        <w:rPr>
          <w:rFonts w:asciiTheme="majorHAnsi" w:eastAsiaTheme="majorEastAsia" w:hAnsiTheme="majorHAnsi" w:cstheme="majorBidi"/>
        </w:rPr>
        <w:t>Reporting date: 28 February 2026</w:t>
      </w:r>
    </w:p>
    <w:p w14:paraId="0F650964" w14:textId="51853FCA" w:rsidR="404C7663" w:rsidRDefault="4268FAF7" w:rsidP="404C7663">
      <w:pPr>
        <w:pStyle w:val="Heading1"/>
      </w:pPr>
      <w:r>
        <w:t xml:space="preserve">Abbreviations used in the text: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2"/>
        <w:gridCol w:w="8658"/>
      </w:tblGrid>
      <w:tr w:rsidR="005834D4" w:rsidRPr="005834D4" w14:paraId="0F986420" w14:textId="77777777" w:rsidTr="3DCDBB5E">
        <w:trPr>
          <w:trHeight w:val="290"/>
        </w:trPr>
        <w:tc>
          <w:tcPr>
            <w:tcW w:w="1560" w:type="dxa"/>
            <w:shd w:val="clear" w:color="auto" w:fill="8DB3E2" w:themeFill="text2" w:themeFillTint="66"/>
            <w:hideMark/>
          </w:tcPr>
          <w:p w14:paraId="020187C0" w14:textId="77777777" w:rsidR="005834D4" w:rsidRPr="005834D4" w:rsidRDefault="005834D4" w:rsidP="3DCDBB5E">
            <w:pPr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3DCDBB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Abbreviation</w:t>
            </w:r>
          </w:p>
        </w:tc>
        <w:tc>
          <w:tcPr>
            <w:tcW w:w="9500" w:type="dxa"/>
            <w:shd w:val="clear" w:color="auto" w:fill="8DB3E2" w:themeFill="text2" w:themeFillTint="66"/>
            <w:hideMark/>
          </w:tcPr>
          <w:p w14:paraId="0FC18F05" w14:textId="77777777" w:rsidR="005834D4" w:rsidRPr="005834D4" w:rsidRDefault="005834D4" w:rsidP="3DCDBB5E">
            <w:pPr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3DCDBB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Meaning in this text</w:t>
            </w:r>
          </w:p>
        </w:tc>
      </w:tr>
      <w:tr w:rsidR="005834D4" w:rsidRPr="005834D4" w14:paraId="66AEB99E" w14:textId="77777777" w:rsidTr="3DCDBB5E">
        <w:trPr>
          <w:trHeight w:val="290"/>
        </w:trPr>
        <w:tc>
          <w:tcPr>
            <w:tcW w:w="1560" w:type="dxa"/>
            <w:hideMark/>
          </w:tcPr>
          <w:p w14:paraId="6445D7AB" w14:textId="77777777" w:rsidR="005834D4" w:rsidRPr="005834D4" w:rsidRDefault="005834D4">
            <w:r w:rsidRPr="005834D4">
              <w:t>WP</w:t>
            </w:r>
          </w:p>
        </w:tc>
        <w:tc>
          <w:tcPr>
            <w:tcW w:w="9500" w:type="dxa"/>
            <w:hideMark/>
          </w:tcPr>
          <w:p w14:paraId="666FB63A" w14:textId="77777777" w:rsidR="005834D4" w:rsidRPr="005834D4" w:rsidRDefault="005834D4">
            <w:r w:rsidRPr="005834D4">
              <w:t xml:space="preserve">Work Package </w:t>
            </w:r>
          </w:p>
        </w:tc>
      </w:tr>
      <w:tr w:rsidR="005834D4" w:rsidRPr="005834D4" w14:paraId="4F116D5E" w14:textId="77777777" w:rsidTr="3DCDBB5E">
        <w:trPr>
          <w:trHeight w:val="290"/>
        </w:trPr>
        <w:tc>
          <w:tcPr>
            <w:tcW w:w="1560" w:type="dxa"/>
            <w:hideMark/>
          </w:tcPr>
          <w:p w14:paraId="5813C77A" w14:textId="77777777" w:rsidR="005834D4" w:rsidRPr="005834D4" w:rsidRDefault="005834D4">
            <w:r w:rsidRPr="005834D4">
              <w:t>RI / RIs</w:t>
            </w:r>
          </w:p>
        </w:tc>
        <w:tc>
          <w:tcPr>
            <w:tcW w:w="9500" w:type="dxa"/>
            <w:hideMark/>
          </w:tcPr>
          <w:p w14:paraId="09D86E70" w14:textId="77777777" w:rsidR="005834D4" w:rsidRPr="005834D4" w:rsidRDefault="005834D4">
            <w:r w:rsidRPr="005834D4">
              <w:t>Research Infrastructure / Research Infrastructures</w:t>
            </w:r>
          </w:p>
        </w:tc>
      </w:tr>
      <w:tr w:rsidR="005834D4" w:rsidRPr="005834D4" w14:paraId="403F3972" w14:textId="77777777" w:rsidTr="3DCDBB5E">
        <w:trPr>
          <w:trHeight w:val="290"/>
        </w:trPr>
        <w:tc>
          <w:tcPr>
            <w:tcW w:w="1560" w:type="dxa"/>
            <w:hideMark/>
          </w:tcPr>
          <w:p w14:paraId="6A9D8F34" w14:textId="77777777" w:rsidR="005834D4" w:rsidRPr="005834D4" w:rsidRDefault="005834D4">
            <w:r w:rsidRPr="005834D4">
              <w:t>ELI</w:t>
            </w:r>
          </w:p>
        </w:tc>
        <w:tc>
          <w:tcPr>
            <w:tcW w:w="9500" w:type="dxa"/>
            <w:hideMark/>
          </w:tcPr>
          <w:p w14:paraId="398BB8D9" w14:textId="77777777" w:rsidR="005834D4" w:rsidRPr="005834D4" w:rsidRDefault="005834D4">
            <w:r w:rsidRPr="005834D4">
              <w:t>ELI facility (Extreme Light Infrastructure)</w:t>
            </w:r>
          </w:p>
        </w:tc>
      </w:tr>
      <w:tr w:rsidR="005834D4" w:rsidRPr="005834D4" w14:paraId="13EB4477" w14:textId="77777777" w:rsidTr="3DCDBB5E">
        <w:trPr>
          <w:trHeight w:val="290"/>
        </w:trPr>
        <w:tc>
          <w:tcPr>
            <w:tcW w:w="1560" w:type="dxa"/>
            <w:hideMark/>
          </w:tcPr>
          <w:p w14:paraId="548B915F" w14:textId="77777777" w:rsidR="005834D4" w:rsidRPr="005834D4" w:rsidRDefault="005834D4">
            <w:r w:rsidRPr="005834D4">
              <w:t>M3</w:t>
            </w:r>
          </w:p>
        </w:tc>
        <w:tc>
          <w:tcPr>
            <w:tcW w:w="9500" w:type="dxa"/>
            <w:hideMark/>
          </w:tcPr>
          <w:p w14:paraId="0954C3E1" w14:textId="77777777" w:rsidR="005834D4" w:rsidRPr="005834D4" w:rsidRDefault="005834D4">
            <w:r w:rsidRPr="005834D4">
              <w:t>Milestone 3</w:t>
            </w:r>
          </w:p>
        </w:tc>
      </w:tr>
      <w:tr w:rsidR="005834D4" w:rsidRPr="005834D4" w14:paraId="0FC6E4C3" w14:textId="77777777" w:rsidTr="3DCDBB5E">
        <w:trPr>
          <w:trHeight w:val="290"/>
        </w:trPr>
        <w:tc>
          <w:tcPr>
            <w:tcW w:w="1560" w:type="dxa"/>
            <w:hideMark/>
          </w:tcPr>
          <w:p w14:paraId="43AE45C6" w14:textId="77777777" w:rsidR="005834D4" w:rsidRPr="005834D4" w:rsidRDefault="005834D4">
            <w:r w:rsidRPr="005834D4">
              <w:t>UPS</w:t>
            </w:r>
          </w:p>
        </w:tc>
        <w:tc>
          <w:tcPr>
            <w:tcW w:w="9500" w:type="dxa"/>
            <w:hideMark/>
          </w:tcPr>
          <w:p w14:paraId="0FB78DC8" w14:textId="77777777" w:rsidR="005834D4" w:rsidRPr="005834D4" w:rsidRDefault="005834D4">
            <w:r w:rsidRPr="005834D4">
              <w:t>Uninterruptible Power Supply</w:t>
            </w:r>
          </w:p>
        </w:tc>
      </w:tr>
      <w:tr w:rsidR="005834D4" w:rsidRPr="005834D4" w14:paraId="6A9AB440" w14:textId="77777777" w:rsidTr="3DCDBB5E">
        <w:trPr>
          <w:trHeight w:val="290"/>
        </w:trPr>
        <w:tc>
          <w:tcPr>
            <w:tcW w:w="1560" w:type="dxa"/>
            <w:hideMark/>
          </w:tcPr>
          <w:p w14:paraId="5C42BBAB" w14:textId="77777777" w:rsidR="005834D4" w:rsidRPr="005834D4" w:rsidRDefault="005834D4">
            <w:r w:rsidRPr="005834D4">
              <w:t>UPQ</w:t>
            </w:r>
          </w:p>
        </w:tc>
        <w:tc>
          <w:tcPr>
            <w:tcW w:w="9500" w:type="dxa"/>
            <w:hideMark/>
          </w:tcPr>
          <w:p w14:paraId="07267D1F" w14:textId="77777777" w:rsidR="005834D4" w:rsidRPr="005834D4" w:rsidRDefault="005834D4">
            <w:r w:rsidRPr="005834D4">
              <w:t xml:space="preserve">Uninterruptible Power Quality (system) </w:t>
            </w:r>
            <w:r w:rsidRPr="005834D4">
              <w:rPr>
                <w:i/>
                <w:iCs/>
              </w:rPr>
              <w:t>(mentioned as “UPQ system”, not separately implemented)</w:t>
            </w:r>
          </w:p>
        </w:tc>
      </w:tr>
      <w:tr w:rsidR="005834D4" w:rsidRPr="005834D4" w14:paraId="0BAD47CC" w14:textId="77777777" w:rsidTr="3DCDBB5E">
        <w:trPr>
          <w:trHeight w:val="290"/>
        </w:trPr>
        <w:tc>
          <w:tcPr>
            <w:tcW w:w="1560" w:type="dxa"/>
            <w:hideMark/>
          </w:tcPr>
          <w:p w14:paraId="4C01D89C" w14:textId="77777777" w:rsidR="005834D4" w:rsidRPr="005834D4" w:rsidRDefault="005834D4">
            <w:r w:rsidRPr="005834D4">
              <w:t>PV</w:t>
            </w:r>
          </w:p>
        </w:tc>
        <w:tc>
          <w:tcPr>
            <w:tcW w:w="9500" w:type="dxa"/>
            <w:hideMark/>
          </w:tcPr>
          <w:p w14:paraId="7DDFBEF2" w14:textId="77777777" w:rsidR="005834D4" w:rsidRPr="005834D4" w:rsidRDefault="005834D4">
            <w:r w:rsidRPr="005834D4">
              <w:t>Photovoltaics / on-site PV generation</w:t>
            </w:r>
          </w:p>
        </w:tc>
      </w:tr>
      <w:tr w:rsidR="005834D4" w:rsidRPr="005834D4" w14:paraId="0AF367E7" w14:textId="77777777" w:rsidTr="3DCDBB5E">
        <w:trPr>
          <w:trHeight w:val="290"/>
        </w:trPr>
        <w:tc>
          <w:tcPr>
            <w:tcW w:w="1560" w:type="dxa"/>
            <w:hideMark/>
          </w:tcPr>
          <w:p w14:paraId="11A81695" w14:textId="77777777" w:rsidR="005834D4" w:rsidRPr="005834D4" w:rsidRDefault="005834D4">
            <w:r w:rsidRPr="005834D4">
              <w:t>PVP</w:t>
            </w:r>
          </w:p>
        </w:tc>
        <w:tc>
          <w:tcPr>
            <w:tcW w:w="9500" w:type="dxa"/>
            <w:hideMark/>
          </w:tcPr>
          <w:p w14:paraId="787711D1" w14:textId="77777777" w:rsidR="005834D4" w:rsidRPr="005834D4" w:rsidRDefault="005834D4">
            <w:r w:rsidRPr="005834D4">
              <w:t>PV plant / PV production (used as “PV (PVP)” and “PVP (on-site PV)”)</w:t>
            </w:r>
          </w:p>
        </w:tc>
      </w:tr>
      <w:tr w:rsidR="005834D4" w:rsidRPr="005834D4" w14:paraId="0C50CA48" w14:textId="77777777" w:rsidTr="3DCDBB5E">
        <w:trPr>
          <w:trHeight w:val="290"/>
        </w:trPr>
        <w:tc>
          <w:tcPr>
            <w:tcW w:w="1560" w:type="dxa"/>
            <w:hideMark/>
          </w:tcPr>
          <w:p w14:paraId="36E5CED4" w14:textId="77777777" w:rsidR="005834D4" w:rsidRPr="005834D4" w:rsidRDefault="005834D4">
            <w:r w:rsidRPr="005834D4">
              <w:t>CHP</w:t>
            </w:r>
          </w:p>
        </w:tc>
        <w:tc>
          <w:tcPr>
            <w:tcW w:w="9500" w:type="dxa"/>
            <w:hideMark/>
          </w:tcPr>
          <w:p w14:paraId="293C608D" w14:textId="77777777" w:rsidR="005834D4" w:rsidRPr="005834D4" w:rsidRDefault="005834D4">
            <w:r w:rsidRPr="005834D4">
              <w:t>Combined Heat and Power</w:t>
            </w:r>
          </w:p>
        </w:tc>
      </w:tr>
      <w:tr w:rsidR="005834D4" w:rsidRPr="005834D4" w14:paraId="2A4FD57F" w14:textId="77777777" w:rsidTr="3DCDBB5E">
        <w:trPr>
          <w:trHeight w:val="290"/>
        </w:trPr>
        <w:tc>
          <w:tcPr>
            <w:tcW w:w="1560" w:type="dxa"/>
            <w:hideMark/>
          </w:tcPr>
          <w:p w14:paraId="126CE375" w14:textId="77777777" w:rsidR="005834D4" w:rsidRPr="005834D4" w:rsidRDefault="005834D4">
            <w:r w:rsidRPr="005834D4">
              <w:t>DA</w:t>
            </w:r>
          </w:p>
        </w:tc>
        <w:tc>
          <w:tcPr>
            <w:tcW w:w="9500" w:type="dxa"/>
            <w:hideMark/>
          </w:tcPr>
          <w:p w14:paraId="765EB4ED" w14:textId="77777777" w:rsidR="005834D4" w:rsidRPr="005834D4" w:rsidRDefault="005834D4">
            <w:r w:rsidRPr="005834D4">
              <w:t>Diesel aggregate (implemented as a motor-generator backup set)=MG, DG</w:t>
            </w:r>
          </w:p>
        </w:tc>
      </w:tr>
      <w:tr w:rsidR="005834D4" w:rsidRPr="005834D4" w14:paraId="6EDD4A35" w14:textId="77777777" w:rsidTr="3DCDBB5E">
        <w:trPr>
          <w:trHeight w:val="290"/>
        </w:trPr>
        <w:tc>
          <w:tcPr>
            <w:tcW w:w="1560" w:type="dxa"/>
            <w:hideMark/>
          </w:tcPr>
          <w:p w14:paraId="53BE241B" w14:textId="77777777" w:rsidR="005834D4" w:rsidRPr="005834D4" w:rsidRDefault="005834D4">
            <w:r w:rsidRPr="005834D4">
              <w:t>MG</w:t>
            </w:r>
          </w:p>
        </w:tc>
        <w:tc>
          <w:tcPr>
            <w:tcW w:w="9500" w:type="dxa"/>
            <w:hideMark/>
          </w:tcPr>
          <w:p w14:paraId="407BF7C6" w14:textId="77777777" w:rsidR="005834D4" w:rsidRPr="005834D4" w:rsidRDefault="005834D4">
            <w:r w:rsidRPr="005834D4">
              <w:t>Motor Generator</w:t>
            </w:r>
          </w:p>
        </w:tc>
      </w:tr>
      <w:tr w:rsidR="005834D4" w:rsidRPr="005834D4" w14:paraId="1907E100" w14:textId="77777777" w:rsidTr="3DCDBB5E">
        <w:trPr>
          <w:trHeight w:val="290"/>
        </w:trPr>
        <w:tc>
          <w:tcPr>
            <w:tcW w:w="1560" w:type="dxa"/>
            <w:hideMark/>
          </w:tcPr>
          <w:p w14:paraId="3A74C6F2" w14:textId="77777777" w:rsidR="005834D4" w:rsidRPr="005834D4" w:rsidRDefault="005834D4">
            <w:r w:rsidRPr="005834D4">
              <w:t>BMS</w:t>
            </w:r>
          </w:p>
        </w:tc>
        <w:tc>
          <w:tcPr>
            <w:tcW w:w="9500" w:type="dxa"/>
            <w:hideMark/>
          </w:tcPr>
          <w:p w14:paraId="2D00F6C6" w14:textId="77777777" w:rsidR="005834D4" w:rsidRPr="005834D4" w:rsidRDefault="005834D4">
            <w:r w:rsidRPr="005834D4">
              <w:t>Building Management System</w:t>
            </w:r>
          </w:p>
        </w:tc>
      </w:tr>
      <w:tr w:rsidR="005834D4" w:rsidRPr="005834D4" w14:paraId="7A9DFEF1" w14:textId="77777777" w:rsidTr="3DCDBB5E">
        <w:trPr>
          <w:trHeight w:val="290"/>
        </w:trPr>
        <w:tc>
          <w:tcPr>
            <w:tcW w:w="1560" w:type="dxa"/>
            <w:hideMark/>
          </w:tcPr>
          <w:p w14:paraId="5E4F7306" w14:textId="77777777" w:rsidR="005834D4" w:rsidRPr="005834D4" w:rsidRDefault="005834D4">
            <w:r w:rsidRPr="005834D4">
              <w:t>PQ</w:t>
            </w:r>
          </w:p>
        </w:tc>
        <w:tc>
          <w:tcPr>
            <w:tcW w:w="9500" w:type="dxa"/>
            <w:hideMark/>
          </w:tcPr>
          <w:p w14:paraId="28FC8599" w14:textId="77777777" w:rsidR="005834D4" w:rsidRPr="005834D4" w:rsidRDefault="005834D4">
            <w:r w:rsidRPr="005834D4">
              <w:t>Power Quality</w:t>
            </w:r>
          </w:p>
        </w:tc>
      </w:tr>
      <w:tr w:rsidR="005834D4" w:rsidRPr="005834D4" w14:paraId="0E075083" w14:textId="77777777" w:rsidTr="3DCDBB5E">
        <w:trPr>
          <w:trHeight w:val="290"/>
        </w:trPr>
        <w:tc>
          <w:tcPr>
            <w:tcW w:w="1560" w:type="dxa"/>
            <w:hideMark/>
          </w:tcPr>
          <w:p w14:paraId="1A4A64E1" w14:textId="77777777" w:rsidR="005834D4" w:rsidRPr="005834D4" w:rsidRDefault="005834D4">
            <w:r w:rsidRPr="005834D4">
              <w:t>FMEA</w:t>
            </w:r>
          </w:p>
        </w:tc>
        <w:tc>
          <w:tcPr>
            <w:tcW w:w="9500" w:type="dxa"/>
            <w:hideMark/>
          </w:tcPr>
          <w:p w14:paraId="330CD2FF" w14:textId="77777777" w:rsidR="005834D4" w:rsidRPr="005834D4" w:rsidRDefault="005834D4">
            <w:r w:rsidRPr="005834D4">
              <w:t>Failure Modes and Effects Analysis</w:t>
            </w:r>
          </w:p>
        </w:tc>
      </w:tr>
      <w:tr w:rsidR="005834D4" w:rsidRPr="005834D4" w14:paraId="6EE9A503" w14:textId="77777777" w:rsidTr="3DCDBB5E">
        <w:trPr>
          <w:trHeight w:val="290"/>
        </w:trPr>
        <w:tc>
          <w:tcPr>
            <w:tcW w:w="1560" w:type="dxa"/>
            <w:hideMark/>
          </w:tcPr>
          <w:p w14:paraId="49A87D31" w14:textId="77777777" w:rsidR="005834D4" w:rsidRPr="005834D4" w:rsidRDefault="005834D4">
            <w:r w:rsidRPr="005834D4">
              <w:t>HVAC</w:t>
            </w:r>
          </w:p>
        </w:tc>
        <w:tc>
          <w:tcPr>
            <w:tcW w:w="9500" w:type="dxa"/>
            <w:hideMark/>
          </w:tcPr>
          <w:p w14:paraId="5FD7A534" w14:textId="77777777" w:rsidR="005834D4" w:rsidRPr="005834D4" w:rsidRDefault="005834D4">
            <w:r w:rsidRPr="005834D4">
              <w:t>Heating, Ventilation, and Air Conditioning</w:t>
            </w:r>
          </w:p>
        </w:tc>
      </w:tr>
      <w:tr w:rsidR="005834D4" w:rsidRPr="005834D4" w14:paraId="4BADE95C" w14:textId="77777777" w:rsidTr="3DCDBB5E">
        <w:trPr>
          <w:trHeight w:val="290"/>
        </w:trPr>
        <w:tc>
          <w:tcPr>
            <w:tcW w:w="1560" w:type="dxa"/>
            <w:hideMark/>
          </w:tcPr>
          <w:p w14:paraId="146C5E3A" w14:textId="77777777" w:rsidR="005834D4" w:rsidRPr="005834D4" w:rsidRDefault="005834D4">
            <w:r w:rsidRPr="005834D4">
              <w:t>CDA</w:t>
            </w:r>
          </w:p>
        </w:tc>
        <w:tc>
          <w:tcPr>
            <w:tcW w:w="9500" w:type="dxa"/>
            <w:hideMark/>
          </w:tcPr>
          <w:p w14:paraId="1C678D8C" w14:textId="77777777" w:rsidR="005834D4" w:rsidRPr="005834D4" w:rsidRDefault="005834D4">
            <w:r w:rsidRPr="005834D4">
              <w:t xml:space="preserve">Clean/Compressed Dry Air (utility air system) </w:t>
            </w:r>
            <w:r w:rsidRPr="005834D4">
              <w:rPr>
                <w:i/>
                <w:iCs/>
              </w:rPr>
              <w:t>(listed among critical auxiliaries; not expanded in the text)</w:t>
            </w:r>
          </w:p>
        </w:tc>
      </w:tr>
      <w:tr w:rsidR="005834D4" w:rsidRPr="005834D4" w14:paraId="3A3C65C1" w14:textId="77777777" w:rsidTr="3DCDBB5E">
        <w:trPr>
          <w:trHeight w:val="290"/>
        </w:trPr>
        <w:tc>
          <w:tcPr>
            <w:tcW w:w="1560" w:type="dxa"/>
            <w:hideMark/>
          </w:tcPr>
          <w:p w14:paraId="69DE3C6C" w14:textId="77777777" w:rsidR="005834D4" w:rsidRPr="005834D4" w:rsidRDefault="005834D4">
            <w:r w:rsidRPr="005834D4">
              <w:t>LVRT</w:t>
            </w:r>
          </w:p>
        </w:tc>
        <w:tc>
          <w:tcPr>
            <w:tcW w:w="9500" w:type="dxa"/>
            <w:hideMark/>
          </w:tcPr>
          <w:p w14:paraId="0DC0D873" w14:textId="77777777" w:rsidR="005834D4" w:rsidRPr="005834D4" w:rsidRDefault="005834D4">
            <w:r w:rsidRPr="005834D4">
              <w:t>Low Voltage Ride Through</w:t>
            </w:r>
          </w:p>
        </w:tc>
      </w:tr>
      <w:tr w:rsidR="005834D4" w:rsidRPr="005834D4" w14:paraId="0EA2C3D1" w14:textId="77777777" w:rsidTr="3DCDBB5E">
        <w:trPr>
          <w:trHeight w:val="290"/>
        </w:trPr>
        <w:tc>
          <w:tcPr>
            <w:tcW w:w="1560" w:type="dxa"/>
            <w:hideMark/>
          </w:tcPr>
          <w:p w14:paraId="3A187CDF" w14:textId="77777777" w:rsidR="005834D4" w:rsidRPr="005834D4" w:rsidRDefault="005834D4">
            <w:r w:rsidRPr="005834D4">
              <w:t>BESS</w:t>
            </w:r>
          </w:p>
        </w:tc>
        <w:tc>
          <w:tcPr>
            <w:tcW w:w="9500" w:type="dxa"/>
            <w:hideMark/>
          </w:tcPr>
          <w:p w14:paraId="587B5618" w14:textId="77777777" w:rsidR="005834D4" w:rsidRPr="005834D4" w:rsidRDefault="005834D4">
            <w:r w:rsidRPr="005834D4">
              <w:t>Battery Energy Storage System</w:t>
            </w:r>
          </w:p>
        </w:tc>
      </w:tr>
      <w:tr w:rsidR="005834D4" w:rsidRPr="005834D4" w14:paraId="42C3EA81" w14:textId="77777777" w:rsidTr="3DCDBB5E">
        <w:trPr>
          <w:trHeight w:val="290"/>
        </w:trPr>
        <w:tc>
          <w:tcPr>
            <w:tcW w:w="1560" w:type="dxa"/>
            <w:hideMark/>
          </w:tcPr>
          <w:p w14:paraId="153EEE63" w14:textId="77777777" w:rsidR="005834D4" w:rsidRPr="005834D4" w:rsidRDefault="005834D4">
            <w:r w:rsidRPr="005834D4">
              <w:t>DG</w:t>
            </w:r>
          </w:p>
        </w:tc>
        <w:tc>
          <w:tcPr>
            <w:tcW w:w="9500" w:type="dxa"/>
            <w:hideMark/>
          </w:tcPr>
          <w:p w14:paraId="2A4C0E0E" w14:textId="77777777" w:rsidR="005834D4" w:rsidRPr="005834D4" w:rsidRDefault="005834D4">
            <w:r w:rsidRPr="005834D4">
              <w:t>Diesel Generator</w:t>
            </w:r>
          </w:p>
        </w:tc>
      </w:tr>
      <w:tr w:rsidR="005834D4" w:rsidRPr="005834D4" w14:paraId="074A5DFC" w14:textId="77777777" w:rsidTr="3DCDBB5E">
        <w:trPr>
          <w:trHeight w:val="290"/>
        </w:trPr>
        <w:tc>
          <w:tcPr>
            <w:tcW w:w="1560" w:type="dxa"/>
            <w:hideMark/>
          </w:tcPr>
          <w:p w14:paraId="71083246" w14:textId="77777777" w:rsidR="005834D4" w:rsidRPr="005834D4" w:rsidRDefault="005834D4">
            <w:r w:rsidRPr="005834D4">
              <w:t>GenSec</w:t>
            </w:r>
          </w:p>
        </w:tc>
        <w:tc>
          <w:tcPr>
            <w:tcW w:w="9500" w:type="dxa"/>
            <w:hideMark/>
          </w:tcPr>
          <w:p w14:paraId="627D9858" w14:textId="77777777" w:rsidR="005834D4" w:rsidRPr="005834D4" w:rsidRDefault="005834D4">
            <w:r w:rsidRPr="005834D4">
              <w:t xml:space="preserve">Genset / generator set </w:t>
            </w:r>
            <w:r w:rsidRPr="005834D4">
              <w:rPr>
                <w:i/>
                <w:iCs/>
              </w:rPr>
              <w:t>(written as “GenSec” in the text)</w:t>
            </w:r>
          </w:p>
        </w:tc>
      </w:tr>
      <w:tr w:rsidR="005834D4" w:rsidRPr="005834D4" w14:paraId="47BD08E2" w14:textId="77777777" w:rsidTr="3DCDBB5E">
        <w:trPr>
          <w:trHeight w:val="290"/>
        </w:trPr>
        <w:tc>
          <w:tcPr>
            <w:tcW w:w="1560" w:type="dxa"/>
            <w:hideMark/>
          </w:tcPr>
          <w:p w14:paraId="4B04433F" w14:textId="77777777" w:rsidR="005834D4" w:rsidRPr="005834D4" w:rsidRDefault="005834D4">
            <w:r w:rsidRPr="005834D4">
              <w:t>EN 50160</w:t>
            </w:r>
          </w:p>
        </w:tc>
        <w:tc>
          <w:tcPr>
            <w:tcW w:w="9500" w:type="dxa"/>
            <w:hideMark/>
          </w:tcPr>
          <w:p w14:paraId="7D949249" w14:textId="77777777" w:rsidR="005834D4" w:rsidRPr="005834D4" w:rsidRDefault="005834D4">
            <w:r w:rsidRPr="005834D4">
              <w:t>EN 50160 power-quality standard reference (voltage characteristics / reporting frame)</w:t>
            </w:r>
          </w:p>
        </w:tc>
      </w:tr>
      <w:tr w:rsidR="005834D4" w:rsidRPr="005834D4" w14:paraId="2290DF8A" w14:textId="77777777" w:rsidTr="3DCDBB5E">
        <w:trPr>
          <w:trHeight w:val="290"/>
        </w:trPr>
        <w:tc>
          <w:tcPr>
            <w:tcW w:w="1560" w:type="dxa"/>
            <w:hideMark/>
          </w:tcPr>
          <w:p w14:paraId="3A0AA470" w14:textId="77777777" w:rsidR="005834D4" w:rsidRPr="005834D4" w:rsidRDefault="005834D4">
            <w:r w:rsidRPr="005834D4">
              <w:t>KPI</w:t>
            </w:r>
          </w:p>
        </w:tc>
        <w:tc>
          <w:tcPr>
            <w:tcW w:w="9500" w:type="dxa"/>
            <w:hideMark/>
          </w:tcPr>
          <w:p w14:paraId="45532A77" w14:textId="77777777" w:rsidR="005834D4" w:rsidRPr="005834D4" w:rsidRDefault="005834D4">
            <w:r w:rsidRPr="005834D4">
              <w:t>Key Performance Indicator</w:t>
            </w:r>
          </w:p>
        </w:tc>
      </w:tr>
      <w:tr w:rsidR="005834D4" w:rsidRPr="005834D4" w14:paraId="456CB181" w14:textId="77777777" w:rsidTr="3DCDBB5E">
        <w:trPr>
          <w:trHeight w:val="290"/>
        </w:trPr>
        <w:tc>
          <w:tcPr>
            <w:tcW w:w="1560" w:type="dxa"/>
            <w:hideMark/>
          </w:tcPr>
          <w:p w14:paraId="2ADC6F7A" w14:textId="77777777" w:rsidR="005834D4" w:rsidRPr="005834D4" w:rsidRDefault="005834D4">
            <w:r w:rsidRPr="005834D4">
              <w:t>GHG</w:t>
            </w:r>
          </w:p>
        </w:tc>
        <w:tc>
          <w:tcPr>
            <w:tcW w:w="9500" w:type="dxa"/>
            <w:hideMark/>
          </w:tcPr>
          <w:p w14:paraId="65AD5397" w14:textId="77777777" w:rsidR="005834D4" w:rsidRPr="005834D4" w:rsidRDefault="005834D4">
            <w:r w:rsidRPr="005834D4">
              <w:t>Greenhouse Gas (emissions)</w:t>
            </w:r>
          </w:p>
        </w:tc>
      </w:tr>
      <w:tr w:rsidR="005834D4" w:rsidRPr="005834D4" w14:paraId="653B8EDC" w14:textId="77777777" w:rsidTr="3DCDBB5E">
        <w:trPr>
          <w:trHeight w:val="290"/>
        </w:trPr>
        <w:tc>
          <w:tcPr>
            <w:tcW w:w="1560" w:type="dxa"/>
            <w:hideMark/>
          </w:tcPr>
          <w:p w14:paraId="75E2800C" w14:textId="77777777" w:rsidR="005834D4" w:rsidRPr="005834D4" w:rsidRDefault="005834D4">
            <w:r w:rsidRPr="005834D4">
              <w:t>CF</w:t>
            </w:r>
          </w:p>
        </w:tc>
        <w:tc>
          <w:tcPr>
            <w:tcW w:w="9500" w:type="dxa"/>
            <w:hideMark/>
          </w:tcPr>
          <w:p w14:paraId="0D573291" w14:textId="77777777" w:rsidR="005834D4" w:rsidRPr="005834D4" w:rsidRDefault="005834D4">
            <w:r w:rsidRPr="005834D4">
              <w:t xml:space="preserve">Carbon Footprint (used in </w:t>
            </w:r>
            <w:r w:rsidRPr="005834D4">
              <w:rPr>
                <w:rFonts w:hint="eastAsia"/>
              </w:rPr>
              <w:t>CF_after / CF_before</w:t>
            </w:r>
            <w:r w:rsidRPr="005834D4">
              <w:t>)</w:t>
            </w:r>
          </w:p>
        </w:tc>
      </w:tr>
    </w:tbl>
    <w:p w14:paraId="26B1B3FC" w14:textId="77777777" w:rsidR="002D5185" w:rsidRDefault="00E95247">
      <w:pPr>
        <w:pStyle w:val="Heading1"/>
      </w:pPr>
      <w:r>
        <w:t>1. Scope and WP4 Context</w:t>
      </w:r>
    </w:p>
    <w:p w14:paraId="0A528DD6" w14:textId="626A708D" w:rsidR="002D5185" w:rsidRDefault="1CDA5276" w:rsidP="3DCDBB5E">
      <w:pPr>
        <w:rPr>
          <w:rFonts w:eastAsia="Calibri" w:cs="Calibri"/>
        </w:rPr>
      </w:pPr>
      <w:r w:rsidRPr="3DCDBB5E">
        <w:rPr>
          <w:rFonts w:eastAsia="Calibri" w:cs="Calibri"/>
        </w:rPr>
        <w:t>WP4 addresses integration of storage and power-quality measures in RIs, within the technology chain (UPS, UPQ, PVP, DA) and with the objective of improved cost</w:t>
      </w:r>
      <w:r w:rsidR="531B8A23" w:rsidRPr="3DCDBB5E">
        <w:rPr>
          <w:rFonts w:eastAsia="Calibri" w:cs="Calibri"/>
        </w:rPr>
        <w:t>/</w:t>
      </w:r>
      <w:r w:rsidRPr="3DCDBB5E">
        <w:rPr>
          <w:rFonts w:eastAsia="Calibri" w:cs="Calibri"/>
        </w:rPr>
        <w:t>emissions</w:t>
      </w:r>
      <w:r w:rsidR="531B8A23" w:rsidRPr="3DCDBB5E">
        <w:rPr>
          <w:rFonts w:eastAsia="Calibri" w:cs="Calibri"/>
        </w:rPr>
        <w:t>/</w:t>
      </w:r>
      <w:r w:rsidRPr="3DCDBB5E">
        <w:rPr>
          <w:rFonts w:eastAsia="Calibri" w:cs="Calibri"/>
        </w:rPr>
        <w:t xml:space="preserve">reliability performance. M3 confirms functional operation of the integrated chain at ELI under real load conditions. </w:t>
      </w:r>
    </w:p>
    <w:p w14:paraId="5C925EF4" w14:textId="50425210" w:rsidR="002D5185" w:rsidRDefault="43F57EDD" w:rsidP="3DCDBB5E">
      <w:pPr>
        <w:rPr>
          <w:rFonts w:eastAsia="Calibri" w:cs="Calibri"/>
        </w:rPr>
      </w:pPr>
      <w:r w:rsidRPr="11DD3251">
        <w:rPr>
          <w:rFonts w:eastAsia="Calibri" w:cs="Calibri"/>
        </w:rPr>
        <w:t xml:space="preserve">Details about installed equipment are attached in </w:t>
      </w:r>
      <w:r w:rsidR="76962241" w:rsidRPr="11DD3251">
        <w:rPr>
          <w:rFonts w:eastAsia="Calibri" w:cs="Calibri"/>
        </w:rPr>
        <w:t>GitHub</w:t>
      </w:r>
      <w:r w:rsidRPr="11DD3251">
        <w:rPr>
          <w:rFonts w:eastAsia="Calibri" w:cs="Calibri"/>
        </w:rPr>
        <w:t xml:space="preserve"> </w:t>
      </w:r>
      <w:r w:rsidRPr="5FA248C2">
        <w:rPr>
          <w:rFonts w:eastAsia="Calibri" w:cs="Calibri"/>
        </w:rPr>
        <w:t>(</w:t>
      </w:r>
      <w:hyperlink r:id="rId9">
        <w:r w:rsidRPr="5FA248C2">
          <w:rPr>
            <w:rStyle w:val="Hyperlink"/>
            <w:rFonts w:eastAsia="Calibri" w:cs="Calibri"/>
          </w:rPr>
          <w:t>Battery study</w:t>
        </w:r>
      </w:hyperlink>
      <w:r w:rsidRPr="11DD3251">
        <w:rPr>
          <w:rFonts w:eastAsia="Calibri" w:cs="Calibri"/>
        </w:rPr>
        <w:t xml:space="preserve"> </w:t>
      </w:r>
      <w:r w:rsidR="18EBFB04" w:rsidRPr="11DD3251">
        <w:rPr>
          <w:rFonts w:eastAsia="Calibri" w:cs="Calibri"/>
        </w:rPr>
        <w:t xml:space="preserve">for </w:t>
      </w:r>
      <w:r w:rsidRPr="11DD3251">
        <w:rPr>
          <w:rFonts w:eastAsia="Calibri" w:cs="Calibri"/>
        </w:rPr>
        <w:t>UPS</w:t>
      </w:r>
      <w:r w:rsidR="01AF8647" w:rsidRPr="11DD3251">
        <w:rPr>
          <w:rFonts w:eastAsia="Calibri" w:cs="Calibri"/>
        </w:rPr>
        <w:t xml:space="preserve"> containing </w:t>
      </w:r>
      <w:r w:rsidR="25D59CC8" w:rsidRPr="11DD3251">
        <w:rPr>
          <w:rFonts w:eastAsia="Calibri" w:cs="Calibri"/>
        </w:rPr>
        <w:t xml:space="preserve">UPS+MG </w:t>
      </w:r>
      <w:r w:rsidR="01AF8647" w:rsidRPr="11DD3251">
        <w:rPr>
          <w:rFonts w:eastAsia="Calibri" w:cs="Calibri"/>
        </w:rPr>
        <w:t>logic</w:t>
      </w:r>
      <w:r w:rsidRPr="11DD3251">
        <w:rPr>
          <w:rFonts w:eastAsia="Calibri" w:cs="Calibri"/>
        </w:rPr>
        <w:t xml:space="preserve">, </w:t>
      </w:r>
      <w:hyperlink r:id="rId10">
        <w:r w:rsidRPr="0D78D82E">
          <w:rPr>
            <w:rStyle w:val="Hyperlink"/>
            <w:rFonts w:eastAsia="Calibri" w:cs="Calibri"/>
          </w:rPr>
          <w:t>Technology report on PV</w:t>
        </w:r>
      </w:hyperlink>
      <w:r w:rsidRPr="11DD3251">
        <w:rPr>
          <w:rFonts w:eastAsia="Calibri" w:cs="Calibri"/>
        </w:rPr>
        <w:t xml:space="preserve"> and </w:t>
      </w:r>
      <w:hyperlink r:id="rId11">
        <w:r w:rsidRPr="11DD3251">
          <w:rPr>
            <w:rStyle w:val="Hyperlink"/>
            <w:rFonts w:eastAsia="Calibri" w:cs="Calibri"/>
          </w:rPr>
          <w:t>CHP</w:t>
        </w:r>
        <w:r w:rsidR="1A780E6D" w:rsidRPr="11DD3251">
          <w:rPr>
            <w:rStyle w:val="Hyperlink"/>
            <w:rFonts w:eastAsia="Calibri" w:cs="Calibri"/>
          </w:rPr>
          <w:t xml:space="preserve"> installation</w:t>
        </w:r>
        <w:r w:rsidR="5674608D" w:rsidRPr="266585C4">
          <w:rPr>
            <w:rStyle w:val="Hyperlink"/>
            <w:rFonts w:eastAsia="Calibri" w:cs="Calibri"/>
          </w:rPr>
          <w:t>,</w:t>
        </w:r>
      </w:hyperlink>
      <w:r w:rsidR="5674608D" w:rsidRPr="5B8D61C1">
        <w:rPr>
          <w:rFonts w:eastAsia="Calibri" w:cs="Calibri"/>
        </w:rPr>
        <w:t xml:space="preserve"> </w:t>
      </w:r>
      <w:hyperlink r:id="rId12">
        <w:r w:rsidR="5674608D" w:rsidRPr="78AED257">
          <w:rPr>
            <w:rStyle w:val="Hyperlink"/>
            <w:rFonts w:eastAsia="Calibri" w:cs="Calibri"/>
          </w:rPr>
          <w:t>Opinion of energy specialist</w:t>
        </w:r>
      </w:hyperlink>
      <w:r w:rsidRPr="78AED257">
        <w:rPr>
          <w:rFonts w:eastAsia="Calibri" w:cs="Calibri"/>
        </w:rPr>
        <w:t>).</w:t>
      </w:r>
    </w:p>
    <w:p w14:paraId="60273483" w14:textId="057C27D0" w:rsidR="002D5185" w:rsidRDefault="0F98095E" w:rsidP="3DCDBB5E">
      <w:pPr>
        <w:pStyle w:val="Heading1"/>
        <w:rPr>
          <w:color w:val="auto"/>
          <w:sz w:val="20"/>
          <w:szCs w:val="20"/>
        </w:rPr>
      </w:pPr>
      <w:r>
        <w:t xml:space="preserve"> </w:t>
      </w:r>
      <w:r w:rsidR="00E95247">
        <w:t>2. Implemented Prototype Chain at ELI</w:t>
      </w:r>
    </w:p>
    <w:p w14:paraId="1AA80C4A" w14:textId="04A40441" w:rsidR="005D7F07" w:rsidRPr="005D7F07" w:rsidRDefault="1CDA5276" w:rsidP="005D7F07">
      <w:r w:rsidRPr="3DCDBB5E">
        <w:rPr>
          <w:rFonts w:eastAsia="Calibri" w:cs="Calibri"/>
        </w:rPr>
        <w:t>The implemented prototype integrates UPS (critical loads</w:t>
      </w:r>
      <w:r w:rsidR="0E0AA9D8" w:rsidRPr="3DCDBB5E">
        <w:rPr>
          <w:rFonts w:eastAsia="Calibri" w:cs="Calibri"/>
        </w:rPr>
        <w:t>),</w:t>
      </w:r>
      <w:r w:rsidRPr="3DCDBB5E">
        <w:rPr>
          <w:rFonts w:eastAsia="Calibri" w:cs="Calibri"/>
        </w:rPr>
        <w:t xml:space="preserve"> PVP (on-site PV), </w:t>
      </w:r>
      <w:r w:rsidR="6623BC51" w:rsidRPr="3DCDBB5E">
        <w:rPr>
          <w:rFonts w:eastAsia="Calibri" w:cs="Calibri"/>
        </w:rPr>
        <w:t>DA (</w:t>
      </w:r>
      <w:r w:rsidR="1AC1DA57" w:rsidRPr="3DCDBB5E">
        <w:rPr>
          <w:rFonts w:eastAsia="Calibri" w:cs="Calibri"/>
        </w:rPr>
        <w:t xml:space="preserve">Diesel </w:t>
      </w:r>
      <w:r w:rsidR="402A6A4A" w:rsidRPr="3DCDBB5E">
        <w:rPr>
          <w:rFonts w:eastAsia="Calibri" w:cs="Calibri"/>
        </w:rPr>
        <w:t>aggregate</w:t>
      </w:r>
      <w:r w:rsidR="1AC1DA57" w:rsidRPr="3DCDBB5E">
        <w:rPr>
          <w:rFonts w:eastAsia="Calibri" w:cs="Calibri"/>
        </w:rPr>
        <w:t xml:space="preserve"> = </w:t>
      </w:r>
      <w:r w:rsidR="6623BC51" w:rsidRPr="3DCDBB5E">
        <w:rPr>
          <w:rFonts w:eastAsia="Calibri" w:cs="Calibri"/>
        </w:rPr>
        <w:t xml:space="preserve">Motor Generator) </w:t>
      </w:r>
      <w:r w:rsidR="22C93570" w:rsidRPr="3DCDBB5E">
        <w:rPr>
          <w:rFonts w:eastAsia="Calibri" w:cs="Calibri"/>
        </w:rPr>
        <w:t>as backup power</w:t>
      </w:r>
      <w:r w:rsidRPr="3DCDBB5E">
        <w:rPr>
          <w:rFonts w:eastAsia="Calibri" w:cs="Calibri"/>
        </w:rPr>
        <w:t>, and CHP as an on-site generation component</w:t>
      </w:r>
      <w:r w:rsidR="7F5F80E5" w:rsidRPr="3DCDBB5E">
        <w:rPr>
          <w:rFonts w:eastAsia="Calibri" w:cs="Calibri"/>
        </w:rPr>
        <w:t xml:space="preserve"> and grid stabilizer</w:t>
      </w:r>
      <w:r w:rsidRPr="3DCDBB5E">
        <w:rPr>
          <w:rFonts w:eastAsia="Calibri" w:cs="Calibri"/>
        </w:rPr>
        <w:t>.</w:t>
      </w:r>
      <w:r w:rsidR="36041DB9" w:rsidRPr="3DCDBB5E">
        <w:rPr>
          <w:rFonts w:eastAsia="Calibri" w:cs="Calibri"/>
        </w:rPr>
        <w:t xml:space="preserve"> </w:t>
      </w:r>
      <w:r>
        <w:br/>
      </w:r>
      <w:r w:rsidR="005D7F07" w:rsidRPr="3DCDBB5E">
        <w:rPr>
          <w:rFonts w:eastAsia="Calibri" w:cs="Calibri"/>
        </w:rPr>
        <w:t xml:space="preserve">The technology chain was selected to provide a functional, risk-based protection concept for the ELI experiment-critical boundary, where power disturbances can directly interrupt experiments or invalidate experimental conditions. The design </w:t>
      </w:r>
      <w:r w:rsidR="626FB0F3" w:rsidRPr="3DCDBB5E">
        <w:rPr>
          <w:rFonts w:eastAsia="Calibri" w:cs="Calibri"/>
        </w:rPr>
        <w:t>prioritizes</w:t>
      </w:r>
      <w:r w:rsidR="005D7F07" w:rsidRPr="3DCDBB5E">
        <w:rPr>
          <w:rFonts w:eastAsia="Calibri" w:cs="Calibri"/>
        </w:rPr>
        <w:t xml:space="preserve"> continuity and stability for both experimental equipment and the supporting systems whose disturbance stops or compromises experiments (e.g., cooling, HVAC, vacuum, CDA, </w:t>
      </w:r>
      <w:r w:rsidR="67007440" w:rsidRPr="3DCDBB5E">
        <w:rPr>
          <w:rFonts w:eastAsia="Calibri" w:cs="Calibri"/>
        </w:rPr>
        <w:t>demineralized</w:t>
      </w:r>
      <w:r w:rsidR="005D7F07" w:rsidRPr="3DCDBB5E">
        <w:rPr>
          <w:rFonts w:eastAsia="Calibri" w:cs="Calibri"/>
        </w:rPr>
        <w:t xml:space="preserve"> water, drives, chillers, pumps, and associated control and management systems). Within this boundary, the UPS provides immediate ride-through and isolation from short-duration disturbances; based on an FMEA-driven criticality assessment, UPS coverage was expanded beyond core experiment loads </w:t>
      </w:r>
      <w:r w:rsidR="18B5812B" w:rsidRPr="3DCDBB5E">
        <w:rPr>
          <w:rFonts w:eastAsia="Calibri" w:cs="Calibri"/>
        </w:rPr>
        <w:t xml:space="preserve">(Figure 1) </w:t>
      </w:r>
      <w:r w:rsidR="005D7F07" w:rsidRPr="3DCDBB5E">
        <w:rPr>
          <w:rFonts w:eastAsia="Calibri" w:cs="Calibri"/>
        </w:rPr>
        <w:t>to include essential control layers (</w:t>
      </w:r>
      <w:r w:rsidR="00A02B73" w:rsidRPr="3DCDBB5E">
        <w:rPr>
          <w:rFonts w:eastAsia="Calibri" w:cs="Calibri"/>
        </w:rPr>
        <w:t xml:space="preserve">notably </w:t>
      </w:r>
      <w:r w:rsidR="005D7F07" w:rsidRPr="3DCDBB5E">
        <w:rPr>
          <w:rFonts w:eastAsia="Calibri" w:cs="Calibri"/>
        </w:rPr>
        <w:t>equipment management/critical control systems).</w:t>
      </w:r>
      <w:r w:rsidR="005D7F07" w:rsidRPr="3DCDBB5E">
        <w:rPr>
          <w:rFonts w:asciiTheme="majorHAnsi" w:eastAsiaTheme="majorEastAsia" w:hAnsiTheme="majorHAnsi" w:cstheme="majorBidi"/>
        </w:rPr>
        <w:t xml:space="preserve"> </w:t>
      </w:r>
      <w:r w:rsidR="7B80874D">
        <w:rPr>
          <w:noProof/>
        </w:rPr>
        <w:drawing>
          <wp:inline distT="0" distB="0" distL="0" distR="0" wp14:anchorId="2DBA317C" wp14:editId="06169725">
            <wp:extent cx="6477000" cy="2495550"/>
            <wp:effectExtent l="0" t="0" r="0" b="0"/>
            <wp:docPr id="113251936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0349914-F2BC-4CB9-9D0B-0D6969CD0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12826" name="Picture 6736128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80874D" w:rsidRPr="3DCDBB5E">
        <w:rPr>
          <w:b/>
          <w:bCs/>
        </w:rPr>
        <w:t xml:space="preserve">Figure </w:t>
      </w:r>
      <w:r w:rsidR="4E996B10" w:rsidRPr="3DCDBB5E">
        <w:rPr>
          <w:b/>
          <w:bCs/>
        </w:rPr>
        <w:t>1</w:t>
      </w:r>
      <w:r w:rsidR="7B80874D">
        <w:t>: Research on the use of UPS for four research halls</w:t>
      </w:r>
      <w:r w:rsidR="55F9C0FC">
        <w:t xml:space="preserve"> for additional equipment connection</w:t>
      </w:r>
      <w:r w:rsidR="00AD6D2D">
        <w:t xml:space="preserve"> Q2/2025</w:t>
      </w:r>
      <w:r w:rsidR="55F9C0FC">
        <w:t>.</w:t>
      </w:r>
    </w:p>
    <w:p w14:paraId="42D95782" w14:textId="5C2E0326" w:rsidR="421D43B7" w:rsidRDefault="421D43B7" w:rsidP="3DCDBB5E">
      <w:r w:rsidRPr="3DCDBB5E">
        <w:rPr>
          <w:rFonts w:eastAsia="Calibri" w:cs="Calibri"/>
          <w:szCs w:val="20"/>
        </w:rPr>
        <w:t>For longer-duration interruptions, the DA function is provided by a motor–generator set operated in backup-only mode; following a main supply failure, it starts within the required restoration window and sustains the UPS and selected critical auxiliaries (Figure 2), preserving experiment continuity while avoiding backup of out-of-scope loads. The CHP unit is included for its low-voltage ride-through (LVRT) capability and its contribution to local grid stabilization, enabled by the inertia and synchronous-machine behavior of its rotating equipment (as briefly described in the attached CHP technical report). PV panels reduce dependence on the external grid and therefore can modestly reduce dip propagation; in addition, LVRT operation and potential reactive power injection may further support grid stability, which will be evaluated experimentally.</w:t>
      </w:r>
    </w:p>
    <w:p w14:paraId="6EE664BB" w14:textId="580CC3E9" w:rsidR="005D7F07" w:rsidRPr="005D7F07" w:rsidRDefault="005D7F07" w:rsidP="3DCDBB5E">
      <w:pPr>
        <w:rPr>
          <w:rFonts w:eastAsia="Calibri" w:cs="Calibri"/>
        </w:rPr>
      </w:pPr>
      <w:r w:rsidRPr="3DCDBB5E">
        <w:rPr>
          <w:rFonts w:eastAsia="Calibri" w:cs="Calibri"/>
        </w:rPr>
        <w:t>The chosen chain also delivers the required “best price–performance” as a combined value proposition: resilience and power quality for critical systems alongside ongoing energy and carbon benefits. PV is implemented behind the meter under a zero-export, self-consumption operating concept aligned with the facility’s high demand profile, while CHP provides dispatchable generation that improves operational economics and reduces carbon intensity relative to grid-only operation, without requiring continuous 24/7 running. A standalone UPQ subsystem was deliberately not implemented; instead, the project applies a functional substitution approach, demonstrating that a designed chain of established technologies (UPS + motor-generator backup + PV + CHP integration and control) can deliver the UPQ-equivalent outcome that matters for the experiment-critical boundary. This approach is structured for objective verification through Class A power quality monitoring at both the grid-side reference and the post-UPS critical-load reference, enabling EN 50160-framed reporting and comparative analysis (including CHP-on versus CHP-off operation) as part of the milestone evidence package.</w:t>
      </w:r>
      <w:r w:rsidR="72C82A27" w:rsidRPr="3DCDBB5E">
        <w:rPr>
          <w:rFonts w:eastAsia="Calibri" w:cs="Calibri"/>
        </w:rPr>
        <w:t xml:space="preserve"> For the timeline of implementation of the Prototype of technology chain, see Table 1.</w:t>
      </w:r>
      <w:r w:rsidR="6D7ED032" w:rsidRPr="3DCDBB5E">
        <w:rPr>
          <w:rFonts w:eastAsia="Calibri" w:cs="Calibri"/>
        </w:rPr>
        <w:t xml:space="preserve"> For the diagram of internal electricity grid with Prototype chain implemented see Figure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2"/>
        <w:gridCol w:w="1613"/>
        <w:gridCol w:w="2098"/>
        <w:gridCol w:w="4917"/>
      </w:tblGrid>
      <w:tr w:rsidR="001C395F" w:rsidRPr="00940558" w14:paraId="7F94A4C8" w14:textId="77777777" w:rsidTr="3DCDBB5E">
        <w:trPr>
          <w:trHeight w:val="590"/>
        </w:trPr>
        <w:tc>
          <w:tcPr>
            <w:tcW w:w="1562" w:type="dxa"/>
            <w:shd w:val="clear" w:color="auto" w:fill="8DB3E2" w:themeFill="text2" w:themeFillTint="66"/>
            <w:hideMark/>
          </w:tcPr>
          <w:p w14:paraId="29C24517" w14:textId="77777777" w:rsidR="00940558" w:rsidRPr="00940558" w:rsidRDefault="2F4FB262" w:rsidP="3DCDBB5E">
            <w:pPr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Period</w:t>
            </w:r>
          </w:p>
        </w:tc>
        <w:tc>
          <w:tcPr>
            <w:tcW w:w="1613" w:type="dxa"/>
            <w:shd w:val="clear" w:color="auto" w:fill="8DB3E2" w:themeFill="text2" w:themeFillTint="66"/>
            <w:hideMark/>
          </w:tcPr>
          <w:p w14:paraId="1CE1424C" w14:textId="77777777" w:rsidR="00940558" w:rsidRPr="00940558" w:rsidRDefault="2F4FB262" w:rsidP="3DCDBB5E">
            <w:pPr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Equipment / subsystem</w:t>
            </w:r>
          </w:p>
        </w:tc>
        <w:tc>
          <w:tcPr>
            <w:tcW w:w="2098" w:type="dxa"/>
            <w:shd w:val="clear" w:color="auto" w:fill="8DB3E2" w:themeFill="text2" w:themeFillTint="66"/>
            <w:hideMark/>
          </w:tcPr>
          <w:p w14:paraId="08B92745" w14:textId="77777777" w:rsidR="00940558" w:rsidRPr="00940558" w:rsidRDefault="2F4FB262" w:rsidP="3DCDBB5E">
            <w:pPr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Status in that period</w:t>
            </w:r>
          </w:p>
        </w:tc>
        <w:tc>
          <w:tcPr>
            <w:tcW w:w="4917" w:type="dxa"/>
            <w:shd w:val="clear" w:color="auto" w:fill="8DB3E2" w:themeFill="text2" w:themeFillTint="66"/>
            <w:hideMark/>
          </w:tcPr>
          <w:p w14:paraId="42242462" w14:textId="77777777" w:rsidR="00940558" w:rsidRPr="00940558" w:rsidRDefault="2F4FB262" w:rsidP="3DCDBB5E">
            <w:pPr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Notes (boundary-relevant)</w:t>
            </w:r>
          </w:p>
        </w:tc>
      </w:tr>
      <w:tr w:rsidR="00365444" w:rsidRPr="00940558" w14:paraId="08844F74" w14:textId="77777777" w:rsidTr="3DCDBB5E">
        <w:trPr>
          <w:trHeight w:val="580"/>
        </w:trPr>
        <w:tc>
          <w:tcPr>
            <w:tcW w:w="1562" w:type="dxa"/>
            <w:hideMark/>
          </w:tcPr>
          <w:p w14:paraId="04827D0D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2023 (baseline)</w:t>
            </w:r>
          </w:p>
        </w:tc>
        <w:tc>
          <w:tcPr>
            <w:tcW w:w="1613" w:type="dxa"/>
            <w:hideMark/>
          </w:tcPr>
          <w:p w14:paraId="1D0420E2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UPS (existing)</w:t>
            </w:r>
          </w:p>
        </w:tc>
        <w:tc>
          <w:tcPr>
            <w:tcW w:w="2098" w:type="dxa"/>
            <w:hideMark/>
          </w:tcPr>
          <w:p w14:paraId="426E4AAE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In operation (pre-existing)</w:t>
            </w:r>
          </w:p>
        </w:tc>
        <w:tc>
          <w:tcPr>
            <w:tcW w:w="4917" w:type="dxa"/>
            <w:hideMark/>
          </w:tcPr>
          <w:p w14:paraId="1C33C11E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 xml:space="preserve">UPS already supported experimental equipment; this year is the baseline </w:t>
            </w:r>
            <w:r w:rsidRPr="3DCDBB5E">
              <w:rPr>
                <w:rFonts w:eastAsia="Calibri" w:cs="Calibri"/>
                <w:i/>
                <w:iCs/>
              </w:rPr>
              <w:t>before</w:t>
            </w:r>
            <w:r w:rsidRPr="3DCDBB5E">
              <w:rPr>
                <w:rFonts w:eastAsia="Calibri" w:cs="Calibri"/>
              </w:rPr>
              <w:t xml:space="preserve"> PV + CHP implementation.</w:t>
            </w:r>
          </w:p>
        </w:tc>
      </w:tr>
      <w:tr w:rsidR="00365444" w:rsidRPr="00940558" w14:paraId="05CA33CA" w14:textId="77777777" w:rsidTr="3DCDBB5E">
        <w:trPr>
          <w:trHeight w:val="290"/>
        </w:trPr>
        <w:tc>
          <w:tcPr>
            <w:tcW w:w="1562" w:type="dxa"/>
            <w:hideMark/>
          </w:tcPr>
          <w:p w14:paraId="56E8C76B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 </w:t>
            </w:r>
          </w:p>
        </w:tc>
        <w:tc>
          <w:tcPr>
            <w:tcW w:w="1613" w:type="dxa"/>
            <w:hideMark/>
          </w:tcPr>
          <w:p w14:paraId="3B372924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PV (PVP)</w:t>
            </w:r>
          </w:p>
        </w:tc>
        <w:tc>
          <w:tcPr>
            <w:tcW w:w="2098" w:type="dxa"/>
            <w:hideMark/>
          </w:tcPr>
          <w:p w14:paraId="4E3218AD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Not installed</w:t>
            </w:r>
          </w:p>
        </w:tc>
        <w:tc>
          <w:tcPr>
            <w:tcW w:w="4917" w:type="dxa"/>
            <w:hideMark/>
          </w:tcPr>
          <w:p w14:paraId="72E99370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—</w:t>
            </w:r>
          </w:p>
        </w:tc>
      </w:tr>
      <w:tr w:rsidR="00365444" w:rsidRPr="00940558" w14:paraId="61142996" w14:textId="77777777" w:rsidTr="3DCDBB5E">
        <w:trPr>
          <w:trHeight w:val="290"/>
        </w:trPr>
        <w:tc>
          <w:tcPr>
            <w:tcW w:w="1562" w:type="dxa"/>
            <w:hideMark/>
          </w:tcPr>
          <w:p w14:paraId="393188DA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 </w:t>
            </w:r>
          </w:p>
        </w:tc>
        <w:tc>
          <w:tcPr>
            <w:tcW w:w="1613" w:type="dxa"/>
            <w:hideMark/>
          </w:tcPr>
          <w:p w14:paraId="3C5BDD13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CHP</w:t>
            </w:r>
          </w:p>
        </w:tc>
        <w:tc>
          <w:tcPr>
            <w:tcW w:w="2098" w:type="dxa"/>
            <w:hideMark/>
          </w:tcPr>
          <w:p w14:paraId="2B3CFF7D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Not installed</w:t>
            </w:r>
          </w:p>
        </w:tc>
        <w:tc>
          <w:tcPr>
            <w:tcW w:w="4917" w:type="dxa"/>
            <w:hideMark/>
          </w:tcPr>
          <w:p w14:paraId="5E22333A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—</w:t>
            </w:r>
          </w:p>
        </w:tc>
      </w:tr>
      <w:tr w:rsidR="00365444" w:rsidRPr="00940558" w14:paraId="18824D13" w14:textId="77777777" w:rsidTr="3DCDBB5E">
        <w:trPr>
          <w:trHeight w:val="290"/>
        </w:trPr>
        <w:tc>
          <w:tcPr>
            <w:tcW w:w="1562" w:type="dxa"/>
          </w:tcPr>
          <w:p w14:paraId="6A52C414" w14:textId="77777777" w:rsidR="00BB4196" w:rsidRPr="00940558" w:rsidRDefault="00BB4196" w:rsidP="3DCDBB5E">
            <w:pPr>
              <w:rPr>
                <w:rFonts w:eastAsia="Calibri" w:cs="Calibri"/>
              </w:rPr>
            </w:pPr>
          </w:p>
        </w:tc>
        <w:tc>
          <w:tcPr>
            <w:tcW w:w="1613" w:type="dxa"/>
          </w:tcPr>
          <w:p w14:paraId="04391BDF" w14:textId="451FCE53" w:rsidR="00BB4196" w:rsidRPr="00940558" w:rsidRDefault="69BC4900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MG</w:t>
            </w:r>
          </w:p>
        </w:tc>
        <w:tc>
          <w:tcPr>
            <w:tcW w:w="2098" w:type="dxa"/>
          </w:tcPr>
          <w:p w14:paraId="1DEEDD01" w14:textId="6096387C" w:rsidR="00BB4196" w:rsidRPr="00940558" w:rsidRDefault="69BC4900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Installed</w:t>
            </w:r>
          </w:p>
        </w:tc>
        <w:tc>
          <w:tcPr>
            <w:tcW w:w="4917" w:type="dxa"/>
          </w:tcPr>
          <w:p w14:paraId="6FA14288" w14:textId="388406F2" w:rsidR="00BB4196" w:rsidRPr="00940558" w:rsidRDefault="69BC4900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 xml:space="preserve">MG serves as a backup power generator in case of </w:t>
            </w:r>
            <w:r w:rsidR="44B7DF7E" w:rsidRPr="3DCDBB5E">
              <w:rPr>
                <w:rFonts w:eastAsia="Calibri" w:cs="Calibri"/>
              </w:rPr>
              <w:t>long term power disruption</w:t>
            </w:r>
          </w:p>
        </w:tc>
      </w:tr>
      <w:tr w:rsidR="00365444" w:rsidRPr="00940558" w14:paraId="4F9B8C4A" w14:textId="77777777" w:rsidTr="3DCDBB5E">
        <w:trPr>
          <w:trHeight w:val="570"/>
        </w:trPr>
        <w:tc>
          <w:tcPr>
            <w:tcW w:w="1562" w:type="dxa"/>
            <w:hideMark/>
          </w:tcPr>
          <w:p w14:paraId="5D0048CE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Q1 2024</w:t>
            </w:r>
          </w:p>
        </w:tc>
        <w:tc>
          <w:tcPr>
            <w:tcW w:w="1613" w:type="dxa"/>
            <w:hideMark/>
          </w:tcPr>
          <w:p w14:paraId="6EF60038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PV (PVP)</w:t>
            </w:r>
          </w:p>
        </w:tc>
        <w:tc>
          <w:tcPr>
            <w:tcW w:w="2098" w:type="dxa"/>
            <w:hideMark/>
          </w:tcPr>
          <w:p w14:paraId="6E734812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Installed and commissioned</w:t>
            </w:r>
          </w:p>
        </w:tc>
        <w:tc>
          <w:tcPr>
            <w:tcW w:w="4917" w:type="dxa"/>
            <w:hideMark/>
          </w:tcPr>
          <w:p w14:paraId="57A0D1C0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PV implemented behind the meter under zero-export/self-consumption operating concept.</w:t>
            </w:r>
          </w:p>
        </w:tc>
      </w:tr>
      <w:tr w:rsidR="00365444" w:rsidRPr="00940558" w14:paraId="0FA4F52D" w14:textId="77777777" w:rsidTr="3DCDBB5E">
        <w:trPr>
          <w:trHeight w:val="590"/>
        </w:trPr>
        <w:tc>
          <w:tcPr>
            <w:tcW w:w="1562" w:type="dxa"/>
            <w:hideMark/>
          </w:tcPr>
          <w:p w14:paraId="1D61CF0C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Q2 2024</w:t>
            </w:r>
          </w:p>
        </w:tc>
        <w:tc>
          <w:tcPr>
            <w:tcW w:w="1613" w:type="dxa"/>
            <w:hideMark/>
          </w:tcPr>
          <w:p w14:paraId="4C50C2DF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CHP</w:t>
            </w:r>
          </w:p>
        </w:tc>
        <w:tc>
          <w:tcPr>
            <w:tcW w:w="2098" w:type="dxa"/>
            <w:hideMark/>
          </w:tcPr>
          <w:p w14:paraId="5150B1BD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Started operation (initial reduced mode)</w:t>
            </w:r>
          </w:p>
        </w:tc>
        <w:tc>
          <w:tcPr>
            <w:tcW w:w="4917" w:type="dxa"/>
            <w:hideMark/>
          </w:tcPr>
          <w:p w14:paraId="1FBF7980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CHP introduced as dispatchable on-site generation (not 24/7).</w:t>
            </w:r>
          </w:p>
        </w:tc>
      </w:tr>
      <w:tr w:rsidR="00365444" w:rsidRPr="00940558" w14:paraId="77BDE5BE" w14:textId="77777777" w:rsidTr="3DCDBB5E">
        <w:trPr>
          <w:trHeight w:val="290"/>
        </w:trPr>
        <w:tc>
          <w:tcPr>
            <w:tcW w:w="1562" w:type="dxa"/>
            <w:hideMark/>
          </w:tcPr>
          <w:p w14:paraId="465E7260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Q4 2024</w:t>
            </w:r>
          </w:p>
        </w:tc>
        <w:tc>
          <w:tcPr>
            <w:tcW w:w="1613" w:type="dxa"/>
            <w:hideMark/>
          </w:tcPr>
          <w:p w14:paraId="30569B1A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PV + CHP</w:t>
            </w:r>
          </w:p>
        </w:tc>
        <w:tc>
          <w:tcPr>
            <w:tcW w:w="2098" w:type="dxa"/>
            <w:hideMark/>
          </w:tcPr>
          <w:p w14:paraId="05890034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Running in operational mode</w:t>
            </w:r>
          </w:p>
        </w:tc>
        <w:tc>
          <w:tcPr>
            <w:tcW w:w="4917" w:type="dxa"/>
            <w:hideMark/>
          </w:tcPr>
          <w:p w14:paraId="73D97080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PV + CHP running; forms the generation component of the chain.</w:t>
            </w:r>
          </w:p>
        </w:tc>
      </w:tr>
      <w:tr w:rsidR="00365444" w:rsidRPr="00940558" w14:paraId="59810A6C" w14:textId="77777777" w:rsidTr="3DCDBB5E">
        <w:trPr>
          <w:trHeight w:val="590"/>
        </w:trPr>
        <w:tc>
          <w:tcPr>
            <w:tcW w:w="1562" w:type="dxa"/>
            <w:hideMark/>
          </w:tcPr>
          <w:p w14:paraId="4B23A4FB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 </w:t>
            </w:r>
          </w:p>
        </w:tc>
        <w:tc>
          <w:tcPr>
            <w:tcW w:w="1613" w:type="dxa"/>
            <w:hideMark/>
          </w:tcPr>
          <w:p w14:paraId="317D0DDF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UPS (expanded coverage – partial)</w:t>
            </w:r>
          </w:p>
        </w:tc>
        <w:tc>
          <w:tcPr>
            <w:tcW w:w="2098" w:type="dxa"/>
            <w:hideMark/>
          </w:tcPr>
          <w:p w14:paraId="2589F1F0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Partial extension implemented</w:t>
            </w:r>
          </w:p>
        </w:tc>
        <w:tc>
          <w:tcPr>
            <w:tcW w:w="4917" w:type="dxa"/>
            <w:hideMark/>
          </w:tcPr>
          <w:p w14:paraId="38135A6E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Partial UPS coverage extended to selected critical controls (e.g., BMS / critical control systems) based on risk/FMEA logic.</w:t>
            </w:r>
          </w:p>
        </w:tc>
      </w:tr>
      <w:tr w:rsidR="00365444" w:rsidRPr="00940558" w14:paraId="3BDBDF84" w14:textId="77777777" w:rsidTr="3DCDBB5E">
        <w:trPr>
          <w:trHeight w:val="580"/>
        </w:trPr>
        <w:tc>
          <w:tcPr>
            <w:tcW w:w="1562" w:type="dxa"/>
            <w:hideMark/>
          </w:tcPr>
          <w:p w14:paraId="4679B09E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Q2 2025</w:t>
            </w:r>
          </w:p>
        </w:tc>
        <w:tc>
          <w:tcPr>
            <w:tcW w:w="1613" w:type="dxa"/>
            <w:hideMark/>
          </w:tcPr>
          <w:p w14:paraId="45798001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UPS (expanded coverage – controls)</w:t>
            </w:r>
          </w:p>
        </w:tc>
        <w:tc>
          <w:tcPr>
            <w:tcW w:w="2098" w:type="dxa"/>
            <w:hideMark/>
          </w:tcPr>
          <w:p w14:paraId="613081B3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Expanded coverage adopted by experiments</w:t>
            </w:r>
          </w:p>
        </w:tc>
        <w:tc>
          <w:tcPr>
            <w:tcW w:w="4917" w:type="dxa"/>
            <w:hideMark/>
          </w:tcPr>
          <w:p w14:paraId="1CEC99FA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Experiments connected their controls to UPS following the study/recommendation; strengthens experiment continuity by protecting the control layer.</w:t>
            </w:r>
          </w:p>
        </w:tc>
      </w:tr>
      <w:tr w:rsidR="00365444" w:rsidRPr="00940558" w14:paraId="03FAB591" w14:textId="77777777" w:rsidTr="3DCDBB5E">
        <w:trPr>
          <w:trHeight w:val="580"/>
        </w:trPr>
        <w:tc>
          <w:tcPr>
            <w:tcW w:w="1562" w:type="dxa"/>
            <w:hideMark/>
          </w:tcPr>
          <w:p w14:paraId="7D1AA0AB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2025–2026</w:t>
            </w:r>
          </w:p>
        </w:tc>
        <w:tc>
          <w:tcPr>
            <w:tcW w:w="1613" w:type="dxa"/>
            <w:hideMark/>
          </w:tcPr>
          <w:p w14:paraId="0192B889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Full chain (UPS + PV + CHP + MG)</w:t>
            </w:r>
          </w:p>
        </w:tc>
        <w:tc>
          <w:tcPr>
            <w:tcW w:w="2098" w:type="dxa"/>
            <w:hideMark/>
          </w:tcPr>
          <w:p w14:paraId="74BE0F59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Benchmark operation period</w:t>
            </w:r>
          </w:p>
        </w:tc>
        <w:tc>
          <w:tcPr>
            <w:tcW w:w="4917" w:type="dxa"/>
            <w:hideMark/>
          </w:tcPr>
          <w:p w14:paraId="3A5FB049" w14:textId="77777777" w:rsidR="00940558" w:rsidRPr="00940558" w:rsidRDefault="2F4FB262" w:rsidP="3DCDBB5E">
            <w:pPr>
              <w:rPr>
                <w:rFonts w:eastAsia="Calibri" w:cs="Calibri"/>
              </w:rPr>
            </w:pPr>
            <w:r w:rsidRPr="3DCDBB5E">
              <w:rPr>
                <w:rFonts w:eastAsia="Calibri" w:cs="Calibri"/>
              </w:rPr>
              <w:t>Stable facility mode for verification and performance benchmarking (including PQ comparison and CHP-on vs CHP-off analysis).</w:t>
            </w:r>
          </w:p>
        </w:tc>
      </w:tr>
    </w:tbl>
    <w:p w14:paraId="5B167C80" w14:textId="3B480CCD" w:rsidR="002D5185" w:rsidRDefault="64B3051A" w:rsidP="3DCDBB5E">
      <w:pPr>
        <w:rPr>
          <w:rFonts w:asciiTheme="majorHAnsi" w:eastAsiaTheme="majorEastAsia" w:hAnsiTheme="majorHAnsi" w:cstheme="majorBidi"/>
        </w:rPr>
      </w:pPr>
      <w:r w:rsidRPr="3DCDBB5E">
        <w:rPr>
          <w:rFonts w:eastAsia="Calibri" w:cs="Calibri"/>
          <w:b/>
          <w:bCs/>
        </w:rPr>
        <w:t>Tab</w:t>
      </w:r>
      <w:r w:rsidR="00F2310A" w:rsidRPr="3DCDBB5E">
        <w:rPr>
          <w:rFonts w:eastAsia="Calibri" w:cs="Calibri"/>
          <w:b/>
          <w:bCs/>
        </w:rPr>
        <w:t>le 1</w:t>
      </w:r>
      <w:r w:rsidRPr="3DCDBB5E">
        <w:rPr>
          <w:rFonts w:eastAsia="Calibri" w:cs="Calibri"/>
        </w:rPr>
        <w:t xml:space="preserve">: </w:t>
      </w:r>
      <w:r w:rsidR="003D714D" w:rsidRPr="3DCDBB5E">
        <w:rPr>
          <w:rFonts w:eastAsia="Calibri" w:cs="Calibri"/>
        </w:rPr>
        <w:t>Timeline of installed equipment (ELI – experiment-critical boundary)</w:t>
      </w:r>
    </w:p>
    <w:p w14:paraId="571B1D6D" w14:textId="7CB8D5F7" w:rsidR="3C7D9754" w:rsidRDefault="7C7E5BD5" w:rsidP="32182821">
      <w:pPr>
        <w:rPr>
          <w:rFonts w:asciiTheme="majorHAnsi" w:eastAsiaTheme="majorEastAsia" w:hAnsiTheme="majorHAnsi" w:cstheme="majorBidi"/>
        </w:rPr>
      </w:pPr>
      <w:r w:rsidRPr="4EE83826">
        <w:rPr>
          <w:rFonts w:asciiTheme="majorHAnsi" w:eastAsiaTheme="majorEastAsia" w:hAnsiTheme="majorHAnsi" w:cstheme="majorBidi"/>
        </w:rPr>
        <w:t>At the end of the project, a consolidated evaluation will determine whether the existing prototype configuration based on UPS can be further optimized through the integration of an UPQ system, subject to technical and cost–performance justification.</w:t>
      </w:r>
    </w:p>
    <w:p w14:paraId="5244F86C" w14:textId="7A483267" w:rsidR="3C7D9754" w:rsidRDefault="3C7D9754" w:rsidP="3DCDBB5E">
      <w:pPr>
        <w:rPr>
          <w:rFonts w:asciiTheme="majorHAnsi" w:eastAsiaTheme="majorEastAsia" w:hAnsiTheme="majorHAnsi" w:cstheme="majorBidi"/>
        </w:rPr>
      </w:pPr>
      <w:r w:rsidRPr="3DCDBB5E">
        <w:rPr>
          <w:rFonts w:asciiTheme="majorHAnsi" w:eastAsiaTheme="majorEastAsia" w:hAnsiTheme="majorHAnsi" w:cstheme="majorBidi"/>
        </w:rPr>
        <w:t xml:space="preserve">Table </w:t>
      </w:r>
      <w:r w:rsidR="143CC1C2" w:rsidRPr="3DCDBB5E">
        <w:rPr>
          <w:rFonts w:asciiTheme="majorHAnsi" w:eastAsiaTheme="majorEastAsia" w:hAnsiTheme="majorHAnsi" w:cstheme="majorBidi"/>
        </w:rPr>
        <w:t>2</w:t>
      </w:r>
      <w:r w:rsidRPr="3DCDBB5E">
        <w:rPr>
          <w:rFonts w:asciiTheme="majorHAnsi" w:eastAsiaTheme="majorEastAsia" w:hAnsiTheme="majorHAnsi" w:cstheme="majorBidi"/>
        </w:rPr>
        <w:t xml:space="preserve"> documents the load-segmented UPS strategy implemented within M3. It </w:t>
      </w:r>
      <w:r w:rsidR="7B29670B" w:rsidRPr="3DCDBB5E">
        <w:rPr>
          <w:rFonts w:asciiTheme="majorHAnsi" w:eastAsiaTheme="majorEastAsia" w:hAnsiTheme="majorHAnsi" w:cstheme="majorBidi"/>
        </w:rPr>
        <w:t>situates the UPS layer within the broader hierarchy of possible power-failure mitigation technologies. It distinguishes sub-second conditioning (UPS, converters), second-scale bridging solutions (CHP with LVRT capability), and minute-scale backup (diesel generation), thereby demonstrating that the M3 prototype constitutes the first-response layer of a multi-tier resilience architecture.</w:t>
      </w:r>
    </w:p>
    <w:p w14:paraId="6237533C" w14:textId="222D69A8" w:rsidR="3DCDBB5E" w:rsidRDefault="3DCDBB5E" w:rsidP="3DCDBB5E">
      <w:pPr>
        <w:rPr>
          <w:rFonts w:asciiTheme="majorHAnsi" w:eastAsiaTheme="majorEastAsia" w:hAnsiTheme="majorHAnsi" w:cstheme="majorBidi"/>
        </w:rPr>
      </w:pPr>
    </w:p>
    <w:p w14:paraId="6B7A88DE" w14:textId="0A31565F" w:rsidR="3DCDBB5E" w:rsidRDefault="3DCDBB5E" w:rsidP="3DCDBB5E">
      <w:pPr>
        <w:rPr>
          <w:rFonts w:asciiTheme="majorHAnsi" w:eastAsiaTheme="majorEastAsia" w:hAnsiTheme="majorHAnsi" w:cstheme="majorBidi"/>
        </w:rPr>
      </w:pPr>
    </w:p>
    <w:p w14:paraId="57AF068A" w14:textId="0E723FF6" w:rsidR="3DCDBB5E" w:rsidRDefault="3DCDBB5E" w:rsidP="3DCDBB5E">
      <w:pPr>
        <w:rPr>
          <w:rFonts w:asciiTheme="majorHAnsi" w:eastAsiaTheme="majorEastAsia" w:hAnsiTheme="majorHAnsi" w:cstheme="majorBidi"/>
        </w:rPr>
      </w:pPr>
    </w:p>
    <w:p w14:paraId="20A206DB" w14:textId="3D50D377" w:rsidR="3DCDBB5E" w:rsidRDefault="3DCDBB5E" w:rsidP="3DCDBB5E">
      <w:pPr>
        <w:rPr>
          <w:rFonts w:asciiTheme="majorHAnsi" w:eastAsiaTheme="majorEastAsia" w:hAnsiTheme="majorHAnsi" w:cstheme="majorBidi"/>
        </w:rPr>
      </w:pPr>
    </w:p>
    <w:p w14:paraId="4EF66093" w14:textId="7A6BE312" w:rsidR="3DCDBB5E" w:rsidRDefault="3DCDBB5E" w:rsidP="3DCDBB5E">
      <w:pPr>
        <w:rPr>
          <w:rFonts w:asciiTheme="majorHAnsi" w:eastAsiaTheme="majorEastAsia" w:hAnsiTheme="majorHAnsi" w:cstheme="majorBidi"/>
        </w:rPr>
      </w:pPr>
    </w:p>
    <w:p w14:paraId="4281B878" w14:textId="4B15D565" w:rsidR="3DCDBB5E" w:rsidRDefault="3DCDBB5E" w:rsidP="3DCDBB5E">
      <w:pPr>
        <w:rPr>
          <w:rFonts w:asciiTheme="majorHAnsi" w:eastAsiaTheme="majorEastAsia" w:hAnsiTheme="majorHAnsi" w:cstheme="majorBidi"/>
        </w:rPr>
      </w:pPr>
    </w:p>
    <w:p w14:paraId="0FBEC32E" w14:textId="7F7B5E6F" w:rsidR="3DCDBB5E" w:rsidRDefault="3DCDBB5E" w:rsidP="3DCDBB5E">
      <w:pPr>
        <w:rPr>
          <w:rFonts w:asciiTheme="majorHAnsi" w:eastAsiaTheme="majorEastAsia" w:hAnsiTheme="majorHAnsi" w:cstheme="majorBidi"/>
        </w:rPr>
      </w:pPr>
    </w:p>
    <w:p w14:paraId="1492F2E7" w14:textId="0BE17711" w:rsidR="09B449F6" w:rsidRDefault="09B449F6" w:rsidP="3DCDBB5E">
      <w:pPr>
        <w:rPr>
          <w:rFonts w:asciiTheme="majorHAnsi" w:eastAsiaTheme="majorEastAsia" w:hAnsiTheme="majorHAnsi" w:cstheme="majorBidi"/>
        </w:rPr>
      </w:pPr>
      <w:r w:rsidRPr="3DCDBB5E">
        <w:rPr>
          <w:rFonts w:asciiTheme="majorHAnsi" w:eastAsiaTheme="majorEastAsia" w:hAnsiTheme="majorHAnsi" w:cstheme="majorBidi"/>
        </w:rPr>
        <w:t>Short assessment of the logic of technical solutions, Table 2: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211"/>
        <w:gridCol w:w="3659"/>
        <w:gridCol w:w="3255"/>
      </w:tblGrid>
      <w:tr w:rsidR="3DCDBB5E" w14:paraId="380BEE11" w14:textId="77777777" w:rsidTr="3DCDBB5E">
        <w:trPr>
          <w:trHeight w:val="615"/>
        </w:trPr>
        <w:tc>
          <w:tcPr>
            <w:tcW w:w="32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tcMar>
              <w:top w:w="15" w:type="dxa"/>
              <w:left w:w="15" w:type="dxa"/>
              <w:right w:w="15" w:type="dxa"/>
            </w:tcMar>
          </w:tcPr>
          <w:p w14:paraId="3EE848EB" w14:textId="1CF6ABCE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3DCDBB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Type of power failure mitigation</w:t>
            </w:r>
          </w:p>
        </w:tc>
        <w:tc>
          <w:tcPr>
            <w:tcW w:w="36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tcMar>
              <w:top w:w="15" w:type="dxa"/>
              <w:left w:w="15" w:type="dxa"/>
              <w:right w:w="15" w:type="dxa"/>
            </w:tcMar>
          </w:tcPr>
          <w:p w14:paraId="0693E4FD" w14:textId="6D32687C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3DCDBB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Technology</w:t>
            </w:r>
          </w:p>
        </w:tc>
        <w:tc>
          <w:tcPr>
            <w:tcW w:w="3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tcMar>
              <w:top w:w="15" w:type="dxa"/>
              <w:left w:w="15" w:type="dxa"/>
              <w:right w:w="15" w:type="dxa"/>
            </w:tcMar>
          </w:tcPr>
          <w:p w14:paraId="600F4AF9" w14:textId="2ED8672D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3DCDBB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Time frame from Failure (T</w:t>
            </w:r>
            <w:r w:rsidRPr="3DCDBB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  <w:vertAlign w:val="subscript"/>
              </w:rPr>
              <w:t>0</w:t>
            </w:r>
            <w:r w:rsidRPr="3DCDBB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)</w:t>
            </w:r>
          </w:p>
        </w:tc>
      </w:tr>
      <w:tr w:rsidR="3DCDBB5E" w14:paraId="3F66DC8A" w14:textId="77777777" w:rsidTr="3DCDBB5E">
        <w:trPr>
          <w:trHeight w:val="360"/>
        </w:trPr>
        <w:tc>
          <w:tcPr>
            <w:tcW w:w="32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5305CE80" w14:textId="240CF9C5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>Battery Energy Storage System (BESS)</w:t>
            </w:r>
          </w:p>
        </w:tc>
        <w:tc>
          <w:tcPr>
            <w:tcW w:w="36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EEC5131" w14:textId="59C9DE2E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>Battery storage</w:t>
            </w:r>
          </w:p>
        </w:tc>
        <w:tc>
          <w:tcPr>
            <w:tcW w:w="3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CCA8113" w14:textId="2E942930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>T</w:t>
            </w:r>
            <w:r w:rsidRPr="3DCDBB5E">
              <w:rPr>
                <w:rFonts w:asciiTheme="majorHAnsi" w:eastAsiaTheme="majorEastAsia" w:hAnsiTheme="majorHAnsi" w:cstheme="majorBidi"/>
                <w:color w:val="000000" w:themeColor="text1"/>
                <w:vertAlign w:val="subscript"/>
              </w:rPr>
              <w:t>0</w:t>
            </w: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-&gt; Hours</w:t>
            </w:r>
          </w:p>
        </w:tc>
      </w:tr>
      <w:tr w:rsidR="3DCDBB5E" w14:paraId="45E22008" w14:textId="77777777" w:rsidTr="3DCDBB5E">
        <w:trPr>
          <w:trHeight w:val="510"/>
        </w:trPr>
        <w:tc>
          <w:tcPr>
            <w:tcW w:w="32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2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B94017D" w14:textId="36A59C69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>Low Voltage Ride Through (LVRT)</w:t>
            </w:r>
          </w:p>
        </w:tc>
        <w:tc>
          <w:tcPr>
            <w:tcW w:w="36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579457E7" w14:textId="58284CAC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>Combined Heat and Power (CHP) (applied in ELI)</w:t>
            </w:r>
          </w:p>
        </w:tc>
        <w:tc>
          <w:tcPr>
            <w:tcW w:w="325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6587713" w14:textId="1FC5657F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>T</w:t>
            </w:r>
            <w:r w:rsidRPr="3DCDBB5E">
              <w:rPr>
                <w:rFonts w:asciiTheme="majorHAnsi" w:eastAsiaTheme="majorEastAsia" w:hAnsiTheme="majorHAnsi" w:cstheme="majorBidi"/>
                <w:color w:val="000000" w:themeColor="text1"/>
                <w:vertAlign w:val="subscript"/>
              </w:rPr>
              <w:t>0</w:t>
            </w: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-&gt; Seconds</w:t>
            </w:r>
            <w:r>
              <w:br/>
            </w: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(when in use)</w:t>
            </w:r>
          </w:p>
        </w:tc>
      </w:tr>
      <w:tr w:rsidR="3DCDBB5E" w14:paraId="0DB410A7" w14:textId="77777777" w:rsidTr="3DCDBB5E">
        <w:trPr>
          <w:trHeight w:val="285"/>
        </w:trPr>
        <w:tc>
          <w:tcPr>
            <w:tcW w:w="32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AD48A60" w14:textId="77777777" w:rsidR="3DCDBB5E" w:rsidRDefault="3DCDBB5E" w:rsidP="3DCDBB5E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659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92EF043" w14:textId="02B56C13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>DC to AC converters (applied in ELI)</w:t>
            </w:r>
          </w:p>
        </w:tc>
        <w:tc>
          <w:tcPr>
            <w:tcW w:w="3255" w:type="dxa"/>
            <w:vMerge/>
          </w:tcPr>
          <w:p w14:paraId="6CB01D77" w14:textId="77777777" w:rsidR="00B76610" w:rsidRDefault="00B76610"/>
        </w:tc>
      </w:tr>
      <w:tr w:rsidR="3DCDBB5E" w14:paraId="1BD7B40A" w14:textId="77777777" w:rsidTr="3DCDBB5E">
        <w:trPr>
          <w:trHeight w:val="285"/>
        </w:trPr>
        <w:tc>
          <w:tcPr>
            <w:tcW w:w="32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E33BBFD" w14:textId="77777777" w:rsidR="3DCDBB5E" w:rsidRDefault="3DCDBB5E" w:rsidP="3DCDBB5E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659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593B6EA" w14:textId="5A5A8A0D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>Wind power plant (not applicable)</w:t>
            </w:r>
          </w:p>
        </w:tc>
        <w:tc>
          <w:tcPr>
            <w:tcW w:w="3255" w:type="dxa"/>
            <w:vMerge/>
          </w:tcPr>
          <w:p w14:paraId="71214DFF" w14:textId="77777777" w:rsidR="00B76610" w:rsidRDefault="00B76610"/>
        </w:tc>
      </w:tr>
      <w:tr w:rsidR="3DCDBB5E" w14:paraId="02D6C35F" w14:textId="77777777" w:rsidTr="3DCDBB5E">
        <w:trPr>
          <w:trHeight w:val="285"/>
        </w:trPr>
        <w:tc>
          <w:tcPr>
            <w:tcW w:w="32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98CB3F9" w14:textId="77777777" w:rsidR="3DCDBB5E" w:rsidRDefault="3DCDBB5E" w:rsidP="3DCDBB5E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659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52B7CE3B" w14:textId="73CB9B1A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>Flywheels (not applicable)</w:t>
            </w:r>
          </w:p>
        </w:tc>
        <w:tc>
          <w:tcPr>
            <w:tcW w:w="3255" w:type="dxa"/>
            <w:vMerge/>
          </w:tcPr>
          <w:p w14:paraId="1045A60A" w14:textId="77777777" w:rsidR="00B76610" w:rsidRDefault="00B76610"/>
        </w:tc>
      </w:tr>
      <w:tr w:rsidR="3DCDBB5E" w14:paraId="3720E1AA" w14:textId="77777777" w:rsidTr="3DCDBB5E">
        <w:trPr>
          <w:trHeight w:val="540"/>
        </w:trPr>
        <w:tc>
          <w:tcPr>
            <w:tcW w:w="3211" w:type="dxa"/>
            <w:tcBorders>
              <w:top w:val="single" w:sz="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73BB4A8" w14:textId="15377981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>Emergency power supply</w:t>
            </w:r>
          </w:p>
        </w:tc>
        <w:tc>
          <w:tcPr>
            <w:tcW w:w="36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8165317" w14:textId="1BF96E30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>Diesel generator (DG, GenSec)</w:t>
            </w:r>
          </w:p>
        </w:tc>
        <w:tc>
          <w:tcPr>
            <w:tcW w:w="3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59DAB140" w14:textId="77395DBA" w:rsidR="3DCDBB5E" w:rsidRDefault="3DCDBB5E" w:rsidP="3DCDBB5E">
            <w:pPr>
              <w:spacing w:after="0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>T</w:t>
            </w:r>
            <w:r w:rsidRPr="3DCDBB5E">
              <w:rPr>
                <w:rFonts w:asciiTheme="majorHAnsi" w:eastAsiaTheme="majorEastAsia" w:hAnsiTheme="majorHAnsi" w:cstheme="majorBidi"/>
                <w:color w:val="000000" w:themeColor="text1"/>
                <w:vertAlign w:val="subscript"/>
              </w:rPr>
              <w:t>0</w:t>
            </w:r>
            <w:r w:rsidRPr="3DCDBB5E">
              <w:rPr>
                <w:rFonts w:asciiTheme="majorHAnsi" w:eastAsiaTheme="majorEastAsia" w:hAnsiTheme="majorHAnsi" w:cstheme="majorBidi"/>
                <w:color w:val="000000" w:themeColor="text1"/>
              </w:rPr>
              <w:t>+1 minute -&gt; unlimited</w:t>
            </w:r>
          </w:p>
        </w:tc>
      </w:tr>
    </w:tbl>
    <w:p w14:paraId="6064A6EC" w14:textId="1F9DF938" w:rsidR="09B449F6" w:rsidRDefault="09B449F6" w:rsidP="3DCDBB5E">
      <w:pPr>
        <w:rPr>
          <w:rFonts w:asciiTheme="majorHAnsi" w:eastAsiaTheme="majorEastAsia" w:hAnsiTheme="majorHAnsi" w:cstheme="majorBidi"/>
        </w:rPr>
      </w:pPr>
      <w:r w:rsidRPr="3DCDBB5E">
        <w:rPr>
          <w:rFonts w:asciiTheme="majorHAnsi" w:eastAsiaTheme="majorEastAsia" w:hAnsiTheme="majorHAnsi" w:cstheme="majorBidi"/>
          <w:b/>
          <w:bCs/>
        </w:rPr>
        <w:t>Table 2</w:t>
      </w:r>
      <w:r w:rsidRPr="3DCDBB5E">
        <w:rPr>
          <w:rFonts w:asciiTheme="majorHAnsi" w:eastAsiaTheme="majorEastAsia" w:hAnsiTheme="majorHAnsi" w:cstheme="majorBidi"/>
        </w:rPr>
        <w:t>:  Layered Resilience Architecture: Power-Failure Mitigation by Response Time</w:t>
      </w:r>
    </w:p>
    <w:p w14:paraId="49333888" w14:textId="38BB8B71" w:rsidR="687531E9" w:rsidRDefault="687531E9" w:rsidP="3DCDBB5E">
      <w:pPr>
        <w:rPr>
          <w:rFonts w:asciiTheme="majorHAnsi" w:eastAsiaTheme="majorEastAsia" w:hAnsiTheme="majorHAnsi" w:cstheme="majorBidi"/>
        </w:rPr>
      </w:pPr>
      <w:r w:rsidRPr="3DCDBB5E">
        <w:rPr>
          <w:rFonts w:asciiTheme="majorHAnsi" w:eastAsiaTheme="majorEastAsia" w:hAnsiTheme="majorHAnsi" w:cstheme="majorBidi"/>
        </w:rPr>
        <w:t>Note: BESS is included as a reference mitigation architecture for subsequent phases and is not yet claimed as physically implemented within M3.</w:t>
      </w:r>
    </w:p>
    <w:p w14:paraId="6506C00D" w14:textId="7E1A8CE7" w:rsidR="687531E9" w:rsidRDefault="687531E9" w:rsidP="3DCDBB5E">
      <w:r w:rsidRPr="3DCDBB5E">
        <w:rPr>
          <w:rFonts w:eastAsia="Calibri" w:cs="Calibri"/>
          <w:szCs w:val="20"/>
        </w:rPr>
        <w:t>As part of the project training program, a session was delivered for which researchers on batteries and grid-stabilization systems</w:t>
      </w:r>
      <w:r w:rsidR="091A7337" w:rsidRPr="3DCDBB5E">
        <w:rPr>
          <w:rFonts w:eastAsia="Calibri" w:cs="Calibri"/>
          <w:szCs w:val="20"/>
        </w:rPr>
        <w:t xml:space="preserve"> were conducted</w:t>
      </w:r>
      <w:r w:rsidRPr="3DCDBB5E">
        <w:rPr>
          <w:rFonts w:eastAsia="Calibri" w:cs="Calibri"/>
          <w:szCs w:val="20"/>
        </w:rPr>
        <w:t>. Table 3 summarizes the benefits associated with different types of UPS solutions.</w:t>
      </w:r>
    </w:p>
    <w:tbl>
      <w:tblPr>
        <w:tblW w:w="10091" w:type="dxa"/>
        <w:tblLook w:val="06A0" w:firstRow="1" w:lastRow="0" w:firstColumn="1" w:lastColumn="0" w:noHBand="1" w:noVBand="1"/>
      </w:tblPr>
      <w:tblGrid>
        <w:gridCol w:w="1537"/>
        <w:gridCol w:w="2196"/>
        <w:gridCol w:w="1790"/>
        <w:gridCol w:w="1186"/>
        <w:gridCol w:w="742"/>
        <w:gridCol w:w="2640"/>
      </w:tblGrid>
      <w:tr w:rsidR="005834D4" w14:paraId="7FB6930F" w14:textId="77777777" w:rsidTr="3DCDBB5E">
        <w:trPr>
          <w:trHeight w:val="300"/>
        </w:trPr>
        <w:tc>
          <w:tcPr>
            <w:tcW w:w="15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tcMar>
              <w:top w:w="15" w:type="dxa"/>
              <w:left w:w="15" w:type="dxa"/>
              <w:right w:w="15" w:type="dxa"/>
            </w:tcMar>
          </w:tcPr>
          <w:p w14:paraId="296B16DD" w14:textId="4B845221" w:rsidR="23630424" w:rsidRDefault="2E06FE7D" w:rsidP="3DCDBB5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Type of connection</w:t>
            </w:r>
          </w:p>
        </w:tc>
        <w:tc>
          <w:tcPr>
            <w:tcW w:w="2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tcMar>
              <w:top w:w="15" w:type="dxa"/>
              <w:left w:w="15" w:type="dxa"/>
              <w:right w:w="15" w:type="dxa"/>
            </w:tcMar>
          </w:tcPr>
          <w:p w14:paraId="23039A2B" w14:textId="28BDF15B" w:rsidR="23630424" w:rsidRDefault="2E06FE7D" w:rsidP="3DCDBB5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How it works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tcMar>
              <w:top w:w="15" w:type="dxa"/>
              <w:left w:w="15" w:type="dxa"/>
              <w:right w:w="15" w:type="dxa"/>
            </w:tcMar>
          </w:tcPr>
          <w:p w14:paraId="5A3B68EE" w14:textId="17B7DBE6" w:rsidR="23630424" w:rsidRDefault="2E06FE7D" w:rsidP="3DCDBB5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Protection against</w:t>
            </w:r>
          </w:p>
        </w:tc>
        <w:tc>
          <w:tcPr>
            <w:tcW w:w="11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tcMar>
              <w:top w:w="15" w:type="dxa"/>
              <w:left w:w="15" w:type="dxa"/>
              <w:right w:w="15" w:type="dxa"/>
            </w:tcMar>
          </w:tcPr>
          <w:p w14:paraId="49A5462A" w14:textId="50E7E4C1" w:rsidR="23630424" w:rsidRDefault="2E06FE7D" w:rsidP="3DCDBB5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Cost</w:t>
            </w:r>
          </w:p>
        </w:tc>
        <w:tc>
          <w:tcPr>
            <w:tcW w:w="7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tcMar>
              <w:top w:w="15" w:type="dxa"/>
              <w:left w:w="15" w:type="dxa"/>
              <w:right w:w="15" w:type="dxa"/>
            </w:tcMar>
          </w:tcPr>
          <w:p w14:paraId="49F2C515" w14:textId="519CE729" w:rsidR="23630424" w:rsidRDefault="2E06FE7D" w:rsidP="3DCDBB5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Lifetime</w:t>
            </w:r>
          </w:p>
        </w:tc>
        <w:tc>
          <w:tcPr>
            <w:tcW w:w="2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tcMar>
              <w:top w:w="15" w:type="dxa"/>
              <w:left w:w="15" w:type="dxa"/>
              <w:right w:w="15" w:type="dxa"/>
            </w:tcMar>
          </w:tcPr>
          <w:p w14:paraId="741B847A" w14:textId="3ABB5DA1" w:rsidR="23630424" w:rsidRDefault="2E06FE7D" w:rsidP="3DCDBB5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Usecase for Ris</w:t>
            </w:r>
          </w:p>
        </w:tc>
      </w:tr>
      <w:tr w:rsidR="005834D4" w14:paraId="4441D629" w14:textId="77777777" w:rsidTr="3DCDBB5E">
        <w:trPr>
          <w:trHeight w:val="405"/>
        </w:trPr>
        <w:tc>
          <w:tcPr>
            <w:tcW w:w="15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tcMar>
              <w:top w:w="15" w:type="dxa"/>
              <w:left w:w="15" w:type="dxa"/>
              <w:right w:w="15" w:type="dxa"/>
            </w:tcMar>
            <w:vAlign w:val="center"/>
          </w:tcPr>
          <w:p w14:paraId="2F8001D3" w14:textId="4B772345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Online Double Conversion</w:t>
            </w:r>
          </w:p>
        </w:tc>
        <w:tc>
          <w:tcPr>
            <w:tcW w:w="2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tcMar>
              <w:top w:w="15" w:type="dxa"/>
              <w:left w:w="15" w:type="dxa"/>
              <w:right w:w="15" w:type="dxa"/>
            </w:tcMar>
            <w:vAlign w:val="bottom"/>
          </w:tcPr>
          <w:p w14:paraId="766CC4C9" w14:textId="42A70677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AC-DC, DC-AC conversion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tcMar>
              <w:top w:w="15" w:type="dxa"/>
              <w:left w:w="15" w:type="dxa"/>
              <w:right w:w="15" w:type="dxa"/>
            </w:tcMar>
            <w:vAlign w:val="bottom"/>
          </w:tcPr>
          <w:p w14:paraId="71BF89D3" w14:textId="11D41B97" w:rsidR="23630424" w:rsidRDefault="17306A2F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 xml:space="preserve">All power disturbances </w:t>
            </w:r>
          </w:p>
        </w:tc>
        <w:tc>
          <w:tcPr>
            <w:tcW w:w="11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tcMar>
              <w:top w:w="15" w:type="dxa"/>
              <w:left w:w="15" w:type="dxa"/>
              <w:right w:w="15" w:type="dxa"/>
            </w:tcMar>
            <w:vAlign w:val="bottom"/>
          </w:tcPr>
          <w:p w14:paraId="058B275A" w14:textId="675D909C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Most costly</w:t>
            </w:r>
          </w:p>
        </w:tc>
        <w:tc>
          <w:tcPr>
            <w:tcW w:w="7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tcMar>
              <w:top w:w="15" w:type="dxa"/>
              <w:left w:w="15" w:type="dxa"/>
              <w:right w:w="15" w:type="dxa"/>
            </w:tcMar>
            <w:vAlign w:val="bottom"/>
          </w:tcPr>
          <w:p w14:paraId="333BA01C" w14:textId="10F4D53E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Shortest</w:t>
            </w:r>
          </w:p>
        </w:tc>
        <w:tc>
          <w:tcPr>
            <w:tcW w:w="2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tcMar>
              <w:top w:w="15" w:type="dxa"/>
              <w:left w:w="15" w:type="dxa"/>
              <w:right w:w="15" w:type="dxa"/>
            </w:tcMar>
            <w:vAlign w:val="bottom"/>
          </w:tcPr>
          <w:p w14:paraId="2E47A74F" w14:textId="18029AE1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Most sensitive equipment, control systems</w:t>
            </w:r>
          </w:p>
        </w:tc>
      </w:tr>
      <w:tr w:rsidR="005834D4" w14:paraId="07175187" w14:textId="77777777" w:rsidTr="3DCDBB5E">
        <w:trPr>
          <w:trHeight w:val="300"/>
        </w:trPr>
        <w:tc>
          <w:tcPr>
            <w:tcW w:w="15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4941DAE" w14:textId="7998CF05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Line-Interactive</w:t>
            </w:r>
          </w:p>
        </w:tc>
        <w:tc>
          <w:tcPr>
            <w:tcW w:w="2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445E5AE2" w14:textId="585D7077" w:rsidR="23630424" w:rsidRDefault="17306A2F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Voltage boost circuitry, backup within 4-6 millisec</w:t>
            </w:r>
            <w:r w:rsidR="04326E2B" w:rsidRPr="3DCDBB5E">
              <w:rPr>
                <w:rFonts w:eastAsia="Calibri" w:cs="Calibri"/>
                <w:color w:val="000000" w:themeColor="text1"/>
              </w:rPr>
              <w:t>.</w:t>
            </w:r>
            <w:r w:rsidRPr="3DCDBB5E">
              <w:rPr>
                <w:rFonts w:eastAsia="Calibri" w:cs="Calibri"/>
                <w:color w:val="000000" w:themeColor="text1"/>
              </w:rPr>
              <w:t xml:space="preserve"> power break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C3965BA" w14:textId="297D1C71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Under and over voltages</w:t>
            </w:r>
          </w:p>
        </w:tc>
        <w:tc>
          <w:tcPr>
            <w:tcW w:w="11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0685280" w14:textId="7CFA082F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Moderate cost</w:t>
            </w:r>
          </w:p>
        </w:tc>
        <w:tc>
          <w:tcPr>
            <w:tcW w:w="7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FEE8571" w14:textId="1E85C3B1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Average</w:t>
            </w:r>
          </w:p>
        </w:tc>
        <w:tc>
          <w:tcPr>
            <w:tcW w:w="2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09BC3BAA" w14:textId="7CB428E2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Sensitive equipment that can manage short power interuptions</w:t>
            </w:r>
          </w:p>
        </w:tc>
      </w:tr>
      <w:tr w:rsidR="005834D4" w14:paraId="32698A02" w14:textId="77777777" w:rsidTr="3DCDBB5E">
        <w:trPr>
          <w:trHeight w:val="570"/>
        </w:trPr>
        <w:tc>
          <w:tcPr>
            <w:tcW w:w="15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251BB30" w14:textId="3775CF40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Offline/ Standby/ Battery Backup</w:t>
            </w:r>
          </w:p>
        </w:tc>
        <w:tc>
          <w:tcPr>
            <w:tcW w:w="2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5E97E313" w14:textId="38DBC69D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Battery backup - switch on with voltage drop</w:t>
            </w:r>
          </w:p>
        </w:tc>
        <w:tc>
          <w:tcPr>
            <w:tcW w:w="1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249BDF35" w14:textId="0C5E9D1A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Persistent blackout</w:t>
            </w:r>
          </w:p>
        </w:tc>
        <w:tc>
          <w:tcPr>
            <w:tcW w:w="11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62B847B9" w14:textId="17276E2F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Cheapest</w:t>
            </w:r>
          </w:p>
        </w:tc>
        <w:tc>
          <w:tcPr>
            <w:tcW w:w="7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115EFAC7" w14:textId="68D9217E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Longest</w:t>
            </w:r>
          </w:p>
        </w:tc>
        <w:tc>
          <w:tcPr>
            <w:tcW w:w="2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14:paraId="3897779D" w14:textId="09905AF3" w:rsidR="23630424" w:rsidRDefault="2E06FE7D" w:rsidP="3DCDBB5E">
            <w:pPr>
              <w:spacing w:after="0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Equipment that has inertia - important pumps, ventilators…</w:t>
            </w:r>
          </w:p>
        </w:tc>
      </w:tr>
    </w:tbl>
    <w:p w14:paraId="7CBCD095" w14:textId="333B48F7" w:rsidR="7D237713" w:rsidRDefault="00F2310A" w:rsidP="3DCDBB5E">
      <w:pPr>
        <w:rPr>
          <w:rFonts w:eastAsia="Calibri" w:cs="Calibri"/>
        </w:rPr>
      </w:pPr>
      <w:r w:rsidRPr="3DCDBB5E">
        <w:rPr>
          <w:rFonts w:eastAsia="Calibri" w:cs="Calibri"/>
          <w:b/>
          <w:bCs/>
        </w:rPr>
        <w:t xml:space="preserve">Table </w:t>
      </w:r>
      <w:r w:rsidR="1C9FB5D6" w:rsidRPr="3DCDBB5E">
        <w:rPr>
          <w:rFonts w:eastAsia="Calibri" w:cs="Calibri"/>
          <w:b/>
          <w:bCs/>
        </w:rPr>
        <w:t>3</w:t>
      </w:r>
      <w:r w:rsidR="3F650C14" w:rsidRPr="3DCDBB5E">
        <w:rPr>
          <w:rFonts w:eastAsia="Calibri" w:cs="Calibri"/>
        </w:rPr>
        <w:t>:</w:t>
      </w:r>
      <w:r w:rsidR="7D237713" w:rsidRPr="3DCDBB5E">
        <w:rPr>
          <w:rFonts w:eastAsia="Calibri" w:cs="Calibri"/>
        </w:rPr>
        <w:t xml:space="preserve"> Comparison of UPS architectures by disturbance mitigation capability, transfer dynamics, lifecycle cost, and suitability for RI load categories.</w:t>
      </w:r>
      <w:r w:rsidR="0435285A" w:rsidRPr="3DCDBB5E">
        <w:rPr>
          <w:rFonts w:eastAsia="Calibri" w:cs="Calibri"/>
        </w:rPr>
        <w:t xml:space="preserve"> Shaded are those used in the prototype. </w:t>
      </w:r>
    </w:p>
    <w:p w14:paraId="6060AA60" w14:textId="6CC2B8AC" w:rsidR="41A781CC" w:rsidRDefault="41A781CC" w:rsidP="3DCDBB5E">
      <w:pPr>
        <w:rPr>
          <w:rFonts w:eastAsia="Calibri" w:cs="Calibri"/>
        </w:rPr>
      </w:pPr>
      <w:r>
        <w:rPr>
          <w:noProof/>
        </w:rPr>
        <w:drawing>
          <wp:inline distT="0" distB="0" distL="0" distR="0" wp14:anchorId="6277FEFB" wp14:editId="3D56E95A">
            <wp:extent cx="6477000" cy="1962150"/>
            <wp:effectExtent l="0" t="0" r="0" b="0"/>
            <wp:docPr id="100461276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DA6DE96-C8C3-4F18-BA92-411635E0BE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32936" name="Picture 18443329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CDBB5E">
        <w:rPr>
          <w:rFonts w:eastAsia="Calibri" w:cs="Calibri"/>
          <w:b/>
          <w:bCs/>
        </w:rPr>
        <w:t>Figure 2</w:t>
      </w:r>
      <w:r w:rsidRPr="3DCDBB5E">
        <w:rPr>
          <w:rFonts w:eastAsia="Calibri" w:cs="Calibri"/>
        </w:rPr>
        <w:t>: Model of internal grid in ELI with Technology chain implemented</w:t>
      </w:r>
      <w:r w:rsidR="37A493E1" w:rsidRPr="6B9FDF41">
        <w:rPr>
          <w:rFonts w:eastAsia="Calibri" w:cs="Calibri"/>
        </w:rPr>
        <w:t>.</w:t>
      </w:r>
      <w:r w:rsidR="37A493E1" w:rsidRPr="24220DF4">
        <w:rPr>
          <w:rFonts w:eastAsia="Calibri" w:cs="Calibri"/>
        </w:rPr>
        <w:t xml:space="preserve"> </w:t>
      </w:r>
      <w:r w:rsidR="37A493E1" w:rsidRPr="086CE913">
        <w:rPr>
          <w:rFonts w:eastAsia="Calibri" w:cs="Calibri"/>
        </w:rPr>
        <w:t xml:space="preserve">See </w:t>
      </w:r>
      <w:hyperlink r:id="rId15">
        <w:r w:rsidR="37A493E1" w:rsidRPr="086CE913">
          <w:rPr>
            <w:rStyle w:val="Hyperlink"/>
            <w:rFonts w:eastAsia="Calibri" w:cs="Calibri"/>
          </w:rPr>
          <w:t>GitHub</w:t>
        </w:r>
      </w:hyperlink>
      <w:r w:rsidR="37A493E1" w:rsidRPr="086CE913">
        <w:rPr>
          <w:rFonts w:eastAsia="Calibri" w:cs="Calibri"/>
        </w:rPr>
        <w:t xml:space="preserve"> for better resolution.</w:t>
      </w:r>
    </w:p>
    <w:p w14:paraId="622967C4" w14:textId="0566FB9D" w:rsidR="017EC683" w:rsidRDefault="017EC683" w:rsidP="017EC683">
      <w:pPr>
        <w:rPr>
          <w:rFonts w:ascii="Segoe UI" w:eastAsia="Segoe UI" w:hAnsi="Segoe UI" w:cs="Segoe UI"/>
          <w:color w:val="333333"/>
          <w:sz w:val="18"/>
          <w:szCs w:val="18"/>
        </w:rPr>
      </w:pPr>
    </w:p>
    <w:p w14:paraId="4EB5F3D1" w14:textId="5CDA56DF" w:rsidR="41A781CC" w:rsidRDefault="41A781CC" w:rsidP="51EFC9CA">
      <w:pPr>
        <w:rPr>
          <w:rFonts w:asciiTheme="majorHAnsi" w:eastAsiaTheme="majorEastAsia" w:hAnsiTheme="majorHAnsi" w:cstheme="majorBidi"/>
        </w:rPr>
      </w:pPr>
    </w:p>
    <w:p w14:paraId="08B31E75" w14:textId="621CBEF5" w:rsidR="002D5185" w:rsidRDefault="00E95247">
      <w:pPr>
        <w:pStyle w:val="Heading1"/>
      </w:pPr>
      <w:r>
        <w:t>3. Operational Baseline (2023</w:t>
      </w:r>
      <w:r w:rsidR="00FC2C16">
        <w:t xml:space="preserve">, </w:t>
      </w:r>
      <w:r>
        <w:t>2024</w:t>
      </w:r>
      <w:r w:rsidR="00FC2C16">
        <w:t xml:space="preserve"> and 2025 change</w:t>
      </w:r>
      <w:r>
        <w:t>)</w:t>
      </w:r>
    </w:p>
    <w:p w14:paraId="439EE0BA" w14:textId="77777777" w:rsidR="00D06439" w:rsidRDefault="00D06439" w:rsidP="00D06439">
      <w:pPr>
        <w:spacing w:after="0"/>
        <w:rPr>
          <w:rFonts w:asciiTheme="majorHAnsi" w:eastAsiaTheme="majorEastAsia" w:hAnsiTheme="majorHAnsi" w:cstheme="majorBidi"/>
          <w:b/>
        </w:rPr>
      </w:pPr>
    </w:p>
    <w:p w14:paraId="5AA42DD1" w14:textId="62B48D55" w:rsidR="002D5185" w:rsidRDefault="00E95247" w:rsidP="00D06439">
      <w:pPr>
        <w:spacing w:after="0"/>
        <w:rPr>
          <w:rFonts w:asciiTheme="majorHAnsi" w:eastAsiaTheme="majorEastAsia" w:hAnsiTheme="majorHAnsi" w:cstheme="majorBidi"/>
          <w:b/>
        </w:rPr>
      </w:pPr>
      <w:r w:rsidRPr="4EE83826">
        <w:rPr>
          <w:rFonts w:asciiTheme="majorHAnsi" w:eastAsiaTheme="majorEastAsia" w:hAnsiTheme="majorHAnsi" w:cstheme="majorBidi"/>
          <w:b/>
        </w:rPr>
        <w:t>3.1 Electricity consumption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AD333B" w14:paraId="0624F612" w14:textId="77777777" w:rsidTr="00F2310A">
        <w:tc>
          <w:tcPr>
            <w:tcW w:w="3396" w:type="dxa"/>
            <w:shd w:val="clear" w:color="auto" w:fill="95B3D7" w:themeFill="accent1" w:themeFillTint="99"/>
          </w:tcPr>
          <w:p w14:paraId="677E976B" w14:textId="77777777" w:rsidR="002D5185" w:rsidRDefault="00E95247">
            <w:pPr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Year</w:t>
            </w:r>
          </w:p>
        </w:tc>
        <w:tc>
          <w:tcPr>
            <w:tcW w:w="3397" w:type="dxa"/>
            <w:shd w:val="clear" w:color="auto" w:fill="95B3D7" w:themeFill="accent1" w:themeFillTint="99"/>
          </w:tcPr>
          <w:p w14:paraId="7E83E4AB" w14:textId="77777777" w:rsidR="002D5185" w:rsidRDefault="00E95247">
            <w:pPr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Total electricity consumption [MWh]</w:t>
            </w:r>
          </w:p>
        </w:tc>
        <w:tc>
          <w:tcPr>
            <w:tcW w:w="3397" w:type="dxa"/>
            <w:shd w:val="clear" w:color="auto" w:fill="95B3D7" w:themeFill="accent1" w:themeFillTint="99"/>
          </w:tcPr>
          <w:p w14:paraId="24E87D8B" w14:textId="77777777" w:rsidR="002D5185" w:rsidRDefault="00E95247">
            <w:pPr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Change</w:t>
            </w:r>
          </w:p>
        </w:tc>
      </w:tr>
      <w:tr w:rsidR="00AD333B" w14:paraId="37CA6E13" w14:textId="77777777" w:rsidTr="00F2310A">
        <w:tc>
          <w:tcPr>
            <w:tcW w:w="3396" w:type="dxa"/>
          </w:tcPr>
          <w:p w14:paraId="5300C955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2023</w:t>
            </w:r>
          </w:p>
        </w:tc>
        <w:tc>
          <w:tcPr>
            <w:tcW w:w="3397" w:type="dxa"/>
          </w:tcPr>
          <w:p w14:paraId="6038B5F1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10 377</w:t>
            </w:r>
          </w:p>
        </w:tc>
        <w:tc>
          <w:tcPr>
            <w:tcW w:w="3397" w:type="dxa"/>
          </w:tcPr>
          <w:p w14:paraId="7AA8C640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—</w:t>
            </w:r>
          </w:p>
        </w:tc>
      </w:tr>
      <w:tr w:rsidR="00AD333B" w14:paraId="60288337" w14:textId="77777777" w:rsidTr="00F2310A">
        <w:tc>
          <w:tcPr>
            <w:tcW w:w="3396" w:type="dxa"/>
          </w:tcPr>
          <w:p w14:paraId="6BEDAD3C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2024</w:t>
            </w:r>
          </w:p>
        </w:tc>
        <w:tc>
          <w:tcPr>
            <w:tcW w:w="3397" w:type="dxa"/>
          </w:tcPr>
          <w:p w14:paraId="181BCAF0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10 670</w:t>
            </w:r>
          </w:p>
        </w:tc>
        <w:tc>
          <w:tcPr>
            <w:tcW w:w="3397" w:type="dxa"/>
          </w:tcPr>
          <w:p w14:paraId="7D4521A4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+2.82%</w:t>
            </w:r>
          </w:p>
        </w:tc>
      </w:tr>
      <w:tr w:rsidR="00AD333B" w14:paraId="0192DAF1" w14:textId="77777777" w:rsidTr="23630424">
        <w:trPr>
          <w:trHeight w:val="300"/>
        </w:trPr>
        <w:tc>
          <w:tcPr>
            <w:tcW w:w="3396" w:type="dxa"/>
          </w:tcPr>
          <w:p w14:paraId="6C64F652" w14:textId="34A92646" w:rsidR="1F01518D" w:rsidRDefault="1F01518D" w:rsidP="23630424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2025</w:t>
            </w:r>
          </w:p>
        </w:tc>
        <w:tc>
          <w:tcPr>
            <w:tcW w:w="3397" w:type="dxa"/>
          </w:tcPr>
          <w:p w14:paraId="049F344F" w14:textId="10338374" w:rsidR="1F01518D" w:rsidRDefault="1F01518D" w:rsidP="23630424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11 748</w:t>
            </w:r>
          </w:p>
        </w:tc>
        <w:tc>
          <w:tcPr>
            <w:tcW w:w="3397" w:type="dxa"/>
          </w:tcPr>
          <w:p w14:paraId="17A31CE4" w14:textId="51E35151" w:rsidR="23630424" w:rsidRDefault="00483CFC" w:rsidP="23630424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+11.67%</w:t>
            </w:r>
          </w:p>
        </w:tc>
      </w:tr>
    </w:tbl>
    <w:p w14:paraId="1C3CC73F" w14:textId="0F013AE8" w:rsidR="00D06439" w:rsidRDefault="00F2310A" w:rsidP="3DCDBB5E">
      <w:pPr>
        <w:spacing w:after="0"/>
        <w:rPr>
          <w:rFonts w:asciiTheme="majorHAnsi" w:eastAsiaTheme="majorEastAsia" w:hAnsiTheme="majorHAnsi" w:cstheme="majorBidi"/>
        </w:rPr>
      </w:pPr>
      <w:r w:rsidRPr="3DCDBB5E">
        <w:rPr>
          <w:rFonts w:asciiTheme="majorHAnsi" w:eastAsiaTheme="majorEastAsia" w:hAnsiTheme="majorHAnsi" w:cstheme="majorBidi"/>
          <w:b/>
          <w:bCs/>
        </w:rPr>
        <w:t xml:space="preserve">Table </w:t>
      </w:r>
      <w:r w:rsidR="098C9147" w:rsidRPr="3DCDBB5E">
        <w:rPr>
          <w:rFonts w:asciiTheme="majorHAnsi" w:eastAsiaTheme="majorEastAsia" w:hAnsiTheme="majorHAnsi" w:cstheme="majorBidi"/>
          <w:b/>
          <w:bCs/>
        </w:rPr>
        <w:t>4</w:t>
      </w:r>
      <w:r w:rsidRPr="3DCDBB5E">
        <w:rPr>
          <w:rFonts w:asciiTheme="majorHAnsi" w:eastAsiaTheme="majorEastAsia" w:hAnsiTheme="majorHAnsi" w:cstheme="majorBidi"/>
        </w:rPr>
        <w:t>:</w:t>
      </w:r>
      <w:r w:rsidR="36430757" w:rsidRPr="3DCDBB5E">
        <w:rPr>
          <w:rFonts w:asciiTheme="majorHAnsi" w:eastAsiaTheme="majorEastAsia" w:hAnsiTheme="majorHAnsi" w:cstheme="majorBidi"/>
        </w:rPr>
        <w:t xml:space="preserve"> Electricity consumption 2023</w:t>
      </w:r>
      <w:r w:rsidR="5C8A1880" w:rsidRPr="3DCDBB5E">
        <w:rPr>
          <w:rFonts w:asciiTheme="majorHAnsi" w:eastAsiaTheme="majorEastAsia" w:hAnsiTheme="majorHAnsi" w:cstheme="majorBidi"/>
        </w:rPr>
        <w:t xml:space="preserve"> – </w:t>
      </w:r>
      <w:r w:rsidR="36430757" w:rsidRPr="3DCDBB5E">
        <w:rPr>
          <w:rFonts w:asciiTheme="majorHAnsi" w:eastAsiaTheme="majorEastAsia" w:hAnsiTheme="majorHAnsi" w:cstheme="majorBidi"/>
        </w:rPr>
        <w:t>2025</w:t>
      </w:r>
    </w:p>
    <w:p w14:paraId="062B25C1" w14:textId="5896DCF4" w:rsidR="3DCDBB5E" w:rsidRDefault="3DCDBB5E" w:rsidP="3DCDBB5E">
      <w:pPr>
        <w:spacing w:after="0"/>
        <w:rPr>
          <w:rFonts w:asciiTheme="majorHAnsi" w:eastAsiaTheme="majorEastAsia" w:hAnsiTheme="majorHAnsi" w:cstheme="majorBidi"/>
        </w:rPr>
      </w:pPr>
    </w:p>
    <w:p w14:paraId="42633B03" w14:textId="6D6217DC" w:rsidR="002D5185" w:rsidRDefault="1CDA5276" w:rsidP="00D06439">
      <w:pPr>
        <w:spacing w:after="0"/>
        <w:rPr>
          <w:rFonts w:asciiTheme="majorHAnsi" w:eastAsiaTheme="majorEastAsia" w:hAnsiTheme="majorHAnsi" w:cstheme="majorBidi"/>
          <w:b/>
        </w:rPr>
      </w:pPr>
      <w:r w:rsidRPr="4EE83826">
        <w:rPr>
          <w:rFonts w:asciiTheme="majorHAnsi" w:eastAsiaTheme="majorEastAsia" w:hAnsiTheme="majorHAnsi" w:cstheme="majorBidi"/>
          <w:b/>
        </w:rPr>
        <w:t>3.</w:t>
      </w:r>
      <w:r w:rsidR="348991D1" w:rsidRPr="4EE83826">
        <w:rPr>
          <w:rFonts w:asciiTheme="majorHAnsi" w:eastAsiaTheme="majorEastAsia" w:hAnsiTheme="majorHAnsi" w:cstheme="majorBidi"/>
          <w:b/>
        </w:rPr>
        <w:t>2</w:t>
      </w:r>
      <w:r w:rsidRPr="4EE83826">
        <w:rPr>
          <w:rFonts w:asciiTheme="majorHAnsi" w:eastAsiaTheme="majorEastAsia" w:hAnsiTheme="majorHAnsi" w:cstheme="majorBidi"/>
          <w:b/>
        </w:rPr>
        <w:t xml:space="preserve"> On-site generation integration (2024)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5834D4" w14:paraId="467C8F5C" w14:textId="77777777" w:rsidTr="00F2310A">
        <w:tc>
          <w:tcPr>
            <w:tcW w:w="3397" w:type="dxa"/>
            <w:shd w:val="clear" w:color="auto" w:fill="8DB3E2" w:themeFill="text2" w:themeFillTint="66"/>
          </w:tcPr>
          <w:p w14:paraId="73DBA752" w14:textId="77777777" w:rsidR="002D5185" w:rsidRDefault="00E95247">
            <w:pPr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Source</w:t>
            </w:r>
          </w:p>
        </w:tc>
        <w:tc>
          <w:tcPr>
            <w:tcW w:w="3397" w:type="dxa"/>
            <w:shd w:val="clear" w:color="auto" w:fill="8DB3E2" w:themeFill="text2" w:themeFillTint="66"/>
          </w:tcPr>
          <w:p w14:paraId="4CAEEEB2" w14:textId="77777777" w:rsidR="002D5185" w:rsidRDefault="00E95247">
            <w:pPr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Production [MWh]</w:t>
            </w:r>
          </w:p>
        </w:tc>
        <w:tc>
          <w:tcPr>
            <w:tcW w:w="3396" w:type="dxa"/>
            <w:shd w:val="clear" w:color="auto" w:fill="8DB3E2" w:themeFill="text2" w:themeFillTint="66"/>
          </w:tcPr>
          <w:p w14:paraId="6E0810E2" w14:textId="77777777" w:rsidR="002D5185" w:rsidRDefault="00E95247">
            <w:pPr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Share of total [%]</w:t>
            </w:r>
          </w:p>
        </w:tc>
      </w:tr>
      <w:tr w:rsidR="00AD333B" w14:paraId="6C1D2B63" w14:textId="77777777" w:rsidTr="00F2310A">
        <w:tc>
          <w:tcPr>
            <w:tcW w:w="3397" w:type="dxa"/>
          </w:tcPr>
          <w:p w14:paraId="33948D92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PV</w:t>
            </w:r>
          </w:p>
        </w:tc>
        <w:tc>
          <w:tcPr>
            <w:tcW w:w="3397" w:type="dxa"/>
          </w:tcPr>
          <w:p w14:paraId="6507E903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305</w:t>
            </w:r>
          </w:p>
        </w:tc>
        <w:tc>
          <w:tcPr>
            <w:tcW w:w="3396" w:type="dxa"/>
          </w:tcPr>
          <w:p w14:paraId="7B830329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2.86</w:t>
            </w:r>
          </w:p>
        </w:tc>
      </w:tr>
      <w:tr w:rsidR="00AD333B" w14:paraId="372B3CB7" w14:textId="77777777" w:rsidTr="00F2310A">
        <w:tc>
          <w:tcPr>
            <w:tcW w:w="3397" w:type="dxa"/>
          </w:tcPr>
          <w:p w14:paraId="36165998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CHP</w:t>
            </w:r>
          </w:p>
        </w:tc>
        <w:tc>
          <w:tcPr>
            <w:tcW w:w="3397" w:type="dxa"/>
          </w:tcPr>
          <w:p w14:paraId="1277F3F6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1012</w:t>
            </w:r>
          </w:p>
        </w:tc>
        <w:tc>
          <w:tcPr>
            <w:tcW w:w="3396" w:type="dxa"/>
          </w:tcPr>
          <w:p w14:paraId="1ED6F2BF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9.48</w:t>
            </w:r>
          </w:p>
        </w:tc>
      </w:tr>
      <w:tr w:rsidR="00AD333B" w14:paraId="44FC3B89" w14:textId="77777777" w:rsidTr="00F2310A">
        <w:tc>
          <w:tcPr>
            <w:tcW w:w="3397" w:type="dxa"/>
          </w:tcPr>
          <w:p w14:paraId="10C4FC38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Total</w:t>
            </w:r>
          </w:p>
        </w:tc>
        <w:tc>
          <w:tcPr>
            <w:tcW w:w="3397" w:type="dxa"/>
          </w:tcPr>
          <w:p w14:paraId="700CAB9C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1317</w:t>
            </w:r>
          </w:p>
        </w:tc>
        <w:tc>
          <w:tcPr>
            <w:tcW w:w="3396" w:type="dxa"/>
          </w:tcPr>
          <w:p w14:paraId="31207383" w14:textId="77777777" w:rsidR="002D5185" w:rsidRDefault="1CDA5276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12.34</w:t>
            </w:r>
          </w:p>
        </w:tc>
      </w:tr>
    </w:tbl>
    <w:p w14:paraId="5ECE4910" w14:textId="186628F1" w:rsidR="00F2310A" w:rsidRDefault="00F2310A" w:rsidP="3DCDBB5E">
      <w:pPr>
        <w:spacing w:after="0"/>
        <w:rPr>
          <w:rFonts w:asciiTheme="majorHAnsi" w:eastAsiaTheme="majorEastAsia" w:hAnsiTheme="majorHAnsi" w:cstheme="majorBidi"/>
          <w:b/>
          <w:bCs/>
        </w:rPr>
      </w:pPr>
      <w:r w:rsidRPr="3DCDBB5E">
        <w:rPr>
          <w:rFonts w:asciiTheme="majorHAnsi" w:eastAsiaTheme="majorEastAsia" w:hAnsiTheme="majorHAnsi" w:cstheme="majorBidi"/>
          <w:b/>
          <w:bCs/>
        </w:rPr>
        <w:t xml:space="preserve">Table </w:t>
      </w:r>
      <w:r w:rsidR="2E2EBD37" w:rsidRPr="3DCDBB5E">
        <w:rPr>
          <w:rFonts w:asciiTheme="majorHAnsi" w:eastAsiaTheme="majorEastAsia" w:hAnsiTheme="majorHAnsi" w:cstheme="majorBidi"/>
          <w:b/>
          <w:bCs/>
        </w:rPr>
        <w:t>5</w:t>
      </w:r>
      <w:r w:rsidRPr="3DCDBB5E">
        <w:rPr>
          <w:rFonts w:asciiTheme="majorHAnsi" w:eastAsiaTheme="majorEastAsia" w:hAnsiTheme="majorHAnsi" w:cstheme="majorBidi"/>
        </w:rPr>
        <w:t>:</w:t>
      </w:r>
      <w:r w:rsidR="59CF7AB1" w:rsidRPr="3DCDBB5E">
        <w:rPr>
          <w:rFonts w:asciiTheme="majorHAnsi" w:eastAsiaTheme="majorEastAsia" w:hAnsiTheme="majorHAnsi" w:cstheme="majorBidi"/>
        </w:rPr>
        <w:t xml:space="preserve"> On-site </w:t>
      </w:r>
      <w:r w:rsidR="627BD9DF" w:rsidRPr="3DCDBB5E">
        <w:rPr>
          <w:rFonts w:asciiTheme="majorHAnsi" w:eastAsiaTheme="majorEastAsia" w:hAnsiTheme="majorHAnsi" w:cstheme="majorBidi"/>
        </w:rPr>
        <w:t>produc</w:t>
      </w:r>
      <w:r w:rsidR="59CF7AB1" w:rsidRPr="3DCDBB5E">
        <w:rPr>
          <w:rFonts w:asciiTheme="majorHAnsi" w:eastAsiaTheme="majorEastAsia" w:hAnsiTheme="majorHAnsi" w:cstheme="majorBidi"/>
        </w:rPr>
        <w:t>tion 2024</w:t>
      </w:r>
    </w:p>
    <w:p w14:paraId="7E719F11" w14:textId="577F0A09" w:rsidR="32182821" w:rsidRDefault="32182821" w:rsidP="32182821">
      <w:pPr>
        <w:spacing w:after="0"/>
        <w:rPr>
          <w:rFonts w:asciiTheme="majorHAnsi" w:eastAsiaTheme="majorEastAsia" w:hAnsiTheme="majorHAnsi" w:cstheme="majorBidi"/>
          <w:b/>
        </w:rPr>
      </w:pPr>
    </w:p>
    <w:p w14:paraId="6A7D0907" w14:textId="5EC7AABE" w:rsidR="002D5185" w:rsidRDefault="59417DC2" w:rsidP="23630424">
      <w:pPr>
        <w:spacing w:after="0"/>
        <w:rPr>
          <w:rFonts w:asciiTheme="majorHAnsi" w:eastAsiaTheme="majorEastAsia" w:hAnsiTheme="majorHAnsi" w:cstheme="majorBidi"/>
          <w:b/>
        </w:rPr>
      </w:pPr>
      <w:r w:rsidRPr="4EE83826">
        <w:rPr>
          <w:rFonts w:asciiTheme="majorHAnsi" w:eastAsiaTheme="majorEastAsia" w:hAnsiTheme="majorHAnsi" w:cstheme="majorBidi"/>
          <w:b/>
        </w:rPr>
        <w:t>3.3 On-site generation integration (2025)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5834D4" w14:paraId="69236897" w14:textId="77777777" w:rsidTr="4EE83826">
        <w:trPr>
          <w:trHeight w:val="300"/>
        </w:trPr>
        <w:tc>
          <w:tcPr>
            <w:tcW w:w="3397" w:type="dxa"/>
            <w:shd w:val="clear" w:color="auto" w:fill="8DB3E2" w:themeFill="text2" w:themeFillTint="66"/>
          </w:tcPr>
          <w:p w14:paraId="1B48099A" w14:textId="77777777" w:rsidR="23630424" w:rsidRDefault="5AEC848A">
            <w:pPr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Source</w:t>
            </w:r>
          </w:p>
        </w:tc>
        <w:tc>
          <w:tcPr>
            <w:tcW w:w="3397" w:type="dxa"/>
            <w:shd w:val="clear" w:color="auto" w:fill="8DB3E2" w:themeFill="text2" w:themeFillTint="66"/>
          </w:tcPr>
          <w:p w14:paraId="43688BD3" w14:textId="77777777" w:rsidR="23630424" w:rsidRDefault="5AEC848A">
            <w:pPr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Production [MWh]</w:t>
            </w:r>
          </w:p>
        </w:tc>
        <w:tc>
          <w:tcPr>
            <w:tcW w:w="3396" w:type="dxa"/>
            <w:shd w:val="clear" w:color="auto" w:fill="8DB3E2" w:themeFill="text2" w:themeFillTint="66"/>
          </w:tcPr>
          <w:p w14:paraId="7D6D7ED8" w14:textId="77777777" w:rsidR="23630424" w:rsidRDefault="5AEC848A">
            <w:pPr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Share of total [%]</w:t>
            </w:r>
          </w:p>
        </w:tc>
      </w:tr>
      <w:tr w:rsidR="00AD333B" w14:paraId="2EC58010" w14:textId="77777777" w:rsidTr="32182821">
        <w:trPr>
          <w:trHeight w:val="300"/>
        </w:trPr>
        <w:tc>
          <w:tcPr>
            <w:tcW w:w="3397" w:type="dxa"/>
            <w:vAlign w:val="bottom"/>
          </w:tcPr>
          <w:p w14:paraId="447A99DD" w14:textId="00416234" w:rsidR="00FC2C16" w:rsidRDefault="00FC2C16" w:rsidP="00FC2C16">
            <w:pPr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PV </w:t>
            </w:r>
          </w:p>
        </w:tc>
        <w:tc>
          <w:tcPr>
            <w:tcW w:w="3397" w:type="dxa"/>
            <w:vAlign w:val="bottom"/>
          </w:tcPr>
          <w:p w14:paraId="22923F50" w14:textId="0FD183C7" w:rsidR="00FC2C16" w:rsidRDefault="00FC2C16" w:rsidP="00FC2C16">
            <w:pPr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341.00</w:t>
            </w:r>
          </w:p>
        </w:tc>
        <w:tc>
          <w:tcPr>
            <w:tcW w:w="3396" w:type="dxa"/>
            <w:vAlign w:val="bottom"/>
          </w:tcPr>
          <w:p w14:paraId="446FC442" w14:textId="73B92575" w:rsidR="00FC2C16" w:rsidRDefault="00FC2C16" w:rsidP="00FC2C16">
            <w:pPr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2.90</w:t>
            </w:r>
          </w:p>
        </w:tc>
      </w:tr>
      <w:tr w:rsidR="00AD333B" w14:paraId="3E6E906E" w14:textId="77777777" w:rsidTr="32182821">
        <w:trPr>
          <w:trHeight w:val="300"/>
        </w:trPr>
        <w:tc>
          <w:tcPr>
            <w:tcW w:w="3397" w:type="dxa"/>
            <w:vAlign w:val="bottom"/>
          </w:tcPr>
          <w:p w14:paraId="606D71EE" w14:textId="244C9005" w:rsidR="00FC2C16" w:rsidRDefault="00FC2C16" w:rsidP="00FC2C16">
            <w:pPr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CHP </w:t>
            </w:r>
          </w:p>
        </w:tc>
        <w:tc>
          <w:tcPr>
            <w:tcW w:w="3397" w:type="dxa"/>
            <w:vAlign w:val="bottom"/>
          </w:tcPr>
          <w:p w14:paraId="3691146E" w14:textId="6596791D" w:rsidR="00FC2C16" w:rsidRDefault="00FC2C16" w:rsidP="00FC2C16">
            <w:pPr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1332.00</w:t>
            </w:r>
          </w:p>
        </w:tc>
        <w:tc>
          <w:tcPr>
            <w:tcW w:w="3396" w:type="dxa"/>
            <w:vAlign w:val="bottom"/>
          </w:tcPr>
          <w:p w14:paraId="4D5B8B94" w14:textId="58B134EF" w:rsidR="00FC2C16" w:rsidRDefault="00FC2C16" w:rsidP="00FC2C16">
            <w:pPr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11.34</w:t>
            </w:r>
          </w:p>
        </w:tc>
      </w:tr>
      <w:tr w:rsidR="00AD333B" w14:paraId="2ABF37DA" w14:textId="77777777" w:rsidTr="32182821">
        <w:trPr>
          <w:trHeight w:val="300"/>
        </w:trPr>
        <w:tc>
          <w:tcPr>
            <w:tcW w:w="3397" w:type="dxa"/>
            <w:vAlign w:val="bottom"/>
          </w:tcPr>
          <w:p w14:paraId="5518641C" w14:textId="7B673575" w:rsidR="00FC2C16" w:rsidRDefault="00FC2C16" w:rsidP="00FC2C16">
            <w:pPr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Total </w:t>
            </w:r>
          </w:p>
        </w:tc>
        <w:tc>
          <w:tcPr>
            <w:tcW w:w="3397" w:type="dxa"/>
            <w:vAlign w:val="bottom"/>
          </w:tcPr>
          <w:p w14:paraId="0606C5E0" w14:textId="417AB52D" w:rsidR="00FC2C16" w:rsidRDefault="00FC2C16" w:rsidP="00FC2C16">
            <w:pPr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1673.00</w:t>
            </w:r>
          </w:p>
        </w:tc>
        <w:tc>
          <w:tcPr>
            <w:tcW w:w="3396" w:type="dxa"/>
            <w:vAlign w:val="bottom"/>
          </w:tcPr>
          <w:p w14:paraId="70AE7EE9" w14:textId="5C4BFE90" w:rsidR="00FC2C16" w:rsidRDefault="00FC2C16" w:rsidP="00FC2C16">
            <w:pPr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14.24</w:t>
            </w:r>
          </w:p>
        </w:tc>
      </w:tr>
    </w:tbl>
    <w:p w14:paraId="297B6B59" w14:textId="12879924" w:rsidR="1EBD444A" w:rsidRDefault="1EBD444A" w:rsidP="3DCDBB5E">
      <w:pPr>
        <w:rPr>
          <w:rFonts w:asciiTheme="majorHAnsi" w:eastAsiaTheme="majorEastAsia" w:hAnsiTheme="majorHAnsi" w:cstheme="majorBidi"/>
          <w:b/>
          <w:bCs/>
        </w:rPr>
      </w:pPr>
      <w:r w:rsidRPr="3DCDBB5E">
        <w:rPr>
          <w:rFonts w:asciiTheme="majorHAnsi" w:eastAsiaTheme="majorEastAsia" w:hAnsiTheme="majorHAnsi" w:cstheme="majorBidi"/>
          <w:b/>
          <w:bCs/>
        </w:rPr>
        <w:t>Tab</w:t>
      </w:r>
      <w:r w:rsidR="00F2310A" w:rsidRPr="3DCDBB5E">
        <w:rPr>
          <w:rFonts w:asciiTheme="majorHAnsi" w:eastAsiaTheme="majorEastAsia" w:hAnsiTheme="majorHAnsi" w:cstheme="majorBidi"/>
          <w:b/>
          <w:bCs/>
        </w:rPr>
        <w:t>le</w:t>
      </w:r>
      <w:r w:rsidRPr="3DCDBB5E">
        <w:rPr>
          <w:rFonts w:asciiTheme="majorHAnsi" w:eastAsiaTheme="majorEastAsia" w:hAnsiTheme="majorHAnsi" w:cstheme="majorBidi"/>
          <w:b/>
          <w:bCs/>
        </w:rPr>
        <w:t xml:space="preserve"> </w:t>
      </w:r>
      <w:r w:rsidR="5CF28FB3" w:rsidRPr="3DCDBB5E">
        <w:rPr>
          <w:rFonts w:asciiTheme="majorHAnsi" w:eastAsiaTheme="majorEastAsia" w:hAnsiTheme="majorHAnsi" w:cstheme="majorBidi"/>
          <w:b/>
          <w:bCs/>
        </w:rPr>
        <w:t>6</w:t>
      </w:r>
      <w:r w:rsidRPr="3DCDBB5E">
        <w:rPr>
          <w:rFonts w:asciiTheme="majorHAnsi" w:eastAsiaTheme="majorEastAsia" w:hAnsiTheme="majorHAnsi" w:cstheme="majorBidi"/>
        </w:rPr>
        <w:t xml:space="preserve">: </w:t>
      </w:r>
      <w:r w:rsidR="165F67C2" w:rsidRPr="3DCDBB5E">
        <w:rPr>
          <w:rFonts w:asciiTheme="majorHAnsi" w:eastAsiaTheme="majorEastAsia" w:hAnsiTheme="majorHAnsi" w:cstheme="majorBidi"/>
          <w:szCs w:val="20"/>
        </w:rPr>
        <w:t>On-site production 2025</w:t>
      </w:r>
    </w:p>
    <w:tbl>
      <w:tblPr>
        <w:tblW w:w="10181" w:type="dxa"/>
        <w:tblLook w:val="04A0" w:firstRow="1" w:lastRow="0" w:firstColumn="1" w:lastColumn="0" w:noHBand="0" w:noVBand="1"/>
      </w:tblPr>
      <w:tblGrid>
        <w:gridCol w:w="5424"/>
        <w:gridCol w:w="1845"/>
        <w:gridCol w:w="2912"/>
      </w:tblGrid>
      <w:tr w:rsidR="009429AC" w:rsidRPr="00541B66" w14:paraId="41416CF2" w14:textId="77777777" w:rsidTr="4EE83826">
        <w:trPr>
          <w:trHeight w:val="525"/>
        </w:trPr>
        <w:tc>
          <w:tcPr>
            <w:tcW w:w="54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504D5A0C" w14:textId="77777777" w:rsidR="00541B66" w:rsidRPr="00541B66" w:rsidRDefault="00541B66" w:rsidP="32182821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color w:val="FFFFFF" w:themeColor="background1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  <w:sz w:val="22"/>
              </w:rPr>
              <w:t>Status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428454C0" w14:textId="77777777" w:rsidR="00541B66" w:rsidRPr="00541B66" w:rsidRDefault="00541B66" w:rsidP="32182821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color w:val="FFFFFF" w:themeColor="background1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  <w:sz w:val="22"/>
              </w:rPr>
              <w:t>Unit</w:t>
            </w:r>
          </w:p>
        </w:tc>
        <w:tc>
          <w:tcPr>
            <w:tcW w:w="291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8DB3E2" w:themeFill="text2" w:themeFillTint="66"/>
            <w:noWrap/>
            <w:hideMark/>
          </w:tcPr>
          <w:p w14:paraId="69B43425" w14:textId="77777777" w:rsidR="00541B66" w:rsidRPr="00541B66" w:rsidRDefault="00541B66" w:rsidP="32182821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color w:val="FFFFFF" w:themeColor="background1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  <w:sz w:val="22"/>
              </w:rPr>
              <w:t>Amount</w:t>
            </w:r>
          </w:p>
        </w:tc>
      </w:tr>
      <w:tr w:rsidR="00CD36A7" w:rsidRPr="00541B66" w14:paraId="0B2D8E20" w14:textId="77777777" w:rsidTr="4EE83826">
        <w:trPr>
          <w:trHeight w:val="290"/>
        </w:trPr>
        <w:tc>
          <w:tcPr>
            <w:tcW w:w="54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6346" w14:textId="77777777" w:rsidR="00541B66" w:rsidRPr="00541B66" w:rsidRDefault="00541B66" w:rsidP="32182821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Greenhouse gas emissions before project implementation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6225C" w14:textId="77777777" w:rsidR="00541B66" w:rsidRPr="00541B66" w:rsidRDefault="00541B66" w:rsidP="32182821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 xml:space="preserve">tons/year 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10A87" w14:textId="77777777" w:rsidR="00541B66" w:rsidRPr="00541B66" w:rsidRDefault="00541B66" w:rsidP="4EE83826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11187.70</w:t>
            </w:r>
          </w:p>
        </w:tc>
      </w:tr>
      <w:tr w:rsidR="001919EC" w:rsidRPr="00541B66" w14:paraId="0CB4C259" w14:textId="77777777" w:rsidTr="4EE83826">
        <w:trPr>
          <w:trHeight w:val="465"/>
        </w:trPr>
        <w:tc>
          <w:tcPr>
            <w:tcW w:w="54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1420" w14:textId="77777777" w:rsidR="00541B66" w:rsidRPr="00541B66" w:rsidRDefault="00541B66" w:rsidP="32182821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Greenhouse gas emissions after project implementation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AF9CC" w14:textId="77777777" w:rsidR="00541B66" w:rsidRPr="00541B66" w:rsidRDefault="00541B66" w:rsidP="32182821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tons/year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0DEFC9" w14:textId="77777777" w:rsidR="00541B66" w:rsidRPr="00541B66" w:rsidRDefault="00541B66" w:rsidP="4EE83826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9638.45</w:t>
            </w:r>
          </w:p>
        </w:tc>
      </w:tr>
      <w:tr w:rsidR="001919EC" w:rsidRPr="00541B66" w14:paraId="7DA96984" w14:textId="77777777" w:rsidTr="4EE83826">
        <w:trPr>
          <w:trHeight w:val="450"/>
        </w:trPr>
        <w:tc>
          <w:tcPr>
            <w:tcW w:w="54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7906" w14:textId="77777777" w:rsidR="00541B66" w:rsidRPr="00541B66" w:rsidRDefault="00541B66" w:rsidP="32182821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Reduction in greenhouse gas emissions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F807E" w14:textId="77777777" w:rsidR="00541B66" w:rsidRPr="00541B66" w:rsidRDefault="00541B66" w:rsidP="32182821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tons/year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714D26" w14:textId="77777777" w:rsidR="00541B66" w:rsidRPr="00541B66" w:rsidRDefault="00541B66" w:rsidP="4EE83826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1549.25</w:t>
            </w:r>
          </w:p>
        </w:tc>
      </w:tr>
      <w:tr w:rsidR="001919EC" w:rsidRPr="00541B66" w14:paraId="6BC770D3" w14:textId="77777777" w:rsidTr="4EE83826">
        <w:trPr>
          <w:trHeight w:val="495"/>
        </w:trPr>
        <w:tc>
          <w:tcPr>
            <w:tcW w:w="54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6741EE6D" w14:textId="77777777" w:rsidR="00541B66" w:rsidRPr="00541B66" w:rsidRDefault="00541B66" w:rsidP="32182821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Reduction in greenhouse gas emissions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6764C701" w14:textId="77777777" w:rsidR="00541B66" w:rsidRPr="00541B66" w:rsidRDefault="00541B66" w:rsidP="32182821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%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033516C" w14:textId="77777777" w:rsidR="00541B66" w:rsidRPr="00541B66" w:rsidRDefault="00541B66" w:rsidP="4EE83826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/>
                <w:sz w:val="22"/>
              </w:rPr>
            </w:pPr>
            <w:r w:rsidRPr="4EE83826">
              <w:rPr>
                <w:rFonts w:asciiTheme="majorHAnsi" w:eastAsiaTheme="majorEastAsia" w:hAnsiTheme="majorHAnsi" w:cstheme="majorBidi"/>
                <w:color w:val="000000" w:themeColor="text1"/>
                <w:sz w:val="22"/>
              </w:rPr>
              <w:t>13.80%</w:t>
            </w:r>
          </w:p>
        </w:tc>
      </w:tr>
    </w:tbl>
    <w:p w14:paraId="6FE54CFC" w14:textId="5D78A306" w:rsidR="00541B66" w:rsidRPr="00541B66" w:rsidRDefault="00541B66" w:rsidP="3DCDBB5E">
      <w:pPr>
        <w:rPr>
          <w:rFonts w:eastAsia="Calibri" w:cs="Calibri"/>
        </w:rPr>
      </w:pPr>
      <w:r w:rsidRPr="3DCDBB5E">
        <w:rPr>
          <w:rFonts w:eastAsia="Calibri" w:cs="Calibri"/>
          <w:b/>
          <w:bCs/>
        </w:rPr>
        <w:t>Tab</w:t>
      </w:r>
      <w:r w:rsidR="00F2310A" w:rsidRPr="3DCDBB5E">
        <w:rPr>
          <w:rFonts w:eastAsia="Calibri" w:cs="Calibri"/>
          <w:b/>
          <w:bCs/>
        </w:rPr>
        <w:t>le</w:t>
      </w:r>
      <w:r w:rsidR="646C99A5" w:rsidRPr="3DCDBB5E">
        <w:rPr>
          <w:rFonts w:eastAsia="Calibri" w:cs="Calibri"/>
          <w:b/>
          <w:bCs/>
        </w:rPr>
        <w:t xml:space="preserve"> </w:t>
      </w:r>
      <w:r w:rsidR="5BC46B5A" w:rsidRPr="3DCDBB5E">
        <w:rPr>
          <w:rFonts w:eastAsia="Calibri" w:cs="Calibri"/>
          <w:b/>
          <w:bCs/>
        </w:rPr>
        <w:t>7</w:t>
      </w:r>
      <w:r w:rsidR="646C99A5" w:rsidRPr="3DCDBB5E">
        <w:rPr>
          <w:rFonts w:eastAsia="Calibri" w:cs="Calibri"/>
        </w:rPr>
        <w:t xml:space="preserve">: </w:t>
      </w:r>
      <w:r w:rsidR="00115018" w:rsidRPr="3DCDBB5E">
        <w:rPr>
          <w:rFonts w:eastAsia="Calibri" w:cs="Calibri"/>
        </w:rPr>
        <w:t>GHG emissions reduction</w:t>
      </w:r>
      <w:r w:rsidR="03944F7C" w:rsidRPr="3DCDBB5E">
        <w:rPr>
          <w:rFonts w:eastAsia="Calibri" w:cs="Calibri"/>
        </w:rPr>
        <w:t xml:space="preserve">; for details see </w:t>
      </w:r>
      <w:r w:rsidR="4A363732" w:rsidRPr="3DCDBB5E">
        <w:rPr>
          <w:rFonts w:eastAsia="Calibri" w:cs="Calibri"/>
        </w:rPr>
        <w:t xml:space="preserve">in </w:t>
      </w:r>
      <w:r w:rsidR="05FB91BA" w:rsidRPr="3DCDBB5E">
        <w:rPr>
          <w:rFonts w:eastAsia="Calibri" w:cs="Calibri"/>
        </w:rPr>
        <w:t>GitHub</w:t>
      </w:r>
      <w:r w:rsidR="3A24D559" w:rsidRPr="3DCDBB5E">
        <w:rPr>
          <w:rFonts w:eastAsia="Calibri" w:cs="Calibri"/>
        </w:rPr>
        <w:t xml:space="preserve"> </w:t>
      </w:r>
      <w:r w:rsidR="03944F7C" w:rsidRPr="3DCDBB5E">
        <w:rPr>
          <w:rFonts w:eastAsia="Calibri" w:cs="Calibri"/>
        </w:rPr>
        <w:t>“</w:t>
      </w:r>
      <w:r w:rsidR="00252D65" w:rsidRPr="3DCDBB5E">
        <w:rPr>
          <w:rFonts w:eastAsia="Calibri" w:cs="Calibri"/>
        </w:rPr>
        <w:t>Opinion of energy specialist_ZVA_KGJ_27-3-2025</w:t>
      </w:r>
      <w:r w:rsidR="4CA77050" w:rsidRPr="3DCDBB5E">
        <w:rPr>
          <w:rFonts w:eastAsia="Calibri" w:cs="Calibri"/>
        </w:rPr>
        <w:t>"</w:t>
      </w:r>
    </w:p>
    <w:p w14:paraId="1B84D389" w14:textId="4E3E7803" w:rsidR="002D5185" w:rsidRDefault="1CDA5276">
      <w:pPr>
        <w:pStyle w:val="Heading1"/>
      </w:pPr>
      <w:r>
        <w:t>4. Validation Approach</w:t>
      </w:r>
    </w:p>
    <w:p w14:paraId="51B3DD4D" w14:textId="0FDB6CCD" w:rsidR="002D5185" w:rsidRDefault="00E95247" w:rsidP="3DCDBB5E">
      <w:pPr>
        <w:rPr>
          <w:rFonts w:eastAsia="Calibri" w:cs="Calibri"/>
        </w:rPr>
      </w:pPr>
      <w:r w:rsidRPr="3DCDBB5E">
        <w:rPr>
          <w:rFonts w:eastAsia="Calibri" w:cs="Calibri"/>
        </w:rPr>
        <w:t>Validation relies on continuous monitoring (BMS + PQ analy</w:t>
      </w:r>
      <w:r w:rsidR="6E7C08A3" w:rsidRPr="3DCDBB5E">
        <w:rPr>
          <w:rFonts w:eastAsia="Calibri" w:cs="Calibri"/>
        </w:rPr>
        <w:t>z</w:t>
      </w:r>
      <w:r w:rsidRPr="3DCDBB5E">
        <w:rPr>
          <w:rFonts w:eastAsia="Calibri" w:cs="Calibri"/>
        </w:rPr>
        <w:t xml:space="preserve">er) and incident tracking with correlation to external grid events. A structured FMEA methodology complements the hardware chain for root-cause mitigation. Pre-installation incident archives are partially incomplete due to the 2023 ransomware event; therefore, M3 evidence </w:t>
      </w:r>
      <w:r w:rsidR="4D30129E" w:rsidRPr="3DCDBB5E">
        <w:rPr>
          <w:rFonts w:eastAsia="Calibri" w:cs="Calibri"/>
        </w:rPr>
        <w:t>prioritizes</w:t>
      </w:r>
      <w:r w:rsidRPr="3DCDBB5E">
        <w:rPr>
          <w:rFonts w:eastAsia="Calibri" w:cs="Calibri"/>
        </w:rPr>
        <w:t xml:space="preserve"> reproducible post-commissioning monitoring and transparent KPI definitions.</w:t>
      </w:r>
      <w:r w:rsidR="0F7A9482" w:rsidRPr="3DCDBB5E">
        <w:rPr>
          <w:rFonts w:eastAsia="Calibri" w:cs="Calibri"/>
        </w:rPr>
        <w:t xml:space="preserve"> We have proposed KPIs (Table 8) complementing those in Description of Acton</w:t>
      </w:r>
      <w:r w:rsidR="4C3CB42A" w:rsidRPr="3DCDBB5E">
        <w:rPr>
          <w:rFonts w:eastAsia="Calibri" w:cs="Calibri"/>
        </w:rPr>
        <w:t xml:space="preserve"> and more in depth described in Midterm report</w:t>
      </w:r>
      <w:r w:rsidR="25F48C3C" w:rsidRPr="3DCDBB5E">
        <w:rPr>
          <w:rFonts w:eastAsia="Calibri" w:cs="Calibri"/>
        </w:rPr>
        <w:t>. We also have a list of impacts of power instabilities from Control Systems department on Experiments (Figure 3)</w:t>
      </w:r>
      <w:r w:rsidR="5D124679" w:rsidRPr="3DCDBB5E">
        <w:rPr>
          <w:rFonts w:eastAsia="Calibri" w:cs="Calibri"/>
        </w:rPr>
        <w:t>,</w:t>
      </w:r>
      <w:r w:rsidR="25F48C3C" w:rsidRPr="3DCDBB5E">
        <w:rPr>
          <w:rFonts w:eastAsia="Calibri" w:cs="Calibri"/>
        </w:rPr>
        <w:t xml:space="preserve"> Elspec Analyzer data </w:t>
      </w:r>
      <w:r w:rsidR="31A59DA5" w:rsidRPr="3DCDBB5E">
        <w:rPr>
          <w:rFonts w:eastAsia="Calibri" w:cs="Calibri"/>
        </w:rPr>
        <w:t>from RH2 and after RUPS2 (Figure 2)</w:t>
      </w:r>
      <w:r w:rsidR="73486DC1" w:rsidRPr="3DCDBB5E">
        <w:rPr>
          <w:rFonts w:eastAsia="Calibri" w:cs="Calibri"/>
        </w:rPr>
        <w:t xml:space="preserve"> and BMS data. Elspec data and BMS data on CHP operation (On/OFF) combined can be seen in </w:t>
      </w:r>
      <w:r w:rsidR="5B6793D5" w:rsidRPr="3DCDBB5E">
        <w:rPr>
          <w:rFonts w:eastAsia="Calibri" w:cs="Calibri"/>
        </w:rPr>
        <w:t>Table 9 and Figures 4 and 5.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1C395F" w14:paraId="4E22B6A6" w14:textId="77777777" w:rsidTr="32182821">
        <w:tc>
          <w:tcPr>
            <w:tcW w:w="3400" w:type="dxa"/>
            <w:shd w:val="clear" w:color="auto" w:fill="95B3D7" w:themeFill="accent1" w:themeFillTint="99"/>
          </w:tcPr>
          <w:p w14:paraId="7C3DA517" w14:textId="52E34BDB" w:rsidR="002D5185" w:rsidRDefault="52266664" w:rsidP="23630424">
            <w:pPr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Indicators</w:t>
            </w:r>
          </w:p>
        </w:tc>
        <w:tc>
          <w:tcPr>
            <w:tcW w:w="3400" w:type="dxa"/>
            <w:shd w:val="clear" w:color="auto" w:fill="95B3D7" w:themeFill="accent1" w:themeFillTint="99"/>
          </w:tcPr>
          <w:p w14:paraId="63F3668E" w14:textId="77777777" w:rsidR="002D5185" w:rsidRDefault="00E95247">
            <w:pPr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Target / Definition</w:t>
            </w:r>
          </w:p>
        </w:tc>
        <w:tc>
          <w:tcPr>
            <w:tcW w:w="3400" w:type="dxa"/>
            <w:shd w:val="clear" w:color="auto" w:fill="95B3D7" w:themeFill="accent1" w:themeFillTint="99"/>
          </w:tcPr>
          <w:p w14:paraId="0BB23187" w14:textId="77777777" w:rsidR="002D5185" w:rsidRDefault="1CDA5276">
            <w:pPr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4EE8382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Measured / Status</w:t>
            </w:r>
          </w:p>
        </w:tc>
      </w:tr>
      <w:tr w:rsidR="00D537D3" w14:paraId="1092C506" w14:textId="77777777" w:rsidTr="32182821">
        <w:tc>
          <w:tcPr>
            <w:tcW w:w="3396" w:type="dxa"/>
          </w:tcPr>
          <w:p w14:paraId="2E6EA934" w14:textId="66B5D19E" w:rsidR="1CDA5276" w:rsidRDefault="1CDA5276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Power-quality metric</w:t>
            </w:r>
          </w:p>
        </w:tc>
        <w:tc>
          <w:tcPr>
            <w:tcW w:w="3397" w:type="dxa"/>
          </w:tcPr>
          <w:p w14:paraId="30151CB0" w14:textId="7CB4AC3B" w:rsidR="1CDA5276" w:rsidRDefault="1CDA5276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 xml:space="preserve">Sags_after / Sags_before ≤ 0.8 </w:t>
            </w:r>
          </w:p>
          <w:p w14:paraId="58F73436" w14:textId="559E9071" w:rsidR="1CDA5276" w:rsidRDefault="1CDA5276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(EN 50160)</w:t>
            </w:r>
          </w:p>
        </w:tc>
        <w:tc>
          <w:tcPr>
            <w:tcW w:w="3397" w:type="dxa"/>
          </w:tcPr>
          <w:p w14:paraId="3751C33C" w14:textId="77777777" w:rsidR="1CDA5276" w:rsidRDefault="1CDA5276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On-track (monitoring active)</w:t>
            </w:r>
          </w:p>
        </w:tc>
      </w:tr>
      <w:tr w:rsidR="001C395F" w14:paraId="1ECD2C60" w14:textId="77777777" w:rsidTr="4EE83826">
        <w:trPr>
          <w:trHeight w:val="300"/>
        </w:trPr>
        <w:tc>
          <w:tcPr>
            <w:tcW w:w="3400" w:type="dxa"/>
          </w:tcPr>
          <w:p w14:paraId="3654A074" w14:textId="1A729A74" w:rsidR="002D5185" w:rsidRDefault="1CDA5276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On-site integration</w:t>
            </w:r>
          </w:p>
        </w:tc>
        <w:tc>
          <w:tcPr>
            <w:tcW w:w="3400" w:type="dxa"/>
          </w:tcPr>
          <w:p w14:paraId="679C5FCD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On-site generation share ≥10%</w:t>
            </w:r>
          </w:p>
        </w:tc>
        <w:tc>
          <w:tcPr>
            <w:tcW w:w="3400" w:type="dxa"/>
          </w:tcPr>
          <w:p w14:paraId="75141742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12.3% (Achieved)</w:t>
            </w:r>
          </w:p>
        </w:tc>
      </w:tr>
      <w:tr w:rsidR="001C395F" w14:paraId="275D3BB6" w14:textId="77777777" w:rsidTr="4EE83826">
        <w:trPr>
          <w:trHeight w:val="300"/>
        </w:trPr>
        <w:tc>
          <w:tcPr>
            <w:tcW w:w="3400" w:type="dxa"/>
          </w:tcPr>
          <w:p w14:paraId="402C19D8" w14:textId="349C72D0" w:rsidR="002D5185" w:rsidRDefault="1CDA5276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Carbon footprint ratio</w:t>
            </w:r>
          </w:p>
        </w:tc>
        <w:tc>
          <w:tcPr>
            <w:tcW w:w="3400" w:type="dxa"/>
          </w:tcPr>
          <w:p w14:paraId="76E84B6E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CF_after / CF_before &lt; 1</w:t>
            </w:r>
          </w:p>
        </w:tc>
        <w:tc>
          <w:tcPr>
            <w:tcW w:w="3400" w:type="dxa"/>
          </w:tcPr>
          <w:p w14:paraId="48A2C49B" w14:textId="77777777" w:rsidR="002D5185" w:rsidRDefault="00E95247">
            <w:pPr>
              <w:rPr>
                <w:rFonts w:asciiTheme="majorHAnsi" w:eastAsiaTheme="majorEastAsia" w:hAnsiTheme="majorHAnsi" w:cstheme="majorBidi"/>
              </w:rPr>
            </w:pPr>
            <w:r w:rsidRPr="4EE83826">
              <w:rPr>
                <w:rFonts w:asciiTheme="majorHAnsi" w:eastAsiaTheme="majorEastAsia" w:hAnsiTheme="majorHAnsi" w:cstheme="majorBidi"/>
              </w:rPr>
              <w:t>On-track (Tool quantification)</w:t>
            </w:r>
          </w:p>
        </w:tc>
      </w:tr>
    </w:tbl>
    <w:p w14:paraId="59234DD4" w14:textId="45F45AB8" w:rsidR="00E284C2" w:rsidRDefault="00E284C2" w:rsidP="3DCDBB5E">
      <w:pPr>
        <w:rPr>
          <w:rFonts w:eastAsia="Calibri" w:cs="Calibri"/>
        </w:rPr>
      </w:pPr>
      <w:r w:rsidRPr="3DCDBB5E">
        <w:rPr>
          <w:rFonts w:eastAsia="Calibri" w:cs="Calibri"/>
          <w:b/>
          <w:bCs/>
        </w:rPr>
        <w:t>Tab</w:t>
      </w:r>
      <w:r w:rsidR="00F2310A" w:rsidRPr="3DCDBB5E">
        <w:rPr>
          <w:rFonts w:eastAsia="Calibri" w:cs="Calibri"/>
          <w:b/>
          <w:bCs/>
        </w:rPr>
        <w:t>le</w:t>
      </w:r>
      <w:r w:rsidRPr="3DCDBB5E">
        <w:rPr>
          <w:rFonts w:eastAsia="Calibri" w:cs="Calibri"/>
          <w:b/>
          <w:bCs/>
        </w:rPr>
        <w:t xml:space="preserve"> </w:t>
      </w:r>
      <w:r w:rsidR="2B5B1216" w:rsidRPr="3DCDBB5E">
        <w:rPr>
          <w:rFonts w:eastAsia="Calibri" w:cs="Calibri"/>
          <w:b/>
          <w:bCs/>
        </w:rPr>
        <w:t>8</w:t>
      </w:r>
      <w:r w:rsidRPr="3DCDBB5E">
        <w:rPr>
          <w:rFonts w:eastAsia="Calibri" w:cs="Calibri"/>
        </w:rPr>
        <w:t xml:space="preserve">: </w:t>
      </w:r>
      <w:r w:rsidR="58B9408A" w:rsidRPr="3DCDBB5E">
        <w:rPr>
          <w:rFonts w:eastAsia="Calibri" w:cs="Calibri"/>
        </w:rPr>
        <w:t>Measured System Indicators Against Defined Acceptance Criteria</w:t>
      </w:r>
    </w:p>
    <w:p w14:paraId="4D8A07F4" w14:textId="0566FB9D" w:rsidR="3DCDBB5E" w:rsidRDefault="3DCDBB5E" w:rsidP="3DCDBB5E">
      <w:pPr>
        <w:rPr>
          <w:rFonts w:ascii="Segoe UI" w:eastAsia="Segoe UI" w:hAnsi="Segoe UI" w:cs="Segoe UI"/>
          <w:color w:val="333333"/>
          <w:sz w:val="18"/>
          <w:szCs w:val="18"/>
        </w:rPr>
      </w:pPr>
    </w:p>
    <w:p w14:paraId="539F0CAE" w14:textId="2B9E8664" w:rsidR="20475ADE" w:rsidRDefault="20475ADE" w:rsidP="3DCDBB5E">
      <w:pPr>
        <w:rPr>
          <w:rFonts w:asciiTheme="majorHAnsi" w:eastAsiaTheme="majorEastAsia" w:hAnsiTheme="majorHAnsi" w:cstheme="majorBidi"/>
        </w:rPr>
      </w:pPr>
      <w:r>
        <w:rPr>
          <w:noProof/>
        </w:rPr>
        <w:drawing>
          <wp:inline distT="0" distB="0" distL="0" distR="0" wp14:anchorId="18BD2E88" wp14:editId="024D9609">
            <wp:extent cx="4410075" cy="1666749"/>
            <wp:effectExtent l="0" t="0" r="0" b="0"/>
            <wp:docPr id="163805671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E16F336-96E0-46A7-96E4-588B7BD41F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24105" name="Picture 4949241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66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D16E" w14:textId="3FDE5DD6" w:rsidR="20475ADE" w:rsidRDefault="20475ADE" w:rsidP="3DCDBB5E">
      <w:pPr>
        <w:rPr>
          <w:rFonts w:eastAsia="Calibri" w:cs="Calibri"/>
        </w:rPr>
      </w:pPr>
      <w:r w:rsidRPr="3DCDBB5E">
        <w:rPr>
          <w:rFonts w:eastAsia="Calibri" w:cs="Calibri"/>
          <w:b/>
          <w:bCs/>
        </w:rPr>
        <w:t>Figure 3</w:t>
      </w:r>
      <w:r w:rsidRPr="3DCDBB5E">
        <w:rPr>
          <w:rFonts w:eastAsia="Calibri" w:cs="Calibri"/>
        </w:rPr>
        <w:t>: Recorded internal grid instabilities in ELI from Control System department of the Experiment Halls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762"/>
        <w:gridCol w:w="670"/>
        <w:gridCol w:w="893"/>
        <w:gridCol w:w="1712"/>
        <w:gridCol w:w="1752"/>
        <w:gridCol w:w="1199"/>
        <w:gridCol w:w="982"/>
        <w:gridCol w:w="941"/>
      </w:tblGrid>
      <w:tr w:rsidR="3DCDBB5E" w14:paraId="4E779067" w14:textId="77777777" w:rsidTr="3DCDBB5E">
        <w:trPr>
          <w:trHeight w:val="870"/>
        </w:trPr>
        <w:tc>
          <w:tcPr>
            <w:tcW w:w="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center"/>
          </w:tcPr>
          <w:p w14:paraId="1DC56BD7" w14:textId="7284DB3F" w:rsidR="3DCDBB5E" w:rsidRDefault="3DCDBB5E" w:rsidP="3DCDBB5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Elspec ID</w:t>
            </w:r>
          </w:p>
        </w:tc>
        <w:tc>
          <w:tcPr>
            <w:tcW w:w="670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center"/>
          </w:tcPr>
          <w:p w14:paraId="1B54113D" w14:textId="41EE5B80" w:rsidR="3DCDBB5E" w:rsidRDefault="3DCDBB5E" w:rsidP="3DCDBB5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Event</w:t>
            </w:r>
          </w:p>
        </w:tc>
        <w:tc>
          <w:tcPr>
            <w:tcW w:w="893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center"/>
          </w:tcPr>
          <w:p w14:paraId="6E3937A4" w14:textId="5A9CA694" w:rsidR="3DCDBB5E" w:rsidRDefault="3DCDBB5E" w:rsidP="3DCDBB5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Severity</w:t>
            </w:r>
          </w:p>
        </w:tc>
        <w:tc>
          <w:tcPr>
            <w:tcW w:w="171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center"/>
          </w:tcPr>
          <w:p w14:paraId="5DF23F6E" w14:textId="482A9178" w:rsidR="3DCDBB5E" w:rsidRDefault="3DCDBB5E" w:rsidP="3DCDBB5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Start</w:t>
            </w:r>
          </w:p>
        </w:tc>
        <w:tc>
          <w:tcPr>
            <w:tcW w:w="175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center"/>
          </w:tcPr>
          <w:p w14:paraId="32B54E43" w14:textId="3C2025CC" w:rsidR="3DCDBB5E" w:rsidRDefault="3DCDBB5E" w:rsidP="3DCDBB5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End</w:t>
            </w:r>
          </w:p>
        </w:tc>
        <w:tc>
          <w:tcPr>
            <w:tcW w:w="1199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center"/>
          </w:tcPr>
          <w:p w14:paraId="67A45B12" w14:textId="68BFAD06" w:rsidR="3DCDBB5E" w:rsidRDefault="3DCDBB5E" w:rsidP="3DCDBB5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Duration</w:t>
            </w:r>
            <w:r>
              <w:br/>
            </w: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 xml:space="preserve"> (sec.)</w:t>
            </w:r>
          </w:p>
        </w:tc>
        <w:tc>
          <w:tcPr>
            <w:tcW w:w="98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center"/>
          </w:tcPr>
          <w:p w14:paraId="7411CE81" w14:textId="46BA6D2B" w:rsidR="3DCDBB5E" w:rsidRDefault="3DCDBB5E" w:rsidP="3DCDBB5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CHP during incident</w:t>
            </w:r>
          </w:p>
        </w:tc>
        <w:tc>
          <w:tcPr>
            <w:tcW w:w="941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center"/>
          </w:tcPr>
          <w:p w14:paraId="471CCB6F" w14:textId="027C6E87" w:rsidR="3DCDBB5E" w:rsidRDefault="3DCDBB5E" w:rsidP="3DCDBB5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</w:rPr>
            </w:pPr>
            <w:r w:rsidRPr="3DCDBB5E">
              <w:rPr>
                <w:rFonts w:eastAsia="Calibri" w:cs="Calibri"/>
                <w:b/>
                <w:bCs/>
                <w:color w:val="FFFFFF" w:themeColor="background1"/>
              </w:rPr>
              <w:t>Column1</w:t>
            </w:r>
          </w:p>
        </w:tc>
      </w:tr>
      <w:tr w:rsidR="3DCDBB5E" w14:paraId="216AF80C" w14:textId="77777777" w:rsidTr="3DCDBB5E">
        <w:trPr>
          <w:trHeight w:val="285"/>
        </w:trPr>
        <w:tc>
          <w:tcPr>
            <w:tcW w:w="76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2731BA" w14:textId="41DEB400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3069</w:t>
            </w:r>
          </w:p>
        </w:tc>
        <w:tc>
          <w:tcPr>
            <w:tcW w:w="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0189CC" w14:textId="1EF7CC43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155D8A" w14:textId="109BFE87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68</w:t>
            </w:r>
          </w:p>
        </w:tc>
        <w:tc>
          <w:tcPr>
            <w:tcW w:w="17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B32872" w14:textId="5FAE253E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21.06.2024 5:15</w:t>
            </w:r>
          </w:p>
        </w:tc>
        <w:tc>
          <w:tcPr>
            <w:tcW w:w="1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F4E21E" w14:textId="2569C8AA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21.06.2024 5:15</w:t>
            </w:r>
          </w:p>
        </w:tc>
        <w:tc>
          <w:tcPr>
            <w:tcW w:w="1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224DB1" w14:textId="24529621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0.059854</w:t>
            </w:r>
          </w:p>
        </w:tc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1CDAEF" w14:textId="462E4C67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OFF</w:t>
            </w:r>
          </w:p>
        </w:tc>
        <w:tc>
          <w:tcPr>
            <w:tcW w:w="9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31E190" w14:textId="47B2849E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</w:t>
            </w:r>
          </w:p>
        </w:tc>
      </w:tr>
      <w:tr w:rsidR="3DCDBB5E" w14:paraId="24E6364C" w14:textId="77777777" w:rsidTr="3DCDBB5E">
        <w:trPr>
          <w:trHeight w:val="285"/>
        </w:trPr>
        <w:tc>
          <w:tcPr>
            <w:tcW w:w="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954523" w14:textId="1E4E8CF3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3515</w:t>
            </w:r>
          </w:p>
        </w:tc>
        <w:tc>
          <w:tcPr>
            <w:tcW w:w="670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4183FF" w14:textId="4D1F104C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0BF7CC" w14:textId="4242D3B4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51</w:t>
            </w:r>
          </w:p>
        </w:tc>
        <w:tc>
          <w:tcPr>
            <w:tcW w:w="171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839C4D" w14:textId="069C7CB5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08.07.2024 3:16</w:t>
            </w:r>
          </w:p>
        </w:tc>
        <w:tc>
          <w:tcPr>
            <w:tcW w:w="175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1CADF5" w14:textId="4554DFDA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08.07.2024 3:16</w:t>
            </w:r>
          </w:p>
        </w:tc>
        <w:tc>
          <w:tcPr>
            <w:tcW w:w="1199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70106F" w14:textId="3B745ECC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0.025092</w:t>
            </w:r>
          </w:p>
        </w:tc>
        <w:tc>
          <w:tcPr>
            <w:tcW w:w="98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71CB49" w14:textId="3102FEFD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OFF</w:t>
            </w:r>
          </w:p>
        </w:tc>
        <w:tc>
          <w:tcPr>
            <w:tcW w:w="941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306165" w14:textId="4C7C23D0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</w:t>
            </w:r>
          </w:p>
        </w:tc>
      </w:tr>
      <w:tr w:rsidR="3DCDBB5E" w14:paraId="48AE6F39" w14:textId="77777777" w:rsidTr="3DCDBB5E">
        <w:trPr>
          <w:trHeight w:val="285"/>
        </w:trPr>
        <w:tc>
          <w:tcPr>
            <w:tcW w:w="76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B2A1A0" w14:textId="790F5B50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3620</w:t>
            </w:r>
          </w:p>
        </w:tc>
        <w:tc>
          <w:tcPr>
            <w:tcW w:w="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947D34" w14:textId="01377408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7DCBEA" w14:textId="22D67C57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52</w:t>
            </w:r>
          </w:p>
        </w:tc>
        <w:tc>
          <w:tcPr>
            <w:tcW w:w="17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D8439C" w14:textId="5BA76348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12.07.2024 4:37</w:t>
            </w:r>
          </w:p>
        </w:tc>
        <w:tc>
          <w:tcPr>
            <w:tcW w:w="1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1C42A5" w14:textId="540322F9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12.07.2024 4:37</w:t>
            </w:r>
          </w:p>
        </w:tc>
        <w:tc>
          <w:tcPr>
            <w:tcW w:w="1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88792A" w14:textId="226F7888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0.050030</w:t>
            </w:r>
          </w:p>
        </w:tc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A9A3C7" w14:textId="277B2276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OFF</w:t>
            </w:r>
          </w:p>
        </w:tc>
        <w:tc>
          <w:tcPr>
            <w:tcW w:w="9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02841B" w14:textId="50D2CFA2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</w:t>
            </w:r>
          </w:p>
        </w:tc>
      </w:tr>
      <w:tr w:rsidR="3DCDBB5E" w14:paraId="7C774F3E" w14:textId="77777777" w:rsidTr="3DCDBB5E">
        <w:trPr>
          <w:trHeight w:val="285"/>
        </w:trPr>
        <w:tc>
          <w:tcPr>
            <w:tcW w:w="76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63362B" w14:textId="5015B86E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3877</w:t>
            </w:r>
          </w:p>
        </w:tc>
        <w:tc>
          <w:tcPr>
            <w:tcW w:w="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44D5B0" w14:textId="3DD5564C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BC52EA" w14:textId="060D60DF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52</w:t>
            </w:r>
          </w:p>
        </w:tc>
        <w:tc>
          <w:tcPr>
            <w:tcW w:w="17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961094" w14:textId="2E4B6A32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22.07.2024 4:43</w:t>
            </w:r>
          </w:p>
        </w:tc>
        <w:tc>
          <w:tcPr>
            <w:tcW w:w="1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99EA47" w14:textId="356935EE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22.07.2024 4:43</w:t>
            </w:r>
          </w:p>
        </w:tc>
        <w:tc>
          <w:tcPr>
            <w:tcW w:w="1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16FD100" w14:textId="2DD2E286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0.039984</w:t>
            </w:r>
          </w:p>
        </w:tc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1A1A7B" w14:textId="5DC85D68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OFF</w:t>
            </w:r>
          </w:p>
        </w:tc>
        <w:tc>
          <w:tcPr>
            <w:tcW w:w="9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36E0C84" w14:textId="3462E6EE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</w:t>
            </w:r>
          </w:p>
        </w:tc>
      </w:tr>
      <w:tr w:rsidR="3DCDBB5E" w14:paraId="2704152A" w14:textId="77777777" w:rsidTr="3DCDBB5E">
        <w:trPr>
          <w:trHeight w:val="285"/>
        </w:trPr>
        <w:tc>
          <w:tcPr>
            <w:tcW w:w="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31ABE5" w14:textId="7F5C8CAD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4575</w:t>
            </w:r>
          </w:p>
        </w:tc>
        <w:tc>
          <w:tcPr>
            <w:tcW w:w="670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D62947" w14:textId="7973680F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49DEC8" w14:textId="251D7E98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61</w:t>
            </w:r>
          </w:p>
        </w:tc>
        <w:tc>
          <w:tcPr>
            <w:tcW w:w="171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2EEA57" w14:textId="538ACD7B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18.08.2024 16:10</w:t>
            </w:r>
          </w:p>
        </w:tc>
        <w:tc>
          <w:tcPr>
            <w:tcW w:w="175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BDBBC9" w14:textId="3CD38C71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18.08.2024 16:10</w:t>
            </w:r>
          </w:p>
        </w:tc>
        <w:tc>
          <w:tcPr>
            <w:tcW w:w="1199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7E81C0" w14:textId="4B9DBAEE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0.060006</w:t>
            </w:r>
          </w:p>
        </w:tc>
        <w:tc>
          <w:tcPr>
            <w:tcW w:w="98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7BA146" w14:textId="77D2D718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OFF</w:t>
            </w:r>
          </w:p>
        </w:tc>
        <w:tc>
          <w:tcPr>
            <w:tcW w:w="941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238194" w14:textId="6309B7BA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</w:t>
            </w:r>
          </w:p>
        </w:tc>
      </w:tr>
      <w:tr w:rsidR="3DCDBB5E" w14:paraId="5C6C06AD" w14:textId="77777777" w:rsidTr="3DCDBB5E">
        <w:trPr>
          <w:trHeight w:val="285"/>
        </w:trPr>
        <w:tc>
          <w:tcPr>
            <w:tcW w:w="76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86E868" w14:textId="140DE46C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4624</w:t>
            </w:r>
          </w:p>
        </w:tc>
        <w:tc>
          <w:tcPr>
            <w:tcW w:w="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2F2FCF" w14:textId="27825C68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147773" w14:textId="0A8598FC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64</w:t>
            </w:r>
          </w:p>
        </w:tc>
        <w:tc>
          <w:tcPr>
            <w:tcW w:w="17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A7422D" w14:textId="4453B0B9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21.08.2024 3:49</w:t>
            </w:r>
          </w:p>
        </w:tc>
        <w:tc>
          <w:tcPr>
            <w:tcW w:w="1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EA8537" w14:textId="3F808C47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21.08.2024 3:49</w:t>
            </w:r>
          </w:p>
        </w:tc>
        <w:tc>
          <w:tcPr>
            <w:tcW w:w="1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BBAA9C" w14:textId="1017D7C8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0.060006</w:t>
            </w:r>
          </w:p>
        </w:tc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A5319E" w14:textId="0A85E833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OFF</w:t>
            </w:r>
          </w:p>
        </w:tc>
        <w:tc>
          <w:tcPr>
            <w:tcW w:w="9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E17CD2" w14:textId="3DD2BA6B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</w:t>
            </w:r>
          </w:p>
        </w:tc>
      </w:tr>
      <w:tr w:rsidR="3DCDBB5E" w14:paraId="0BD8E280" w14:textId="77777777" w:rsidTr="3DCDBB5E">
        <w:trPr>
          <w:trHeight w:val="285"/>
        </w:trPr>
        <w:tc>
          <w:tcPr>
            <w:tcW w:w="76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1B590C4" w14:textId="657BAA28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4951</w:t>
            </w:r>
          </w:p>
        </w:tc>
        <w:tc>
          <w:tcPr>
            <w:tcW w:w="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5DEB06" w14:textId="678E55DF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10C03D" w14:textId="6914A684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65</w:t>
            </w:r>
          </w:p>
        </w:tc>
        <w:tc>
          <w:tcPr>
            <w:tcW w:w="17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461FE2" w14:textId="73A0C29A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03.09.2024 0:52</w:t>
            </w:r>
          </w:p>
        </w:tc>
        <w:tc>
          <w:tcPr>
            <w:tcW w:w="1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EE29B4" w14:textId="03455171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03.09.2024 0:52</w:t>
            </w:r>
          </w:p>
        </w:tc>
        <w:tc>
          <w:tcPr>
            <w:tcW w:w="1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2AC5D4" w14:textId="224D271F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0.045155</w:t>
            </w:r>
          </w:p>
        </w:tc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78D544" w14:textId="2DEEFE91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OFF</w:t>
            </w:r>
          </w:p>
        </w:tc>
        <w:tc>
          <w:tcPr>
            <w:tcW w:w="9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198C72" w14:textId="3CA0B6FB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</w:t>
            </w:r>
          </w:p>
        </w:tc>
      </w:tr>
      <w:tr w:rsidR="3DCDBB5E" w14:paraId="14FFFACF" w14:textId="77777777" w:rsidTr="3DCDBB5E">
        <w:trPr>
          <w:trHeight w:val="285"/>
        </w:trPr>
        <w:tc>
          <w:tcPr>
            <w:tcW w:w="76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640FEA" w14:textId="0CAB9A14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4963</w:t>
            </w:r>
          </w:p>
        </w:tc>
        <w:tc>
          <w:tcPr>
            <w:tcW w:w="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67B050" w14:textId="47313820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31AE42" w14:textId="5037B6DD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53</w:t>
            </w:r>
          </w:p>
        </w:tc>
        <w:tc>
          <w:tcPr>
            <w:tcW w:w="17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6139C0" w14:textId="77C1022B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03.09.2024 5:05</w:t>
            </w:r>
          </w:p>
        </w:tc>
        <w:tc>
          <w:tcPr>
            <w:tcW w:w="1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6F7230" w14:textId="07A5D7A3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03.09.2024 5:05</w:t>
            </w:r>
          </w:p>
        </w:tc>
        <w:tc>
          <w:tcPr>
            <w:tcW w:w="1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EB8BD3" w14:textId="03CC46E6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0.050064</w:t>
            </w:r>
          </w:p>
        </w:tc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4B4949" w14:textId="3581470A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OFF</w:t>
            </w:r>
          </w:p>
        </w:tc>
        <w:tc>
          <w:tcPr>
            <w:tcW w:w="9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7E0084" w14:textId="3A83705D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</w:t>
            </w:r>
          </w:p>
        </w:tc>
      </w:tr>
      <w:tr w:rsidR="3DCDBB5E" w14:paraId="448BD769" w14:textId="77777777" w:rsidTr="3DCDBB5E">
        <w:trPr>
          <w:trHeight w:val="285"/>
        </w:trPr>
        <w:tc>
          <w:tcPr>
            <w:tcW w:w="76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715DEF" w14:textId="5148C875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5341</w:t>
            </w:r>
          </w:p>
        </w:tc>
        <w:tc>
          <w:tcPr>
            <w:tcW w:w="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620801" w14:textId="2DFDC4C4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CB46B9A" w14:textId="4F9AE710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55</w:t>
            </w:r>
          </w:p>
        </w:tc>
        <w:tc>
          <w:tcPr>
            <w:tcW w:w="17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752905" w14:textId="7AE3F7FF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18.09.2024 6:14</w:t>
            </w:r>
          </w:p>
        </w:tc>
        <w:tc>
          <w:tcPr>
            <w:tcW w:w="1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FE226B" w14:textId="31ACEC2B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18.09.2024 6:14</w:t>
            </w:r>
          </w:p>
        </w:tc>
        <w:tc>
          <w:tcPr>
            <w:tcW w:w="1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D9CD23" w14:textId="7B453EF4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0.059837</w:t>
            </w:r>
          </w:p>
        </w:tc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9A7515" w14:textId="554CCE94" w:rsidR="3DCDBB5E" w:rsidRDefault="3DCDBB5E" w:rsidP="3DCDBB5E">
            <w:pPr>
              <w:spacing w:after="0"/>
              <w:jc w:val="right"/>
              <w:rPr>
                <w:rFonts w:eastAsia="Calibri" w:cs="Calibri"/>
                <w:b/>
                <w:bCs/>
                <w:color w:val="000000" w:themeColor="text1"/>
              </w:rPr>
            </w:pPr>
            <w:r w:rsidRPr="3DCDBB5E">
              <w:rPr>
                <w:rFonts w:eastAsia="Calibri" w:cs="Calibri"/>
                <w:b/>
                <w:bCs/>
                <w:color w:val="000000" w:themeColor="text1"/>
              </w:rPr>
              <w:t>ON</w:t>
            </w:r>
          </w:p>
        </w:tc>
        <w:tc>
          <w:tcPr>
            <w:tcW w:w="9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FBD07C" w14:textId="0E5DE888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</w:t>
            </w:r>
          </w:p>
        </w:tc>
      </w:tr>
      <w:tr w:rsidR="3DCDBB5E" w14:paraId="7A813368" w14:textId="77777777" w:rsidTr="3DCDBB5E">
        <w:trPr>
          <w:trHeight w:val="285"/>
        </w:trPr>
        <w:tc>
          <w:tcPr>
            <w:tcW w:w="76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B2CD44" w14:textId="6A2DACFE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5442</w:t>
            </w:r>
          </w:p>
        </w:tc>
        <w:tc>
          <w:tcPr>
            <w:tcW w:w="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89B8B6" w14:textId="56529E6D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1914FBB" w14:textId="0C116F3A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59</w:t>
            </w:r>
          </w:p>
        </w:tc>
        <w:tc>
          <w:tcPr>
            <w:tcW w:w="17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93E495" w14:textId="21ABAA49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22.09.2024 2:33</w:t>
            </w:r>
          </w:p>
        </w:tc>
        <w:tc>
          <w:tcPr>
            <w:tcW w:w="1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C7EDD8" w14:textId="07F65574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22.09.2024 2:33</w:t>
            </w:r>
          </w:p>
        </w:tc>
        <w:tc>
          <w:tcPr>
            <w:tcW w:w="1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111E72" w14:textId="0FBD90B4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0.049931</w:t>
            </w:r>
          </w:p>
        </w:tc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979B51" w14:textId="680DA10F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OFF</w:t>
            </w:r>
          </w:p>
        </w:tc>
        <w:tc>
          <w:tcPr>
            <w:tcW w:w="9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4A3E31" w14:textId="2A610626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</w:t>
            </w:r>
          </w:p>
        </w:tc>
      </w:tr>
      <w:tr w:rsidR="3DCDBB5E" w14:paraId="675245EE" w14:textId="77777777" w:rsidTr="3DCDBB5E">
        <w:trPr>
          <w:trHeight w:val="285"/>
        </w:trPr>
        <w:tc>
          <w:tcPr>
            <w:tcW w:w="76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AF1DD" w:themeFill="accent3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14:paraId="5D0F2BA8" w14:textId="36B96C1E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5678</w:t>
            </w:r>
          </w:p>
        </w:tc>
        <w:tc>
          <w:tcPr>
            <w:tcW w:w="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AF1DD" w:themeFill="accent3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14:paraId="0F89E383" w14:textId="22C2ACE7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AF1DD" w:themeFill="accent3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14:paraId="0E9F30FE" w14:textId="5958C5B2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70</w:t>
            </w:r>
          </w:p>
        </w:tc>
        <w:tc>
          <w:tcPr>
            <w:tcW w:w="17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AF1DD" w:themeFill="accent3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14:paraId="2A2193A2" w14:textId="522BBB45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01.10.2024 6:31</w:t>
            </w:r>
          </w:p>
        </w:tc>
        <w:tc>
          <w:tcPr>
            <w:tcW w:w="1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AF1DD" w:themeFill="accent3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14:paraId="0BF5E34A" w14:textId="21AF5237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01.10.2024 6:31</w:t>
            </w:r>
          </w:p>
        </w:tc>
        <w:tc>
          <w:tcPr>
            <w:tcW w:w="1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AF1DD" w:themeFill="accent3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14:paraId="084BBB2B" w14:textId="032B11C3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0.050099</w:t>
            </w:r>
          </w:p>
        </w:tc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AF1DD" w:themeFill="accent3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14:paraId="7F633841" w14:textId="5503413A" w:rsidR="3DCDBB5E" w:rsidRDefault="3DCDBB5E" w:rsidP="3DCDBB5E">
            <w:pPr>
              <w:spacing w:after="0"/>
              <w:jc w:val="right"/>
              <w:rPr>
                <w:rFonts w:eastAsia="Calibri" w:cs="Calibri"/>
                <w:b/>
                <w:bCs/>
                <w:color w:val="000000" w:themeColor="text1"/>
              </w:rPr>
            </w:pPr>
            <w:r w:rsidRPr="3DCDBB5E">
              <w:rPr>
                <w:rFonts w:eastAsia="Calibri" w:cs="Calibri"/>
                <w:b/>
                <w:bCs/>
                <w:color w:val="000000" w:themeColor="text1"/>
              </w:rPr>
              <w:t>ON</w:t>
            </w:r>
          </w:p>
        </w:tc>
        <w:tc>
          <w:tcPr>
            <w:tcW w:w="9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AF1DD" w:themeFill="accent3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14:paraId="5B6BB3DE" w14:textId="3C2CB92B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1*</w:t>
            </w:r>
          </w:p>
        </w:tc>
      </w:tr>
      <w:tr w:rsidR="3DCDBB5E" w14:paraId="0A6AB5DE" w14:textId="77777777" w:rsidTr="3DCDBB5E">
        <w:trPr>
          <w:trHeight w:val="285"/>
        </w:trPr>
        <w:tc>
          <w:tcPr>
            <w:tcW w:w="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E04B66" w14:textId="19A967FF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7502</w:t>
            </w:r>
          </w:p>
        </w:tc>
        <w:tc>
          <w:tcPr>
            <w:tcW w:w="670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043CA4" w14:textId="5818E953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642396" w14:textId="7A533F36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255</w:t>
            </w:r>
          </w:p>
        </w:tc>
        <w:tc>
          <w:tcPr>
            <w:tcW w:w="171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A360E7" w14:textId="00AB8D42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12.12.2024 18:40</w:t>
            </w:r>
          </w:p>
        </w:tc>
        <w:tc>
          <w:tcPr>
            <w:tcW w:w="175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00A573" w14:textId="662BCD37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12.12.2024 18:40</w:t>
            </w:r>
          </w:p>
        </w:tc>
        <w:tc>
          <w:tcPr>
            <w:tcW w:w="1199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FCE21B" w14:textId="0C8BDE0A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6.398907</w:t>
            </w:r>
          </w:p>
        </w:tc>
        <w:tc>
          <w:tcPr>
            <w:tcW w:w="98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314A11" w14:textId="4AC75CC9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OFF</w:t>
            </w:r>
          </w:p>
        </w:tc>
        <w:tc>
          <w:tcPr>
            <w:tcW w:w="941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52E2CD" w14:textId="445183A9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</w:t>
            </w:r>
          </w:p>
        </w:tc>
      </w:tr>
      <w:tr w:rsidR="3DCDBB5E" w14:paraId="4A79F976" w14:textId="77777777" w:rsidTr="3DCDBB5E">
        <w:trPr>
          <w:trHeight w:val="285"/>
        </w:trPr>
        <w:tc>
          <w:tcPr>
            <w:tcW w:w="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51BA7E" w14:textId="702143C9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7505</w:t>
            </w:r>
          </w:p>
        </w:tc>
        <w:tc>
          <w:tcPr>
            <w:tcW w:w="670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0A7C19" w14:textId="1061CD29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167A52" w14:textId="427A35C3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111</w:t>
            </w:r>
          </w:p>
        </w:tc>
        <w:tc>
          <w:tcPr>
            <w:tcW w:w="171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16F4B12" w14:textId="269D827A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12.12.2024 18:41</w:t>
            </w:r>
          </w:p>
        </w:tc>
        <w:tc>
          <w:tcPr>
            <w:tcW w:w="175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6FDED5" w14:textId="420A4F5B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12.12.2024 18:41</w:t>
            </w:r>
          </w:p>
        </w:tc>
        <w:tc>
          <w:tcPr>
            <w:tcW w:w="1199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5A30CD" w14:textId="0BB373A6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0.490205</w:t>
            </w:r>
          </w:p>
        </w:tc>
        <w:tc>
          <w:tcPr>
            <w:tcW w:w="98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7FE781" w14:textId="48FA5B13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OFF</w:t>
            </w:r>
          </w:p>
        </w:tc>
        <w:tc>
          <w:tcPr>
            <w:tcW w:w="941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DE0AB5" w14:textId="6BFB7B78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</w:t>
            </w:r>
          </w:p>
        </w:tc>
      </w:tr>
      <w:tr w:rsidR="3DCDBB5E" w14:paraId="3FF7018D" w14:textId="77777777" w:rsidTr="3DCDBB5E">
        <w:trPr>
          <w:trHeight w:val="285"/>
        </w:trPr>
        <w:tc>
          <w:tcPr>
            <w:tcW w:w="76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FA32BB" w14:textId="7AD0E7CC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7506</w:t>
            </w:r>
          </w:p>
        </w:tc>
        <w:tc>
          <w:tcPr>
            <w:tcW w:w="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A8821D" w14:textId="72A9A87E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C4ACB34" w14:textId="265F1BE0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111</w:t>
            </w:r>
          </w:p>
        </w:tc>
        <w:tc>
          <w:tcPr>
            <w:tcW w:w="17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0BB0BF" w14:textId="03E7D2BC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12.12.2024 18:41</w:t>
            </w:r>
          </w:p>
        </w:tc>
        <w:tc>
          <w:tcPr>
            <w:tcW w:w="1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121B70" w14:textId="17D1B7C4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12.12.2024 18:41</w:t>
            </w:r>
          </w:p>
        </w:tc>
        <w:tc>
          <w:tcPr>
            <w:tcW w:w="1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BAF393" w14:textId="69227166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0.500256</w:t>
            </w:r>
          </w:p>
        </w:tc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642F4E" w14:textId="329E7FB1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OFF</w:t>
            </w:r>
          </w:p>
        </w:tc>
        <w:tc>
          <w:tcPr>
            <w:tcW w:w="9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11593F" w14:textId="2E1C7799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</w:t>
            </w:r>
          </w:p>
        </w:tc>
      </w:tr>
      <w:tr w:rsidR="3DCDBB5E" w14:paraId="4EC37C19" w14:textId="77777777" w:rsidTr="3DCDBB5E">
        <w:trPr>
          <w:trHeight w:val="285"/>
        </w:trPr>
        <w:tc>
          <w:tcPr>
            <w:tcW w:w="76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7BD608" w14:textId="0D2C2239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7509</w:t>
            </w:r>
          </w:p>
        </w:tc>
        <w:tc>
          <w:tcPr>
            <w:tcW w:w="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A8144F" w14:textId="1A7863A5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Dip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192439C" w14:textId="39093368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111</w:t>
            </w:r>
          </w:p>
        </w:tc>
        <w:tc>
          <w:tcPr>
            <w:tcW w:w="17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B5948A" w14:textId="1FB6856D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12.12.2024 18:42</w:t>
            </w:r>
          </w:p>
        </w:tc>
        <w:tc>
          <w:tcPr>
            <w:tcW w:w="1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9EFB72" w14:textId="3EB07D4A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12.12.2024 18:42</w:t>
            </w:r>
          </w:p>
        </w:tc>
        <w:tc>
          <w:tcPr>
            <w:tcW w:w="1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1FA25F" w14:textId="60462D7F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0.490241</w:t>
            </w:r>
          </w:p>
        </w:tc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3842EA" w14:textId="5178DF1F" w:rsidR="3DCDBB5E" w:rsidRDefault="3DCDBB5E" w:rsidP="3DCDBB5E">
            <w:pPr>
              <w:spacing w:after="0"/>
              <w:jc w:val="right"/>
              <w:rPr>
                <w:rFonts w:eastAsia="Calibri" w:cs="Calibri"/>
                <w:color w:val="000000" w:themeColor="text1"/>
              </w:rPr>
            </w:pPr>
            <w:r w:rsidRPr="3DCDBB5E">
              <w:rPr>
                <w:rFonts w:eastAsia="Calibri" w:cs="Calibri"/>
                <w:color w:val="000000" w:themeColor="text1"/>
              </w:rPr>
              <w:t>OFF</w:t>
            </w:r>
          </w:p>
        </w:tc>
        <w:tc>
          <w:tcPr>
            <w:tcW w:w="9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6E99AA" w14:textId="2930D675" w:rsidR="3DCDBB5E" w:rsidRDefault="3DCDBB5E" w:rsidP="3DCDBB5E">
            <w:pPr>
              <w:spacing w:after="0"/>
              <w:jc w:val="right"/>
              <w:rPr>
                <w:rFonts w:eastAsia="Calibri" w:cs="Calibri"/>
              </w:rPr>
            </w:pPr>
            <w:r w:rsidRPr="3DCDBB5E">
              <w:rPr>
                <w:rFonts w:eastAsia="Calibri" w:cs="Calibri"/>
                <w:color w:val="000000" w:themeColor="text1"/>
              </w:rPr>
              <w:t>0</w:t>
            </w:r>
            <w:r w:rsidRPr="3DCDBB5E">
              <w:rPr>
                <w:rFonts w:eastAsia="Calibri" w:cs="Calibri"/>
              </w:rPr>
              <w:t xml:space="preserve"> </w:t>
            </w:r>
          </w:p>
        </w:tc>
      </w:tr>
    </w:tbl>
    <w:p w14:paraId="0DAE2A7C" w14:textId="007096D5" w:rsidR="20475ADE" w:rsidRDefault="20475ADE" w:rsidP="3DCDBB5E">
      <w:pPr>
        <w:rPr>
          <w:rFonts w:asciiTheme="majorHAnsi" w:eastAsiaTheme="majorEastAsia" w:hAnsiTheme="majorHAnsi" w:cstheme="majorBidi"/>
        </w:rPr>
      </w:pPr>
      <w:r w:rsidRPr="3DCDBB5E">
        <w:rPr>
          <w:rFonts w:eastAsia="Calibri" w:cs="Calibri"/>
          <w:b/>
          <w:bCs/>
        </w:rPr>
        <w:t xml:space="preserve">Table </w:t>
      </w:r>
      <w:r w:rsidR="7F777EA4" w:rsidRPr="3DCDBB5E">
        <w:rPr>
          <w:rFonts w:eastAsia="Calibri" w:cs="Calibri"/>
          <w:b/>
          <w:bCs/>
        </w:rPr>
        <w:t>9</w:t>
      </w:r>
      <w:r w:rsidRPr="3DCDBB5E">
        <w:rPr>
          <w:rFonts w:eastAsia="Calibri" w:cs="Calibri"/>
        </w:rPr>
        <w:t>: CHP on vs Dips recorded, source is Elspec Analyser and BMS system</w:t>
      </w:r>
    </w:p>
    <w:p w14:paraId="070F115C" w14:textId="3DA20B46" w:rsidR="20475ADE" w:rsidRDefault="20475ADE" w:rsidP="3DCDBB5E">
      <w:pPr>
        <w:rPr>
          <w:rFonts w:asciiTheme="majorHAnsi" w:eastAsiaTheme="majorEastAsia" w:hAnsiTheme="majorHAnsi" w:cstheme="majorBidi"/>
        </w:rPr>
      </w:pPr>
      <w:r w:rsidRPr="3DCDBB5E">
        <w:rPr>
          <w:rFonts w:eastAsia="Calibri" w:cs="Calibri"/>
        </w:rPr>
        <w:t xml:space="preserve">* see </w:t>
      </w:r>
      <w:r w:rsidR="31A64990" w:rsidRPr="3DCDBB5E">
        <w:rPr>
          <w:rFonts w:eastAsia="Calibri" w:cs="Calibri"/>
        </w:rPr>
        <w:t>Figure</w:t>
      </w:r>
      <w:r w:rsidRPr="3DCDBB5E">
        <w:rPr>
          <w:rFonts w:eastAsia="Calibri" w:cs="Calibri"/>
        </w:rPr>
        <w:t xml:space="preserve"> </w:t>
      </w:r>
      <w:r w:rsidR="4AE7F768" w:rsidRPr="3DCDBB5E">
        <w:rPr>
          <w:rFonts w:eastAsia="Calibri" w:cs="Calibri"/>
        </w:rPr>
        <w:t>5</w:t>
      </w:r>
      <w:r w:rsidRPr="3DCDBB5E">
        <w:rPr>
          <w:rFonts w:eastAsia="Calibri" w:cs="Calibri"/>
        </w:rPr>
        <w:t xml:space="preserve"> below.</w:t>
      </w:r>
    </w:p>
    <w:p w14:paraId="1ADC1AAF" w14:textId="4B71E1B6" w:rsidR="20475ADE" w:rsidRDefault="20475ADE" w:rsidP="3DCDBB5E">
      <w:pPr>
        <w:rPr>
          <w:rFonts w:asciiTheme="majorHAnsi" w:eastAsiaTheme="majorEastAsia" w:hAnsiTheme="majorHAnsi" w:cstheme="majorBidi"/>
        </w:rPr>
      </w:pPr>
      <w:r>
        <w:rPr>
          <w:noProof/>
        </w:rPr>
        <w:drawing>
          <wp:inline distT="0" distB="0" distL="0" distR="0" wp14:anchorId="102A037A" wp14:editId="66E32BA3">
            <wp:extent cx="4578493" cy="2761727"/>
            <wp:effectExtent l="0" t="0" r="0" b="0"/>
            <wp:docPr id="18873162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28EA2EC-B4AD-448E-9792-074F4004DE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79006" name="Picture 8702790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493" cy="276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A36C" w14:textId="3BAB2468" w:rsidR="20475ADE" w:rsidRDefault="20475ADE" w:rsidP="3DCDBB5E">
      <w:pPr>
        <w:rPr>
          <w:rFonts w:asciiTheme="majorHAnsi" w:eastAsiaTheme="majorEastAsia" w:hAnsiTheme="majorHAnsi" w:cstheme="majorBidi"/>
        </w:rPr>
      </w:pPr>
      <w:r w:rsidRPr="3DCDBB5E">
        <w:rPr>
          <w:rFonts w:asciiTheme="majorHAnsi" w:eastAsiaTheme="majorEastAsia" w:hAnsiTheme="majorHAnsi" w:cstheme="majorBidi"/>
          <w:b/>
          <w:bCs/>
        </w:rPr>
        <w:t>Figure 4</w:t>
      </w:r>
      <w:r w:rsidRPr="3DCDBB5E">
        <w:rPr>
          <w:rFonts w:asciiTheme="majorHAnsi" w:eastAsiaTheme="majorEastAsia" w:hAnsiTheme="majorHAnsi" w:cstheme="majorBidi"/>
        </w:rPr>
        <w:t>: Graphical representation of the Table 2.</w:t>
      </w:r>
    </w:p>
    <w:p w14:paraId="1533D922" w14:textId="485B53E8" w:rsidR="20475ADE" w:rsidRDefault="20475ADE">
      <w:r>
        <w:rPr>
          <w:noProof/>
        </w:rPr>
        <w:drawing>
          <wp:inline distT="0" distB="0" distL="0" distR="0" wp14:anchorId="30172F9E" wp14:editId="70C7DF53">
            <wp:extent cx="4724400" cy="3147284"/>
            <wp:effectExtent l="0" t="0" r="0" b="0"/>
            <wp:docPr id="191487368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52555B7-2D6D-4FE0-A8FC-6CA71843D7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97341" name="Picture 12902973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14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D06C" w14:textId="43C37A65" w:rsidR="20475ADE" w:rsidRDefault="20475ADE">
      <w:r w:rsidRPr="3DCDBB5E">
        <w:rPr>
          <w:b/>
          <w:bCs/>
        </w:rPr>
        <w:t>Figure 5</w:t>
      </w:r>
      <w:r>
        <w:t>: Showing ID 5678 refer to Table 2: CHP operation during DIP occurrence</w:t>
      </w:r>
    </w:p>
    <w:p w14:paraId="07DB52F6" w14:textId="4D46FB09" w:rsidR="3DCDBB5E" w:rsidRDefault="3DCDBB5E" w:rsidP="3DCDBB5E">
      <w:pPr>
        <w:rPr>
          <w:rFonts w:eastAsia="Calibri" w:cs="Calibri"/>
        </w:rPr>
      </w:pPr>
    </w:p>
    <w:p w14:paraId="0D3845B8" w14:textId="2972AE42" w:rsidR="002D5185" w:rsidRDefault="1CDA5276">
      <w:pPr>
        <w:pStyle w:val="Heading1"/>
      </w:pPr>
      <w:r>
        <w:t>5. Assurance Statement</w:t>
      </w:r>
    </w:p>
    <w:p w14:paraId="42D75A51" w14:textId="58C9DE47" w:rsidR="002D5185" w:rsidRDefault="1CDA5276" w:rsidP="3DCDBB5E">
      <w:pPr>
        <w:rPr>
          <w:rFonts w:eastAsia="Calibri" w:cs="Calibri"/>
          <w:strike/>
        </w:rPr>
      </w:pPr>
      <w:r w:rsidRPr="3DCDBB5E">
        <w:rPr>
          <w:rFonts w:eastAsia="Calibri" w:cs="Calibri"/>
        </w:rPr>
        <w:t xml:space="preserve">The M3 claim is limited to functional operation and measurability of the integrated chain (UPS, </w:t>
      </w:r>
      <w:r w:rsidR="6486EAEE" w:rsidRPr="3DCDBB5E">
        <w:rPr>
          <w:rFonts w:eastAsia="Calibri" w:cs="Calibri"/>
        </w:rPr>
        <w:t xml:space="preserve">UPQ, </w:t>
      </w:r>
      <w:r w:rsidRPr="3DCDBB5E">
        <w:rPr>
          <w:rFonts w:eastAsia="Calibri" w:cs="Calibri"/>
        </w:rPr>
        <w:t xml:space="preserve">PVP, DA) at facility scale. The evidence base comprises metered annual consumption (2023–2024), documented PV and CHP production and an active monitoring stack (BMS + PQ </w:t>
      </w:r>
      <w:r w:rsidR="0B887963" w:rsidRPr="3DCDBB5E">
        <w:rPr>
          <w:rFonts w:eastAsia="Calibri" w:cs="Calibri"/>
        </w:rPr>
        <w:t>analyzer</w:t>
      </w:r>
      <w:r w:rsidRPr="3DCDBB5E">
        <w:rPr>
          <w:rFonts w:eastAsia="Calibri" w:cs="Calibri"/>
        </w:rPr>
        <w:t xml:space="preserve">) enabling reproducible post-commissioning evaluation. Where pre-2024 incident archives are incomplete, this limitation is explicitly stated and addressed by relying on traceable datasets collected during the project period. </w:t>
      </w:r>
    </w:p>
    <w:p w14:paraId="5AB0B149" w14:textId="77777777" w:rsidR="002D5185" w:rsidRDefault="1CDA5276">
      <w:pPr>
        <w:pStyle w:val="Heading1"/>
      </w:pPr>
      <w:r>
        <w:t>6. Conclusion (Milestone Achievement)</w:t>
      </w:r>
    </w:p>
    <w:p w14:paraId="70766B7F" w14:textId="48C34A6B" w:rsidR="4F9B9E7B" w:rsidRDefault="4F9B9E7B" w:rsidP="3DCDBB5E">
      <w:pPr>
        <w:rPr>
          <w:rFonts w:eastAsia="Calibri" w:cs="Calibri"/>
        </w:rPr>
      </w:pPr>
      <w:r w:rsidRPr="3DCDBB5E">
        <w:rPr>
          <w:rFonts w:eastAsia="Calibri" w:cs="Calibri"/>
        </w:rPr>
        <w:t>The technology chain (UPS, UPQ, PVP, DA, CHP) is implemented and operational at ELI. The system demonstrates measurable integration of on-site generation, and a reproducible disturbance tracking</w:t>
      </w:r>
      <w:r w:rsidR="05CA7F7B" w:rsidRPr="3DCDBB5E">
        <w:rPr>
          <w:rFonts w:eastAsia="Calibri" w:cs="Calibri"/>
        </w:rPr>
        <w:t xml:space="preserve"> record</w:t>
      </w:r>
      <w:r w:rsidRPr="3DCDBB5E">
        <w:rPr>
          <w:rFonts w:eastAsia="Calibri" w:cs="Calibri"/>
        </w:rPr>
        <w:t>. Milestone M3 is therefore achieved as a functional, instrumented, and operational prototype under real high-load facility conditions.</w:t>
      </w:r>
    </w:p>
    <w:p w14:paraId="02539A4F" w14:textId="40D28BB1" w:rsidR="00252D65" w:rsidRDefault="00252D65" w:rsidP="23630424">
      <w:pPr>
        <w:rPr>
          <w:rFonts w:asciiTheme="majorHAnsi" w:eastAsiaTheme="majorEastAsia" w:hAnsiTheme="majorHAnsi" w:cstheme="majorBidi"/>
        </w:rPr>
      </w:pPr>
    </w:p>
    <w:sectPr w:rsidR="00252D65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DA070D"/>
    <w:multiLevelType w:val="hybridMultilevel"/>
    <w:tmpl w:val="B47ED450"/>
    <w:lvl w:ilvl="0" w:tplc="9926F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81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18A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48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1EDC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26B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C85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B26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B0A5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478372">
    <w:abstractNumId w:val="2"/>
  </w:num>
  <w:num w:numId="2" w16cid:durableId="1446269310">
    <w:abstractNumId w:val="1"/>
  </w:num>
  <w:num w:numId="3" w16cid:durableId="1616982116">
    <w:abstractNumId w:val="5"/>
  </w:num>
  <w:num w:numId="4" w16cid:durableId="2040741784">
    <w:abstractNumId w:val="7"/>
  </w:num>
  <w:num w:numId="5" w16cid:durableId="2121532709">
    <w:abstractNumId w:val="6"/>
  </w:num>
  <w:num w:numId="6" w16cid:durableId="2127657606">
    <w:abstractNumId w:val="8"/>
  </w:num>
  <w:num w:numId="7" w16cid:durableId="260917602">
    <w:abstractNumId w:val="9"/>
  </w:num>
  <w:num w:numId="8" w16cid:durableId="403378671">
    <w:abstractNumId w:val="0"/>
  </w:num>
  <w:num w:numId="9" w16cid:durableId="676348376">
    <w:abstractNumId w:val="3"/>
  </w:num>
  <w:num w:numId="10" w16cid:durableId="929460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85B"/>
    <w:rsid w:val="0002183A"/>
    <w:rsid w:val="00024524"/>
    <w:rsid w:val="00030350"/>
    <w:rsid w:val="00034616"/>
    <w:rsid w:val="000363C5"/>
    <w:rsid w:val="00040498"/>
    <w:rsid w:val="0006063C"/>
    <w:rsid w:val="00060768"/>
    <w:rsid w:val="00072EB0"/>
    <w:rsid w:val="00074975"/>
    <w:rsid w:val="000A0237"/>
    <w:rsid w:val="000A07FF"/>
    <w:rsid w:val="000A4700"/>
    <w:rsid w:val="000C1744"/>
    <w:rsid w:val="000C2638"/>
    <w:rsid w:val="000D10E6"/>
    <w:rsid w:val="000D121E"/>
    <w:rsid w:val="000F27E1"/>
    <w:rsid w:val="0010180E"/>
    <w:rsid w:val="001049A7"/>
    <w:rsid w:val="00115018"/>
    <w:rsid w:val="00115792"/>
    <w:rsid w:val="001256DB"/>
    <w:rsid w:val="001340BA"/>
    <w:rsid w:val="00135B66"/>
    <w:rsid w:val="00146A81"/>
    <w:rsid w:val="0015027B"/>
    <w:rsid w:val="0015074B"/>
    <w:rsid w:val="00161437"/>
    <w:rsid w:val="0017691F"/>
    <w:rsid w:val="00180D40"/>
    <w:rsid w:val="001919EC"/>
    <w:rsid w:val="0019600C"/>
    <w:rsid w:val="001B1C8D"/>
    <w:rsid w:val="001B209D"/>
    <w:rsid w:val="001B2C38"/>
    <w:rsid w:val="001C395F"/>
    <w:rsid w:val="001C71B9"/>
    <w:rsid w:val="001D2EB8"/>
    <w:rsid w:val="001D55EB"/>
    <w:rsid w:val="001D6C40"/>
    <w:rsid w:val="001F03EF"/>
    <w:rsid w:val="001F0D59"/>
    <w:rsid w:val="001F268F"/>
    <w:rsid w:val="0020114A"/>
    <w:rsid w:val="00205F1F"/>
    <w:rsid w:val="0021034C"/>
    <w:rsid w:val="00222C99"/>
    <w:rsid w:val="00224A3C"/>
    <w:rsid w:val="00224C94"/>
    <w:rsid w:val="002364DB"/>
    <w:rsid w:val="00252D65"/>
    <w:rsid w:val="002637A6"/>
    <w:rsid w:val="00270DDC"/>
    <w:rsid w:val="0027448B"/>
    <w:rsid w:val="0029639D"/>
    <w:rsid w:val="002A4B38"/>
    <w:rsid w:val="002B7949"/>
    <w:rsid w:val="002D1EEB"/>
    <w:rsid w:val="002D4083"/>
    <w:rsid w:val="002D5185"/>
    <w:rsid w:val="002D7298"/>
    <w:rsid w:val="002F5785"/>
    <w:rsid w:val="003051D0"/>
    <w:rsid w:val="00312B75"/>
    <w:rsid w:val="00313127"/>
    <w:rsid w:val="00326F90"/>
    <w:rsid w:val="00331361"/>
    <w:rsid w:val="003452DE"/>
    <w:rsid w:val="00347852"/>
    <w:rsid w:val="0035022B"/>
    <w:rsid w:val="00365444"/>
    <w:rsid w:val="00383554"/>
    <w:rsid w:val="003934B8"/>
    <w:rsid w:val="00397B35"/>
    <w:rsid w:val="00397C53"/>
    <w:rsid w:val="003A1476"/>
    <w:rsid w:val="003A774C"/>
    <w:rsid w:val="003C0D4A"/>
    <w:rsid w:val="003D30A4"/>
    <w:rsid w:val="003D714D"/>
    <w:rsid w:val="003E0BF4"/>
    <w:rsid w:val="003E3B95"/>
    <w:rsid w:val="003F3FAE"/>
    <w:rsid w:val="003F5F48"/>
    <w:rsid w:val="004012D3"/>
    <w:rsid w:val="004117D0"/>
    <w:rsid w:val="00411AAA"/>
    <w:rsid w:val="00413697"/>
    <w:rsid w:val="00414F05"/>
    <w:rsid w:val="00415FFB"/>
    <w:rsid w:val="00416321"/>
    <w:rsid w:val="00426D97"/>
    <w:rsid w:val="00431392"/>
    <w:rsid w:val="00431EC3"/>
    <w:rsid w:val="0043532A"/>
    <w:rsid w:val="00435946"/>
    <w:rsid w:val="004404E8"/>
    <w:rsid w:val="00445287"/>
    <w:rsid w:val="00465FEF"/>
    <w:rsid w:val="004757C8"/>
    <w:rsid w:val="004778D4"/>
    <w:rsid w:val="0048151A"/>
    <w:rsid w:val="00483CFC"/>
    <w:rsid w:val="00484BE1"/>
    <w:rsid w:val="004854DA"/>
    <w:rsid w:val="004861AC"/>
    <w:rsid w:val="00490DDC"/>
    <w:rsid w:val="00494BEF"/>
    <w:rsid w:val="00495E8F"/>
    <w:rsid w:val="004962A7"/>
    <w:rsid w:val="004A4976"/>
    <w:rsid w:val="004B7527"/>
    <w:rsid w:val="004B7773"/>
    <w:rsid w:val="004D1672"/>
    <w:rsid w:val="004D1B4D"/>
    <w:rsid w:val="004D2FF8"/>
    <w:rsid w:val="004D5878"/>
    <w:rsid w:val="004E217D"/>
    <w:rsid w:val="004E6717"/>
    <w:rsid w:val="004E6AAA"/>
    <w:rsid w:val="004F0161"/>
    <w:rsid w:val="004F2B10"/>
    <w:rsid w:val="00507DF8"/>
    <w:rsid w:val="00512155"/>
    <w:rsid w:val="0053769D"/>
    <w:rsid w:val="00541B66"/>
    <w:rsid w:val="005469CA"/>
    <w:rsid w:val="00550961"/>
    <w:rsid w:val="00550F67"/>
    <w:rsid w:val="00554925"/>
    <w:rsid w:val="00573426"/>
    <w:rsid w:val="0057639B"/>
    <w:rsid w:val="005834D4"/>
    <w:rsid w:val="005D6183"/>
    <w:rsid w:val="005D7F07"/>
    <w:rsid w:val="005E30B7"/>
    <w:rsid w:val="00612AAF"/>
    <w:rsid w:val="006309AF"/>
    <w:rsid w:val="00632BF5"/>
    <w:rsid w:val="006359CC"/>
    <w:rsid w:val="00641AD7"/>
    <w:rsid w:val="00653FF9"/>
    <w:rsid w:val="00662AF5"/>
    <w:rsid w:val="006652B4"/>
    <w:rsid w:val="006704E9"/>
    <w:rsid w:val="00682CE7"/>
    <w:rsid w:val="0068588C"/>
    <w:rsid w:val="006860C8"/>
    <w:rsid w:val="00691BC5"/>
    <w:rsid w:val="006A073C"/>
    <w:rsid w:val="006A13B4"/>
    <w:rsid w:val="006C4B14"/>
    <w:rsid w:val="006C7311"/>
    <w:rsid w:val="006D0E0B"/>
    <w:rsid w:val="006E2C5E"/>
    <w:rsid w:val="00702DE1"/>
    <w:rsid w:val="00720B4C"/>
    <w:rsid w:val="00727024"/>
    <w:rsid w:val="00757722"/>
    <w:rsid w:val="00770C35"/>
    <w:rsid w:val="00770D87"/>
    <w:rsid w:val="00793116"/>
    <w:rsid w:val="00794F46"/>
    <w:rsid w:val="007A62A9"/>
    <w:rsid w:val="007B58E4"/>
    <w:rsid w:val="007B6393"/>
    <w:rsid w:val="007B65F8"/>
    <w:rsid w:val="007C1BE1"/>
    <w:rsid w:val="007C7BCB"/>
    <w:rsid w:val="007D1CF8"/>
    <w:rsid w:val="007D5B29"/>
    <w:rsid w:val="007D65B3"/>
    <w:rsid w:val="007F3DC3"/>
    <w:rsid w:val="00803443"/>
    <w:rsid w:val="00804B9B"/>
    <w:rsid w:val="008204B3"/>
    <w:rsid w:val="008221BD"/>
    <w:rsid w:val="00830426"/>
    <w:rsid w:val="00833264"/>
    <w:rsid w:val="008355DE"/>
    <w:rsid w:val="00837409"/>
    <w:rsid w:val="008403B1"/>
    <w:rsid w:val="00846B55"/>
    <w:rsid w:val="0085005F"/>
    <w:rsid w:val="00852BA8"/>
    <w:rsid w:val="00853146"/>
    <w:rsid w:val="00861012"/>
    <w:rsid w:val="00864D6B"/>
    <w:rsid w:val="008671F9"/>
    <w:rsid w:val="008718B4"/>
    <w:rsid w:val="00881B3B"/>
    <w:rsid w:val="0088545C"/>
    <w:rsid w:val="008A300A"/>
    <w:rsid w:val="008B3F8D"/>
    <w:rsid w:val="008B5EC2"/>
    <w:rsid w:val="008C29DC"/>
    <w:rsid w:val="008D2B4A"/>
    <w:rsid w:val="008D6713"/>
    <w:rsid w:val="008E0EF1"/>
    <w:rsid w:val="008E1FB1"/>
    <w:rsid w:val="00900CD1"/>
    <w:rsid w:val="00902A84"/>
    <w:rsid w:val="00911B80"/>
    <w:rsid w:val="00924356"/>
    <w:rsid w:val="00926F94"/>
    <w:rsid w:val="00932E3D"/>
    <w:rsid w:val="00935D7C"/>
    <w:rsid w:val="00940558"/>
    <w:rsid w:val="00940E3E"/>
    <w:rsid w:val="009429AC"/>
    <w:rsid w:val="00942D49"/>
    <w:rsid w:val="0095264E"/>
    <w:rsid w:val="00956675"/>
    <w:rsid w:val="00957B1D"/>
    <w:rsid w:val="0096719E"/>
    <w:rsid w:val="00985168"/>
    <w:rsid w:val="00997C93"/>
    <w:rsid w:val="009A0F6C"/>
    <w:rsid w:val="009A7B84"/>
    <w:rsid w:val="009B5F89"/>
    <w:rsid w:val="009D6683"/>
    <w:rsid w:val="009E5FD0"/>
    <w:rsid w:val="009F0EA1"/>
    <w:rsid w:val="009F1D1F"/>
    <w:rsid w:val="009F40A0"/>
    <w:rsid w:val="00A02B73"/>
    <w:rsid w:val="00A05019"/>
    <w:rsid w:val="00A06C9E"/>
    <w:rsid w:val="00A32D2E"/>
    <w:rsid w:val="00A34C90"/>
    <w:rsid w:val="00A464A5"/>
    <w:rsid w:val="00A5104E"/>
    <w:rsid w:val="00A51B45"/>
    <w:rsid w:val="00A52431"/>
    <w:rsid w:val="00A54478"/>
    <w:rsid w:val="00A558E6"/>
    <w:rsid w:val="00A61678"/>
    <w:rsid w:val="00A65211"/>
    <w:rsid w:val="00A665E0"/>
    <w:rsid w:val="00A72E12"/>
    <w:rsid w:val="00A73195"/>
    <w:rsid w:val="00A81331"/>
    <w:rsid w:val="00A81899"/>
    <w:rsid w:val="00A82ABE"/>
    <w:rsid w:val="00A93A5B"/>
    <w:rsid w:val="00A95C8E"/>
    <w:rsid w:val="00AA0922"/>
    <w:rsid w:val="00AA1D8D"/>
    <w:rsid w:val="00AA2877"/>
    <w:rsid w:val="00AA76FD"/>
    <w:rsid w:val="00AB3978"/>
    <w:rsid w:val="00AB7F21"/>
    <w:rsid w:val="00AD333B"/>
    <w:rsid w:val="00AD6D2D"/>
    <w:rsid w:val="00AE0B65"/>
    <w:rsid w:val="00AE24D6"/>
    <w:rsid w:val="00AE3036"/>
    <w:rsid w:val="00AF03C1"/>
    <w:rsid w:val="00B0068D"/>
    <w:rsid w:val="00B075F8"/>
    <w:rsid w:val="00B14D47"/>
    <w:rsid w:val="00B16E90"/>
    <w:rsid w:val="00B37852"/>
    <w:rsid w:val="00B46020"/>
    <w:rsid w:val="00B47730"/>
    <w:rsid w:val="00B50CE2"/>
    <w:rsid w:val="00B70F98"/>
    <w:rsid w:val="00B72DB3"/>
    <w:rsid w:val="00B733B1"/>
    <w:rsid w:val="00B76610"/>
    <w:rsid w:val="00B82EF4"/>
    <w:rsid w:val="00B83809"/>
    <w:rsid w:val="00B83990"/>
    <w:rsid w:val="00B84576"/>
    <w:rsid w:val="00B931CD"/>
    <w:rsid w:val="00B93B44"/>
    <w:rsid w:val="00BA228F"/>
    <w:rsid w:val="00BA2EE0"/>
    <w:rsid w:val="00BA3C53"/>
    <w:rsid w:val="00BA7C2F"/>
    <w:rsid w:val="00BA7D85"/>
    <w:rsid w:val="00BB4196"/>
    <w:rsid w:val="00BD44A5"/>
    <w:rsid w:val="00BD71D9"/>
    <w:rsid w:val="00BE4B54"/>
    <w:rsid w:val="00BE72C9"/>
    <w:rsid w:val="00BF1E7B"/>
    <w:rsid w:val="00BFBE09"/>
    <w:rsid w:val="00C036CE"/>
    <w:rsid w:val="00C050B3"/>
    <w:rsid w:val="00C26EAE"/>
    <w:rsid w:val="00C2718A"/>
    <w:rsid w:val="00C31AB5"/>
    <w:rsid w:val="00C33C70"/>
    <w:rsid w:val="00C416A6"/>
    <w:rsid w:val="00C4582B"/>
    <w:rsid w:val="00C531FB"/>
    <w:rsid w:val="00C60D02"/>
    <w:rsid w:val="00C60D42"/>
    <w:rsid w:val="00C634A3"/>
    <w:rsid w:val="00C63FB0"/>
    <w:rsid w:val="00C72A88"/>
    <w:rsid w:val="00C73B2C"/>
    <w:rsid w:val="00C779F8"/>
    <w:rsid w:val="00C846D7"/>
    <w:rsid w:val="00C953A7"/>
    <w:rsid w:val="00C9578A"/>
    <w:rsid w:val="00C966D0"/>
    <w:rsid w:val="00C96F51"/>
    <w:rsid w:val="00CA12DB"/>
    <w:rsid w:val="00CA1969"/>
    <w:rsid w:val="00CB0664"/>
    <w:rsid w:val="00CB32D1"/>
    <w:rsid w:val="00CC0EC8"/>
    <w:rsid w:val="00CC4C75"/>
    <w:rsid w:val="00CC5548"/>
    <w:rsid w:val="00CD36A7"/>
    <w:rsid w:val="00D06439"/>
    <w:rsid w:val="00D123E7"/>
    <w:rsid w:val="00D1E08D"/>
    <w:rsid w:val="00D22EC9"/>
    <w:rsid w:val="00D23001"/>
    <w:rsid w:val="00D318CC"/>
    <w:rsid w:val="00D33647"/>
    <w:rsid w:val="00D42439"/>
    <w:rsid w:val="00D46493"/>
    <w:rsid w:val="00D46A15"/>
    <w:rsid w:val="00D4FEF9"/>
    <w:rsid w:val="00D537D3"/>
    <w:rsid w:val="00D6056D"/>
    <w:rsid w:val="00D6312F"/>
    <w:rsid w:val="00D63E06"/>
    <w:rsid w:val="00D72A6B"/>
    <w:rsid w:val="00D76F9C"/>
    <w:rsid w:val="00D83396"/>
    <w:rsid w:val="00D8405F"/>
    <w:rsid w:val="00DC022F"/>
    <w:rsid w:val="00DC09FB"/>
    <w:rsid w:val="00DC31FA"/>
    <w:rsid w:val="00DC3B45"/>
    <w:rsid w:val="00DC7B82"/>
    <w:rsid w:val="00DD2BED"/>
    <w:rsid w:val="00DF0E52"/>
    <w:rsid w:val="00E04812"/>
    <w:rsid w:val="00E12075"/>
    <w:rsid w:val="00E12644"/>
    <w:rsid w:val="00E14CFC"/>
    <w:rsid w:val="00E1732B"/>
    <w:rsid w:val="00E1793D"/>
    <w:rsid w:val="00E284C2"/>
    <w:rsid w:val="00E55C23"/>
    <w:rsid w:val="00E635B0"/>
    <w:rsid w:val="00E758CB"/>
    <w:rsid w:val="00E87239"/>
    <w:rsid w:val="00E95247"/>
    <w:rsid w:val="00E960DA"/>
    <w:rsid w:val="00E9FC58"/>
    <w:rsid w:val="00EB2A74"/>
    <w:rsid w:val="00EB63B4"/>
    <w:rsid w:val="00EC17C4"/>
    <w:rsid w:val="00ED161E"/>
    <w:rsid w:val="00ED5A82"/>
    <w:rsid w:val="00ED7044"/>
    <w:rsid w:val="00EF5B5D"/>
    <w:rsid w:val="00F01A2C"/>
    <w:rsid w:val="00F02B53"/>
    <w:rsid w:val="00F201F1"/>
    <w:rsid w:val="00F2310A"/>
    <w:rsid w:val="00F37B08"/>
    <w:rsid w:val="00F420EF"/>
    <w:rsid w:val="00F42A59"/>
    <w:rsid w:val="00F508BD"/>
    <w:rsid w:val="00F52FC3"/>
    <w:rsid w:val="00F53E52"/>
    <w:rsid w:val="00F553B3"/>
    <w:rsid w:val="00F62A59"/>
    <w:rsid w:val="00F669B8"/>
    <w:rsid w:val="00F7166C"/>
    <w:rsid w:val="00F7316A"/>
    <w:rsid w:val="00F805D8"/>
    <w:rsid w:val="00F83663"/>
    <w:rsid w:val="00F87307"/>
    <w:rsid w:val="00F91082"/>
    <w:rsid w:val="00F925E6"/>
    <w:rsid w:val="00F9333B"/>
    <w:rsid w:val="00FA49F2"/>
    <w:rsid w:val="00FA6E7F"/>
    <w:rsid w:val="00FA750C"/>
    <w:rsid w:val="00FB0DEF"/>
    <w:rsid w:val="00FC2C16"/>
    <w:rsid w:val="00FC693F"/>
    <w:rsid w:val="00FD0A0E"/>
    <w:rsid w:val="00FF320A"/>
    <w:rsid w:val="00FF32E6"/>
    <w:rsid w:val="0170829D"/>
    <w:rsid w:val="017EC683"/>
    <w:rsid w:val="01AF8647"/>
    <w:rsid w:val="028ECDE8"/>
    <w:rsid w:val="030D6985"/>
    <w:rsid w:val="035C41CB"/>
    <w:rsid w:val="03851547"/>
    <w:rsid w:val="03944F7C"/>
    <w:rsid w:val="04326E2B"/>
    <w:rsid w:val="0435285A"/>
    <w:rsid w:val="0465187B"/>
    <w:rsid w:val="0519610D"/>
    <w:rsid w:val="0548AAF0"/>
    <w:rsid w:val="05CA7F7B"/>
    <w:rsid w:val="05FB91BA"/>
    <w:rsid w:val="06334034"/>
    <w:rsid w:val="06B16B38"/>
    <w:rsid w:val="06EC200B"/>
    <w:rsid w:val="086CE913"/>
    <w:rsid w:val="089ACBD1"/>
    <w:rsid w:val="08B95882"/>
    <w:rsid w:val="091A7337"/>
    <w:rsid w:val="09601DCF"/>
    <w:rsid w:val="098C9147"/>
    <w:rsid w:val="09B449F6"/>
    <w:rsid w:val="0A8F7F7C"/>
    <w:rsid w:val="0B313FFB"/>
    <w:rsid w:val="0B7E9487"/>
    <w:rsid w:val="0B887963"/>
    <w:rsid w:val="0C992626"/>
    <w:rsid w:val="0D78D82E"/>
    <w:rsid w:val="0E0AA9D8"/>
    <w:rsid w:val="0E236AFE"/>
    <w:rsid w:val="0E57D8D4"/>
    <w:rsid w:val="0E88DFA5"/>
    <w:rsid w:val="0E97515D"/>
    <w:rsid w:val="0EE53E12"/>
    <w:rsid w:val="0F2BCCE1"/>
    <w:rsid w:val="0F7A9482"/>
    <w:rsid w:val="0F98095E"/>
    <w:rsid w:val="0FC86CD8"/>
    <w:rsid w:val="1026E25E"/>
    <w:rsid w:val="10337176"/>
    <w:rsid w:val="104B26F7"/>
    <w:rsid w:val="10A17B79"/>
    <w:rsid w:val="10C4023A"/>
    <w:rsid w:val="11B5454F"/>
    <w:rsid w:val="11DD3251"/>
    <w:rsid w:val="1216A536"/>
    <w:rsid w:val="12A8051D"/>
    <w:rsid w:val="13306DD0"/>
    <w:rsid w:val="1350EB67"/>
    <w:rsid w:val="13CC9380"/>
    <w:rsid w:val="143CC1C2"/>
    <w:rsid w:val="144A4B14"/>
    <w:rsid w:val="14C2E312"/>
    <w:rsid w:val="14C6F5D2"/>
    <w:rsid w:val="14C7696B"/>
    <w:rsid w:val="15614388"/>
    <w:rsid w:val="15899E23"/>
    <w:rsid w:val="158F05A9"/>
    <w:rsid w:val="160FF943"/>
    <w:rsid w:val="165F67C2"/>
    <w:rsid w:val="1702A633"/>
    <w:rsid w:val="17306A2F"/>
    <w:rsid w:val="17320EE0"/>
    <w:rsid w:val="17482E06"/>
    <w:rsid w:val="18006969"/>
    <w:rsid w:val="18666501"/>
    <w:rsid w:val="18B5812B"/>
    <w:rsid w:val="18E80DA4"/>
    <w:rsid w:val="18EBFB04"/>
    <w:rsid w:val="191B4D2A"/>
    <w:rsid w:val="19A6A630"/>
    <w:rsid w:val="19D839C3"/>
    <w:rsid w:val="19F25B92"/>
    <w:rsid w:val="1A180E36"/>
    <w:rsid w:val="1A402BFA"/>
    <w:rsid w:val="1A780E6D"/>
    <w:rsid w:val="1AC1DA57"/>
    <w:rsid w:val="1B3311AD"/>
    <w:rsid w:val="1C2B7F87"/>
    <w:rsid w:val="1C4B0ECC"/>
    <w:rsid w:val="1C99EB87"/>
    <w:rsid w:val="1C9BACC4"/>
    <w:rsid w:val="1C9FB5D6"/>
    <w:rsid w:val="1CAA3BDD"/>
    <w:rsid w:val="1CDA5276"/>
    <w:rsid w:val="1DD20B6C"/>
    <w:rsid w:val="1E1AE1FD"/>
    <w:rsid w:val="1E385C35"/>
    <w:rsid w:val="1EBD444A"/>
    <w:rsid w:val="1ECF008D"/>
    <w:rsid w:val="1EE3C36D"/>
    <w:rsid w:val="1F01518D"/>
    <w:rsid w:val="1F040E7C"/>
    <w:rsid w:val="1F21D940"/>
    <w:rsid w:val="1F3841AC"/>
    <w:rsid w:val="203C6C4C"/>
    <w:rsid w:val="20410FCB"/>
    <w:rsid w:val="20475ADE"/>
    <w:rsid w:val="20C0E100"/>
    <w:rsid w:val="225C62E9"/>
    <w:rsid w:val="22A541A1"/>
    <w:rsid w:val="22C93570"/>
    <w:rsid w:val="235FF8F9"/>
    <w:rsid w:val="23630424"/>
    <w:rsid w:val="239F7388"/>
    <w:rsid w:val="23E34098"/>
    <w:rsid w:val="2405E830"/>
    <w:rsid w:val="240C655C"/>
    <w:rsid w:val="24220DF4"/>
    <w:rsid w:val="243650BB"/>
    <w:rsid w:val="24F414FB"/>
    <w:rsid w:val="24FD956F"/>
    <w:rsid w:val="25D59CC8"/>
    <w:rsid w:val="25F48C3C"/>
    <w:rsid w:val="266585C4"/>
    <w:rsid w:val="26E15A90"/>
    <w:rsid w:val="270F0F39"/>
    <w:rsid w:val="272ABD2B"/>
    <w:rsid w:val="27605026"/>
    <w:rsid w:val="276BA17F"/>
    <w:rsid w:val="29006C46"/>
    <w:rsid w:val="29B778A7"/>
    <w:rsid w:val="29D23C91"/>
    <w:rsid w:val="29DB11FD"/>
    <w:rsid w:val="2A04DE41"/>
    <w:rsid w:val="2AAAE055"/>
    <w:rsid w:val="2AE6BB11"/>
    <w:rsid w:val="2B046250"/>
    <w:rsid w:val="2B5B1216"/>
    <w:rsid w:val="2B8BA216"/>
    <w:rsid w:val="2BA5E05D"/>
    <w:rsid w:val="2C661623"/>
    <w:rsid w:val="2E06FE7D"/>
    <w:rsid w:val="2E2EBD37"/>
    <w:rsid w:val="2EFC2C9F"/>
    <w:rsid w:val="2F28F756"/>
    <w:rsid w:val="2F4FB262"/>
    <w:rsid w:val="2FD82E3B"/>
    <w:rsid w:val="2FEAB0D4"/>
    <w:rsid w:val="30276AE4"/>
    <w:rsid w:val="30F45AA0"/>
    <w:rsid w:val="3132B55F"/>
    <w:rsid w:val="3180BB5E"/>
    <w:rsid w:val="31A59DA5"/>
    <w:rsid w:val="31A64990"/>
    <w:rsid w:val="32182821"/>
    <w:rsid w:val="3246D469"/>
    <w:rsid w:val="32F2BB67"/>
    <w:rsid w:val="3374F9F4"/>
    <w:rsid w:val="340CEDC2"/>
    <w:rsid w:val="3480B564"/>
    <w:rsid w:val="3482FD06"/>
    <w:rsid w:val="348991D1"/>
    <w:rsid w:val="348C2277"/>
    <w:rsid w:val="350BF2AE"/>
    <w:rsid w:val="356F9AFD"/>
    <w:rsid w:val="36041DB9"/>
    <w:rsid w:val="361E1ED1"/>
    <w:rsid w:val="36430757"/>
    <w:rsid w:val="3666D086"/>
    <w:rsid w:val="37A493E1"/>
    <w:rsid w:val="37BC1EA3"/>
    <w:rsid w:val="3818C8A0"/>
    <w:rsid w:val="3844A2B1"/>
    <w:rsid w:val="3911FABB"/>
    <w:rsid w:val="394C10CA"/>
    <w:rsid w:val="399F44DE"/>
    <w:rsid w:val="3A24D559"/>
    <w:rsid w:val="3A3F50C9"/>
    <w:rsid w:val="3A450C62"/>
    <w:rsid w:val="3AA8D7E1"/>
    <w:rsid w:val="3AAA4E52"/>
    <w:rsid w:val="3ACFD2CE"/>
    <w:rsid w:val="3AF62165"/>
    <w:rsid w:val="3B00C869"/>
    <w:rsid w:val="3B234E45"/>
    <w:rsid w:val="3B608A22"/>
    <w:rsid w:val="3C7D9754"/>
    <w:rsid w:val="3D33B8A1"/>
    <w:rsid w:val="3DCDBB5E"/>
    <w:rsid w:val="3E443CB1"/>
    <w:rsid w:val="3E95225A"/>
    <w:rsid w:val="3F59D13E"/>
    <w:rsid w:val="3F650C14"/>
    <w:rsid w:val="3F98A31B"/>
    <w:rsid w:val="3FBAC645"/>
    <w:rsid w:val="402A6A4A"/>
    <w:rsid w:val="404C7663"/>
    <w:rsid w:val="40B5D661"/>
    <w:rsid w:val="40CA54AB"/>
    <w:rsid w:val="412781D4"/>
    <w:rsid w:val="418F558C"/>
    <w:rsid w:val="41A781CC"/>
    <w:rsid w:val="41C49C10"/>
    <w:rsid w:val="420149AF"/>
    <w:rsid w:val="421D43B7"/>
    <w:rsid w:val="4229F588"/>
    <w:rsid w:val="42672863"/>
    <w:rsid w:val="4268FAF7"/>
    <w:rsid w:val="42C6AB5D"/>
    <w:rsid w:val="42F863B7"/>
    <w:rsid w:val="43A72D49"/>
    <w:rsid w:val="43BCFC40"/>
    <w:rsid w:val="43F57EDD"/>
    <w:rsid w:val="44305AEF"/>
    <w:rsid w:val="44B7DF7E"/>
    <w:rsid w:val="46C91EB7"/>
    <w:rsid w:val="473C74DE"/>
    <w:rsid w:val="47BDFF70"/>
    <w:rsid w:val="47C08786"/>
    <w:rsid w:val="47C84CB4"/>
    <w:rsid w:val="48A8CCB1"/>
    <w:rsid w:val="48D15556"/>
    <w:rsid w:val="4A363732"/>
    <w:rsid w:val="4A39D39E"/>
    <w:rsid w:val="4AC4A3DB"/>
    <w:rsid w:val="4AE7F768"/>
    <w:rsid w:val="4B747ECB"/>
    <w:rsid w:val="4C27DC9A"/>
    <w:rsid w:val="4C2DAA6E"/>
    <w:rsid w:val="4C3CB42A"/>
    <w:rsid w:val="4C41A62A"/>
    <w:rsid w:val="4C43F0D9"/>
    <w:rsid w:val="4C460D02"/>
    <w:rsid w:val="4C5C8241"/>
    <w:rsid w:val="4C7517C9"/>
    <w:rsid w:val="4CA77050"/>
    <w:rsid w:val="4CB478BE"/>
    <w:rsid w:val="4D004CAB"/>
    <w:rsid w:val="4D30129E"/>
    <w:rsid w:val="4DDFF995"/>
    <w:rsid w:val="4E996B10"/>
    <w:rsid w:val="4EE83826"/>
    <w:rsid w:val="4EF09BCB"/>
    <w:rsid w:val="4F9B9E7B"/>
    <w:rsid w:val="4FE46DFC"/>
    <w:rsid w:val="4FEEB0D6"/>
    <w:rsid w:val="50629DFB"/>
    <w:rsid w:val="51CA5C56"/>
    <w:rsid w:val="51EFC9CA"/>
    <w:rsid w:val="52266664"/>
    <w:rsid w:val="522B33FF"/>
    <w:rsid w:val="525D2378"/>
    <w:rsid w:val="5261437B"/>
    <w:rsid w:val="528D8C1B"/>
    <w:rsid w:val="529E04D0"/>
    <w:rsid w:val="52B4B062"/>
    <w:rsid w:val="52EFF5AE"/>
    <w:rsid w:val="531B8A23"/>
    <w:rsid w:val="532A9D05"/>
    <w:rsid w:val="539907CE"/>
    <w:rsid w:val="53BEE79F"/>
    <w:rsid w:val="53CBE4EC"/>
    <w:rsid w:val="54BC820B"/>
    <w:rsid w:val="552EA6D1"/>
    <w:rsid w:val="557DB6C7"/>
    <w:rsid w:val="55F9C0FC"/>
    <w:rsid w:val="566454B6"/>
    <w:rsid w:val="5674608D"/>
    <w:rsid w:val="57398D01"/>
    <w:rsid w:val="5748B3D4"/>
    <w:rsid w:val="58B9408A"/>
    <w:rsid w:val="58D4F6A2"/>
    <w:rsid w:val="58E0E54E"/>
    <w:rsid w:val="58F4D438"/>
    <w:rsid w:val="59417DC2"/>
    <w:rsid w:val="59CF7AB1"/>
    <w:rsid w:val="5A292680"/>
    <w:rsid w:val="5AEC848A"/>
    <w:rsid w:val="5B29E547"/>
    <w:rsid w:val="5B6793D5"/>
    <w:rsid w:val="5B8D61C1"/>
    <w:rsid w:val="5BBBA72E"/>
    <w:rsid w:val="5BC46B5A"/>
    <w:rsid w:val="5BE03C87"/>
    <w:rsid w:val="5BE484AC"/>
    <w:rsid w:val="5C128305"/>
    <w:rsid w:val="5C3FD10D"/>
    <w:rsid w:val="5C8A1880"/>
    <w:rsid w:val="5CD6DFC0"/>
    <w:rsid w:val="5CE5FE66"/>
    <w:rsid w:val="5CF089A8"/>
    <w:rsid w:val="5CF28FB3"/>
    <w:rsid w:val="5D124679"/>
    <w:rsid w:val="5D1FD979"/>
    <w:rsid w:val="5D46AA8F"/>
    <w:rsid w:val="5D855FD2"/>
    <w:rsid w:val="5D889F82"/>
    <w:rsid w:val="5DA06E0C"/>
    <w:rsid w:val="5EA7E309"/>
    <w:rsid w:val="5EE5A1C7"/>
    <w:rsid w:val="5F5501B5"/>
    <w:rsid w:val="5FA248C2"/>
    <w:rsid w:val="60271B1D"/>
    <w:rsid w:val="6152EA55"/>
    <w:rsid w:val="61DA8E47"/>
    <w:rsid w:val="61E42590"/>
    <w:rsid w:val="626FB0F3"/>
    <w:rsid w:val="627BD9DF"/>
    <w:rsid w:val="62979CEC"/>
    <w:rsid w:val="62B93E87"/>
    <w:rsid w:val="646C99A5"/>
    <w:rsid w:val="647B98F5"/>
    <w:rsid w:val="6486EAEE"/>
    <w:rsid w:val="64B21AA3"/>
    <w:rsid w:val="64B3051A"/>
    <w:rsid w:val="65181043"/>
    <w:rsid w:val="65D016C7"/>
    <w:rsid w:val="6623BC51"/>
    <w:rsid w:val="668472B4"/>
    <w:rsid w:val="66A32DD8"/>
    <w:rsid w:val="67007440"/>
    <w:rsid w:val="6719A99A"/>
    <w:rsid w:val="6721DDCB"/>
    <w:rsid w:val="672BB009"/>
    <w:rsid w:val="67B6584A"/>
    <w:rsid w:val="68084A8F"/>
    <w:rsid w:val="680E640E"/>
    <w:rsid w:val="687531E9"/>
    <w:rsid w:val="6987F3C6"/>
    <w:rsid w:val="698B9059"/>
    <w:rsid w:val="699835AC"/>
    <w:rsid w:val="69A34B08"/>
    <w:rsid w:val="69BC4900"/>
    <w:rsid w:val="6A188633"/>
    <w:rsid w:val="6A1E3266"/>
    <w:rsid w:val="6B1294FB"/>
    <w:rsid w:val="6B2D289D"/>
    <w:rsid w:val="6B5B5DD8"/>
    <w:rsid w:val="6B6086CC"/>
    <w:rsid w:val="6B704085"/>
    <w:rsid w:val="6B89E5B9"/>
    <w:rsid w:val="6B8A1FB6"/>
    <w:rsid w:val="6B9FDF41"/>
    <w:rsid w:val="6BC07F6F"/>
    <w:rsid w:val="6BE1F587"/>
    <w:rsid w:val="6C1363D2"/>
    <w:rsid w:val="6C8BB43C"/>
    <w:rsid w:val="6D09E13C"/>
    <w:rsid w:val="6D7ED032"/>
    <w:rsid w:val="6DFC0846"/>
    <w:rsid w:val="6E118179"/>
    <w:rsid w:val="6E12FCDA"/>
    <w:rsid w:val="6E27A0CB"/>
    <w:rsid w:val="6E7C08A3"/>
    <w:rsid w:val="6E8D4D0A"/>
    <w:rsid w:val="6E9C928F"/>
    <w:rsid w:val="6ECC61E4"/>
    <w:rsid w:val="703B1C3A"/>
    <w:rsid w:val="707FB965"/>
    <w:rsid w:val="70AD8F07"/>
    <w:rsid w:val="70E01F59"/>
    <w:rsid w:val="70FC8EDC"/>
    <w:rsid w:val="7119E709"/>
    <w:rsid w:val="72374850"/>
    <w:rsid w:val="72795F01"/>
    <w:rsid w:val="72AA7995"/>
    <w:rsid w:val="72C82A27"/>
    <w:rsid w:val="72C8E318"/>
    <w:rsid w:val="73486DC1"/>
    <w:rsid w:val="73CE1066"/>
    <w:rsid w:val="73DD39A7"/>
    <w:rsid w:val="74214355"/>
    <w:rsid w:val="74CF38D3"/>
    <w:rsid w:val="74FC9032"/>
    <w:rsid w:val="7516410B"/>
    <w:rsid w:val="751A7117"/>
    <w:rsid w:val="7522D72E"/>
    <w:rsid w:val="758C72E7"/>
    <w:rsid w:val="7605D2FE"/>
    <w:rsid w:val="76962241"/>
    <w:rsid w:val="772EF171"/>
    <w:rsid w:val="778B4C1E"/>
    <w:rsid w:val="78A238CD"/>
    <w:rsid w:val="78AED257"/>
    <w:rsid w:val="7ABDE230"/>
    <w:rsid w:val="7ABF659D"/>
    <w:rsid w:val="7B29670B"/>
    <w:rsid w:val="7B80874D"/>
    <w:rsid w:val="7B88D9E4"/>
    <w:rsid w:val="7BA6047C"/>
    <w:rsid w:val="7BBA0BD2"/>
    <w:rsid w:val="7BC332E1"/>
    <w:rsid w:val="7C1A4CA6"/>
    <w:rsid w:val="7C7E5BD5"/>
    <w:rsid w:val="7D237713"/>
    <w:rsid w:val="7D9415C4"/>
    <w:rsid w:val="7DD5F349"/>
    <w:rsid w:val="7E113280"/>
    <w:rsid w:val="7E3BBBBF"/>
    <w:rsid w:val="7ED8AC5C"/>
    <w:rsid w:val="7EDB08EC"/>
    <w:rsid w:val="7EEAD076"/>
    <w:rsid w:val="7F015D80"/>
    <w:rsid w:val="7F5F80E5"/>
    <w:rsid w:val="7F77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12BC6E8"/>
  <w14:defaultImageDpi w14:val="300"/>
  <w15:docId w15:val="{CDC45887-901A-46E6-A4D4-FA0190D1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10A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966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66D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66D0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66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66D0"/>
    <w:rPr>
      <w:rFonts w:ascii="Calibri" w:hAnsi="Calibr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D7F07"/>
    <w:pPr>
      <w:spacing w:after="0" w:line="240" w:lineRule="auto"/>
    </w:pPr>
    <w:rPr>
      <w:rFonts w:ascii="Calibri" w:hAnsi="Calibri"/>
      <w:sz w:val="20"/>
    </w:rPr>
  </w:style>
  <w:style w:type="paragraph" w:styleId="NormalWeb">
    <w:name w:val="Normal (Web)"/>
    <w:basedOn w:val="Normal"/>
    <w:uiPriority w:val="99"/>
    <w:semiHidden/>
    <w:unhideWhenUsed/>
    <w:rsid w:val="005D7F0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E67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EuropeanSpallationSource/FlexRICAN/blob/main/WP4_Storage/Technical%20reports%20on%20Technological%20chain/Opinion%20of%20energy%20specialist_ZVA_KGJ_27-3-2025%20.pdf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EuropeanSpallationSource/FlexRICAN/blob/main/WP4_Storage/Technical%20reports%20on%20Technological%20chain/CHP%20technical%20report%20with%20LVRT%20en-US.pdf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EuropeanSpallationSource/FlexRICAN/blob/main/WP4_Storage/Preliminary%20study/Electricity%20ELI%20BL_COLOR.drawio.pdf" TargetMode="External"/><Relationship Id="rId10" Type="http://schemas.openxmlformats.org/officeDocument/2006/relationships/hyperlink" Target="https://github.com/EuropeanSpallationSource/FlexRICAN/blob/main/WP4_Storage/Technical%20reports%20on%20Technological%20chain/Technical%20report%20on%20installment%20of%20PV.pdf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uropeanSpallationSource/FlexRICAN/blob/main/WP4_Storage/Preliminary%20study/Study%20on%20batteries%20en-US.pdf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2741c6-49fa-4f8b-94a9-9a0820753036">
      <Terms xmlns="http://schemas.microsoft.com/office/infopath/2007/PartnerControls"/>
    </lcf76f155ced4ddcb4097134ff3c332f>
    <TaxCatchAll xmlns="42655a8f-df48-4af6-8813-e3fd02a926a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7A5F9FF5D0B54F90639664F869FD83" ma:contentTypeVersion="13" ma:contentTypeDescription="Create a new document." ma:contentTypeScope="" ma:versionID="062898a03cc410c3081d92e7003cbc5c">
  <xsd:schema xmlns:xsd="http://www.w3.org/2001/XMLSchema" xmlns:xs="http://www.w3.org/2001/XMLSchema" xmlns:p="http://schemas.microsoft.com/office/2006/metadata/properties" xmlns:ns2="732741c6-49fa-4f8b-94a9-9a0820753036" xmlns:ns3="42655a8f-df48-4af6-8813-e3fd02a926a3" targetNamespace="http://schemas.microsoft.com/office/2006/metadata/properties" ma:root="true" ma:fieldsID="778fdc4510075ae429f4035a3c0e0b50" ns2:_="" ns3:_="">
    <xsd:import namespace="732741c6-49fa-4f8b-94a9-9a0820753036"/>
    <xsd:import namespace="42655a8f-df48-4af6-8813-e3fd02a926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741c6-49fa-4f8b-94a9-9a08207530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baf3ea6-7471-4ca4-9351-e34a1fb968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655a8f-df48-4af6-8813-e3fd02a926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4c7ee31-9397-4717-80b8-d3db52b65afe}" ma:internalName="TaxCatchAll" ma:showField="CatchAllData" ma:web="42655a8f-df48-4af6-8813-e3fd02a926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458044-6AED-4351-A542-3EA072CE95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D031E5-FE79-403F-95B8-912EEBE4573F}">
  <ds:schemaRefs>
    <ds:schemaRef ds:uri="http://schemas.microsoft.com/office/2006/metadata/properties"/>
    <ds:schemaRef ds:uri="http://schemas.microsoft.com/office/infopath/2007/PartnerControls"/>
    <ds:schemaRef ds:uri="732741c6-49fa-4f8b-94a9-9a0820753036"/>
    <ds:schemaRef ds:uri="42655a8f-df48-4af6-8813-e3fd02a926a3"/>
  </ds:schemaRefs>
</ds:datastoreItem>
</file>

<file path=customXml/itemProps3.xml><?xml version="1.0" encoding="utf-8"?>
<ds:datastoreItem xmlns:ds="http://schemas.openxmlformats.org/officeDocument/2006/customXml" ds:itemID="{E7C8985C-2E04-4BD7-B042-82C31ECD8C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2741c6-49fa-4f8b-94a9-9a0820753036"/>
    <ds:schemaRef ds:uri="42655a8f-df48-4af6-8813-e3fd02a926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Bernášek Václav</cp:lastModifiedBy>
  <cp:revision>135</cp:revision>
  <dcterms:created xsi:type="dcterms:W3CDTF">2026-02-19T22:12:00Z</dcterms:created>
  <dcterms:modified xsi:type="dcterms:W3CDTF">2026-02-24T16:40:00Z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0x010100EE7A5F9FF5D0B54F90639664F869FD83</vt:lpwstr>
  </property>
  <property fmtid="{D5CDD505-2E9C-101B-9397-08002B2CF9AE}" pid="3" name="MediaServiceImageTags">
    <vt:lpwstr/>
  </property>
</Properties>
</file>