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755C" w14:textId="507D309E" w:rsidR="00EA5689" w:rsidRDefault="00EA5689" w:rsidP="00EA5689">
      <w:pPr>
        <w:jc w:val="center"/>
        <w:rPr>
          <w:b/>
          <w:bCs/>
        </w:rPr>
      </w:pPr>
      <w:r>
        <w:rPr>
          <w:noProof/>
        </w:rPr>
        <w:drawing>
          <wp:inline distT="0" distB="0" distL="0" distR="0" wp14:anchorId="518147A2" wp14:editId="476D8B13">
            <wp:extent cx="3487420" cy="935355"/>
            <wp:effectExtent l="0" t="0" r="0" b="0"/>
            <wp:docPr id="966087491" name="Picture 1" descr="A black background with a black square&#10;&#10;AI-generated content may be incorrect.">
              <a:extLst xmlns:a="http://schemas.openxmlformats.org/drawingml/2006/main">
                <a:ext uri="{FF2B5EF4-FFF2-40B4-BE49-F238E27FC236}">
                  <a16:creationId xmlns:a16="http://schemas.microsoft.com/office/drawing/2014/main" id="{9EE37599-20A0-4411-8D87-3E90BD950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7420" cy="935355"/>
                    </a:xfrm>
                    <a:prstGeom prst="rect">
                      <a:avLst/>
                    </a:prstGeom>
                    <a:noFill/>
                    <a:ln>
                      <a:noFill/>
                    </a:ln>
                  </pic:spPr>
                </pic:pic>
              </a:graphicData>
            </a:graphic>
          </wp:inline>
        </w:drawing>
      </w:r>
    </w:p>
    <w:p w14:paraId="3F8DD422" w14:textId="77777777" w:rsidR="00EA5689" w:rsidRDefault="00EA5689" w:rsidP="00EA5689">
      <w:pPr>
        <w:rPr>
          <w:b/>
          <w:bCs/>
        </w:rPr>
      </w:pPr>
    </w:p>
    <w:p w14:paraId="473AC99E" w14:textId="4F78FDA4" w:rsidR="00EA5689" w:rsidRDefault="00EA5689" w:rsidP="00EA5689">
      <w:pPr>
        <w:pStyle w:val="paragraph"/>
        <w:spacing w:before="0" w:beforeAutospacing="0" w:after="0" w:afterAutospacing="0"/>
        <w:jc w:val="center"/>
        <w:textAlignment w:val="baseline"/>
        <w:rPr>
          <w:rFonts w:ascii="Segoe UI" w:hAnsi="Segoe UI" w:cs="Segoe UI"/>
          <w:color w:val="17365D"/>
          <w:sz w:val="18"/>
          <w:szCs w:val="18"/>
        </w:rPr>
      </w:pPr>
      <w:r>
        <w:rPr>
          <w:rStyle w:val="normaltextrun"/>
          <w:rFonts w:ascii="Calibri" w:hAnsi="Calibri" w:cs="Calibri"/>
          <w:b/>
          <w:bCs/>
          <w:sz w:val="36"/>
          <w:szCs w:val="36"/>
          <w:lang w:val="en-US"/>
        </w:rPr>
        <w:t>Milestone M9 Report</w:t>
      </w:r>
    </w:p>
    <w:p w14:paraId="355589C4" w14:textId="62DC35BC" w:rsidR="00EA5689" w:rsidRDefault="00EA5689" w:rsidP="00EA5689">
      <w:pPr>
        <w:pStyle w:val="paragraph"/>
        <w:spacing w:before="0" w:beforeAutospacing="0" w:after="0" w:afterAutospacing="0"/>
        <w:jc w:val="center"/>
        <w:textAlignment w:val="baseline"/>
        <w:rPr>
          <w:rFonts w:ascii="Segoe UI" w:hAnsi="Segoe UI" w:cs="Segoe UI"/>
          <w:color w:val="17365D"/>
          <w:sz w:val="18"/>
          <w:szCs w:val="18"/>
        </w:rPr>
      </w:pPr>
      <w:r>
        <w:rPr>
          <w:rStyle w:val="normaltextrun"/>
          <w:rFonts w:ascii="Calibri" w:hAnsi="Calibri" w:cs="Calibri"/>
          <w:sz w:val="22"/>
          <w:szCs w:val="22"/>
          <w:lang w:val="en-US"/>
        </w:rPr>
        <w:t>Title: </w:t>
      </w:r>
      <w:r w:rsidRPr="00EA5689">
        <w:rPr>
          <w:rStyle w:val="normaltextrun"/>
          <w:rFonts w:ascii="Calibri" w:hAnsi="Calibri" w:cs="Calibri"/>
          <w:sz w:val="22"/>
          <w:szCs w:val="22"/>
          <w:lang w:val="en-US"/>
        </w:rPr>
        <w:t>Open Access Database of Program Blocks</w:t>
      </w:r>
      <w:r>
        <w:rPr>
          <w:rFonts w:ascii="Calibri" w:hAnsi="Calibri" w:cs="Calibri"/>
          <w:sz w:val="22"/>
          <w:szCs w:val="22"/>
        </w:rPr>
        <w:br/>
      </w:r>
      <w:r>
        <w:rPr>
          <w:rStyle w:val="normaltextrun"/>
          <w:rFonts w:ascii="Calibri" w:hAnsi="Calibri" w:cs="Calibri"/>
          <w:sz w:val="22"/>
          <w:szCs w:val="22"/>
          <w:lang w:val="en-US"/>
        </w:rPr>
        <w:t>WP7 – Implementation of Flexibility &amp; Carbon Reducing Solutions in RIs </w:t>
      </w:r>
      <w:r>
        <w:rPr>
          <w:rStyle w:val="scxw53140802"/>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US"/>
        </w:rPr>
        <w:t>Reporting date: 19. June 2026</w:t>
      </w:r>
    </w:p>
    <w:p w14:paraId="63D756CA" w14:textId="77777777" w:rsidR="00EA5689" w:rsidRDefault="00EA5689" w:rsidP="00EA5689">
      <w:pPr>
        <w:rPr>
          <w:b/>
          <w:bCs/>
        </w:rPr>
      </w:pPr>
    </w:p>
    <w:p w14:paraId="69AABCB6" w14:textId="77777777" w:rsidR="00EA5689" w:rsidRDefault="00EA5689" w:rsidP="00EA5689">
      <w:pPr>
        <w:rPr>
          <w:b/>
          <w:bCs/>
        </w:rPr>
      </w:pPr>
    </w:p>
    <w:p w14:paraId="25C25B1E" w14:textId="4FBD63FA" w:rsidR="5A2381D9" w:rsidRDefault="00EA5689" w:rsidP="41C2F38A">
      <w:pPr>
        <w:pStyle w:val="Heading2"/>
      </w:pPr>
      <w:r w:rsidRPr="00EA5689">
        <w:t xml:space="preserve">1. </w:t>
      </w:r>
      <w:r w:rsidR="5A2381D9">
        <w:t>Summary</w:t>
      </w:r>
    </w:p>
    <w:p w14:paraId="6EB9A842" w14:textId="27485475" w:rsidR="00EA5689" w:rsidRPr="00EA5689" w:rsidRDefault="00EA5689" w:rsidP="00EA5689">
      <w:r w:rsidRPr="3703EC70">
        <w:rPr>
          <w:lang w:val="en-US"/>
        </w:rPr>
        <w:t xml:space="preserve">Within WP7, Task 7.1, </w:t>
      </w:r>
      <w:r w:rsidR="464D4092" w:rsidRPr="3703EC70">
        <w:rPr>
          <w:lang w:val="en-US"/>
        </w:rPr>
        <w:t>ELI Beamlines</w:t>
      </w:r>
      <w:r w:rsidRPr="3703EC70">
        <w:rPr>
          <w:lang w:val="en-US"/>
        </w:rPr>
        <w:t xml:space="preserve"> has developed the first functional version of an open-access repository and code-generation platform for Building Management System program blocks optimized for Research Infrastructures.</w:t>
      </w:r>
      <w:r w:rsidR="001273E9">
        <w:rPr>
          <w:lang w:val="en-US"/>
        </w:rPr>
        <w:t xml:space="preserve"> </w:t>
      </w:r>
    </w:p>
    <w:p w14:paraId="6378DED7" w14:textId="10BF973D" w:rsidR="00EA5689" w:rsidRPr="00EA5689" w:rsidRDefault="00EA5689" w:rsidP="00EA5689">
      <w:r w:rsidRPr="57D7F4BA">
        <w:rPr>
          <w:lang w:val="en-US"/>
        </w:rPr>
        <w:t xml:space="preserve">The result addresses the objective of Milestone 9 by providing a reusable and structured basis for BMS control algorithms. The platform is focused on HVAC </w:t>
      </w:r>
      <w:r w:rsidR="1B46F45A" w:rsidRPr="57D7F4BA">
        <w:rPr>
          <w:lang w:val="en-US"/>
        </w:rPr>
        <w:t>of</w:t>
      </w:r>
      <w:r w:rsidRPr="57D7F4BA">
        <w:rPr>
          <w:lang w:val="en-US"/>
        </w:rPr>
        <w:t xml:space="preserve"> Research Infrastructures, especially facilities with demanding indoor climate requirements such as cleanrooms, laser halls, laboratories and other controlled environments.</w:t>
      </w:r>
    </w:p>
    <w:p w14:paraId="2F09C97B" w14:textId="49134883" w:rsidR="00EA5689" w:rsidRPr="00EA5689" w:rsidRDefault="00EA5689" w:rsidP="00EA5689">
      <w:r w:rsidRPr="1C7E77AF">
        <w:rPr>
          <w:lang w:val="en-US"/>
        </w:rPr>
        <w:t xml:space="preserve">The original intention was to publish existing or </w:t>
      </w:r>
      <w:r w:rsidR="49FE3077" w:rsidRPr="1C7E77AF">
        <w:rPr>
          <w:lang w:val="en-US"/>
        </w:rPr>
        <w:t xml:space="preserve">slightly </w:t>
      </w:r>
      <w:r w:rsidR="49FE3077" w:rsidRPr="294DD6E7">
        <w:rPr>
          <w:lang w:val="en-US"/>
        </w:rPr>
        <w:t>revised</w:t>
      </w:r>
      <w:r w:rsidRPr="1C7E77AF">
        <w:rPr>
          <w:lang w:val="en-US"/>
        </w:rPr>
        <w:t xml:space="preserve"> BMS program code directly as an open database. During implementation, the consortium identified that this would not provide sufficient value for other users. The existing code was difficult to navigate, and not suitable as a clear and reusable open database for external RI technicians or BMS programmers.</w:t>
      </w:r>
    </w:p>
    <w:p w14:paraId="25833253" w14:textId="77777777" w:rsidR="00EA5689" w:rsidRPr="00EA5689" w:rsidRDefault="00EA5689" w:rsidP="00EA5689">
      <w:r w:rsidRPr="00EA5689">
        <w:t>For this reason, the work was redirected toward a more useful and exploitable result: an open-access repository and code-generation platform. This approach makes it possible to define an HVAC/BMS configuration, generate a machine-readable JSON file, visualize the selected equipment, and automatically generate control code and technical documentation.</w:t>
      </w:r>
    </w:p>
    <w:p w14:paraId="352E6E4C" w14:textId="77777777" w:rsidR="00EA5689" w:rsidRPr="00EA5689" w:rsidRDefault="00EA5689" w:rsidP="00EA5689">
      <w:r w:rsidRPr="00EA5689">
        <w:t>The main added value is that users can modify the equipment configuration and quickly regenerate the corresponding control code, visualization and manual. This makes BMS programming, commissioning and optimization faster, more transparent and more user-friendly. It also gives Research Infrastructure specialists a practical tool to understand and optimize their own equipment, instead of being fully dependent on external suppliers and proprietary BMS code.</w:t>
      </w:r>
    </w:p>
    <w:p w14:paraId="514A32C6" w14:textId="77777777" w:rsidR="00EA5689" w:rsidRPr="00EA5689" w:rsidRDefault="00EA5689" w:rsidP="00EA5689">
      <w:r w:rsidRPr="00EA5689">
        <w:t>At this milestone stage, the database contains ten representative AHU configurations. The project plans to expand the repository to additional equipment types, including boiler-room systems, cooling systems and other building-support technologies.</w:t>
      </w:r>
    </w:p>
    <w:p w14:paraId="268AB59D" w14:textId="77777777" w:rsidR="00EA5689" w:rsidRPr="00EA5689" w:rsidRDefault="00EA5689" w:rsidP="00EA5689">
      <w:pPr>
        <w:pStyle w:val="Heading2"/>
      </w:pPr>
      <w:r w:rsidRPr="00EA5689">
        <w:t>2. Background and rationale</w:t>
      </w:r>
    </w:p>
    <w:p w14:paraId="32662027" w14:textId="77777777" w:rsidR="00EA5689" w:rsidRPr="00EA5689" w:rsidRDefault="00EA5689" w:rsidP="00EA5689">
      <w:r w:rsidRPr="00EA5689">
        <w:t>Research Infrastructures often operate building technologies that are more complex and more demanding than those in standard commercial buildings. Cleanrooms, laser facilities, accelerator facilities, high-field magnet laboratories and similar environments require stable indoor conditions, precise control, high reliability and rapid adaptation to operational needs.</w:t>
      </w:r>
    </w:p>
    <w:p w14:paraId="12EC4306" w14:textId="77777777" w:rsidR="00EA5689" w:rsidRPr="00EA5689" w:rsidRDefault="00EA5689" w:rsidP="00EA5689">
      <w:r w:rsidRPr="00EA5689">
        <w:t>In many facilities, the Building Management System is implemented as a proprietary “black box”. The facility team may have limited access to the actual control logic, while changes must be requested from the original BMS supplier. This can make optimization slow and expensive. It can also prevent facility engineers from fully understanding how the equipment is controlled, identifying inefficient behaviour, or quickly correcting bugs.</w:t>
      </w:r>
    </w:p>
    <w:p w14:paraId="0CD40244" w14:textId="77777777" w:rsidR="00EA5689" w:rsidRPr="00EA5689" w:rsidRDefault="00EA5689" w:rsidP="00EA5689">
      <w:r w:rsidRPr="00EA5689">
        <w:t>FlexRICAN WP7.1 addresses this problem by creating open, documented and reusable program blocks for intelligent building management. The purpose is not only to provide source code, but also to create a practical workflow that enables RI technicians and BMS programmers to generate, understand, modify and benchmark control algorithms.</w:t>
      </w:r>
    </w:p>
    <w:p w14:paraId="3C67B050" w14:textId="77777777" w:rsidR="00EA5689" w:rsidRPr="00EA5689" w:rsidRDefault="00EA5689" w:rsidP="00EA5689">
      <w:r w:rsidRPr="00EA5689">
        <w:t>The platform therefore supports the transition from supplier-dependent proprietary BMS implementation toward transparent, documented and adaptable control logic.</w:t>
      </w:r>
    </w:p>
    <w:p w14:paraId="70E3BD15" w14:textId="77777777" w:rsidR="00EA5689" w:rsidRPr="00EA5689" w:rsidRDefault="00EA5689" w:rsidP="00EA5689">
      <w:pPr>
        <w:pStyle w:val="Heading2"/>
      </w:pPr>
      <w:r w:rsidRPr="00EA5689">
        <w:t>3. Current technical result</w:t>
      </w:r>
    </w:p>
    <w:p w14:paraId="6BD9CE87" w14:textId="77777777" w:rsidR="00EA5689" w:rsidRPr="00EA5689" w:rsidRDefault="00EA5689" w:rsidP="00EA5689">
      <w:r w:rsidRPr="00EA5689">
        <w:t>The current tool allows the user to define an AHU arrangement through a structured selection process. The user selects the technical configuration of the HVAC unit, including components, sensors, actuators, operating sequence and control parameters.</w:t>
      </w:r>
    </w:p>
    <w:p w14:paraId="1DD513A5" w14:textId="77777777" w:rsidR="00EA5689" w:rsidRPr="00EA5689" w:rsidRDefault="00EA5689" w:rsidP="00EA5689">
      <w:r w:rsidRPr="00EA5689">
        <w:t>The output of this selection is a JSON configuration file. The JSON file serves as the machine-readable description of the selected equipment and contains the information required to generate code, visualization and documentation.</w:t>
      </w:r>
    </w:p>
    <w:p w14:paraId="125F6B80" w14:textId="77777777" w:rsidR="00EA5689" w:rsidRPr="00EA5689" w:rsidRDefault="00EA5689" w:rsidP="00EA5689">
      <w:r w:rsidRPr="00EA5689">
        <w:t>The current prototype can generate:</w:t>
      </w:r>
    </w:p>
    <w:p w14:paraId="71ABB6B5" w14:textId="77777777" w:rsidR="00EA5689" w:rsidRPr="00EA5689" w:rsidRDefault="00EA5689" w:rsidP="00EA5689">
      <w:pPr>
        <w:numPr>
          <w:ilvl w:val="0"/>
          <w:numId w:val="3"/>
        </w:numPr>
      </w:pPr>
      <w:r w:rsidRPr="00EA5689">
        <w:t>a JSON configuration file;</w:t>
      </w:r>
    </w:p>
    <w:p w14:paraId="638D3A35" w14:textId="77777777" w:rsidR="00EA5689" w:rsidRPr="00EA5689" w:rsidRDefault="00EA5689" w:rsidP="00EA5689">
      <w:pPr>
        <w:numPr>
          <w:ilvl w:val="0"/>
          <w:numId w:val="3"/>
        </w:numPr>
      </w:pPr>
      <w:r w:rsidRPr="00EA5689">
        <w:t>a graphical representation of the selected AHU;</w:t>
      </w:r>
    </w:p>
    <w:p w14:paraId="3BFEF838" w14:textId="77777777" w:rsidR="00EA5689" w:rsidRPr="00EA5689" w:rsidRDefault="00EA5689" w:rsidP="00EA5689">
      <w:pPr>
        <w:numPr>
          <w:ilvl w:val="0"/>
          <w:numId w:val="3"/>
        </w:numPr>
      </w:pPr>
      <w:r w:rsidRPr="00EA5689">
        <w:t>IEC 61131-3 Structured Text code for CoDeSys;</w:t>
      </w:r>
    </w:p>
    <w:p w14:paraId="3F854493" w14:textId="2D3FE026" w:rsidR="00EA5689" w:rsidRPr="00EA5689" w:rsidRDefault="00EA5689" w:rsidP="00EA5689">
      <w:pPr>
        <w:numPr>
          <w:ilvl w:val="0"/>
          <w:numId w:val="3"/>
        </w:numPr>
      </w:pPr>
      <w:r w:rsidRPr="00EA5689">
        <w:t>Python  code;</w:t>
      </w:r>
    </w:p>
    <w:p w14:paraId="76A49922" w14:textId="77777777" w:rsidR="00EA5689" w:rsidRPr="00EA5689" w:rsidRDefault="00EA5689" w:rsidP="00EA5689">
      <w:pPr>
        <w:numPr>
          <w:ilvl w:val="0"/>
          <w:numId w:val="3"/>
        </w:numPr>
      </w:pPr>
      <w:r w:rsidRPr="00EA5689">
        <w:t>generated technical documentation and installation/operation guidance.</w:t>
      </w:r>
    </w:p>
    <w:p w14:paraId="2393B679" w14:textId="77777777" w:rsidR="00EA5689" w:rsidRPr="00EA5689" w:rsidRDefault="00EA5689" w:rsidP="00EA5689">
      <w:r w:rsidRPr="00EA5689">
        <w:t>The generated Structured Text code is intended for PLC/BMS implementation on CoDeSys-compatible platforms. The Python version mirrors the same control logic and can be used for simulation, training, testing, demonstration or future soft-PLC deployment.</w:t>
      </w:r>
    </w:p>
    <w:p w14:paraId="74CC0304" w14:textId="77777777" w:rsidR="00EA5689" w:rsidRPr="00EA5689" w:rsidRDefault="00EA5689" w:rsidP="00EA5689">
      <w:r w:rsidRPr="00EA5689">
        <w:t>The generated documentation explains the control package in a form that is understandable for facility engineers and BMS programmers. It includes the unit type, operating sequence, I/O list, parameters, temperature-control logic, alarms, frost protection, deployment steps and preliminary verified behaviour.</w:t>
      </w:r>
    </w:p>
    <w:p w14:paraId="519CA018" w14:textId="77777777" w:rsidR="00EA5689" w:rsidRPr="00EA5689" w:rsidRDefault="00EA5689" w:rsidP="00EA5689">
      <w:pPr>
        <w:pStyle w:val="Heading2"/>
      </w:pPr>
      <w:r w:rsidRPr="00EA5689">
        <w:t>4. Example generated control package</w:t>
      </w:r>
    </w:p>
    <w:p w14:paraId="00B6AB70" w14:textId="77777777" w:rsidR="00EA5689" w:rsidRPr="00EA5689" w:rsidRDefault="00EA5689" w:rsidP="00EA5689">
      <w:r w:rsidRPr="00EA5689">
        <w:t>One of the generated examples is a fresh-air AHU with water heating and cooling. The package includes a supply VFD fan, intake and relief dampers, water heating coil, cooling coil, room temperature sensor, supply temperature/humidity sensor and return-water temperature sensor.</w:t>
      </w:r>
    </w:p>
    <w:p w14:paraId="7ADB9EAE" w14:textId="77777777" w:rsidR="00EA5689" w:rsidRPr="00EA5689" w:rsidRDefault="00EA5689" w:rsidP="00EA5689">
      <w:r w:rsidRPr="00EA5689">
        <w:t>The generated control logic includes:</w:t>
      </w:r>
    </w:p>
    <w:p w14:paraId="566385DA" w14:textId="77777777" w:rsidR="00EA5689" w:rsidRPr="00EA5689" w:rsidRDefault="00EA5689" w:rsidP="00EA5689">
      <w:pPr>
        <w:numPr>
          <w:ilvl w:val="0"/>
          <w:numId w:val="1"/>
        </w:numPr>
      </w:pPr>
      <w:r w:rsidRPr="00EA5689">
        <w:t>operating states OFF, STARTUP, RUN, SHUTDOWN, FROST, FIRE and FAULT;</w:t>
      </w:r>
    </w:p>
    <w:p w14:paraId="4312DF53" w14:textId="77777777" w:rsidR="00EA5689" w:rsidRPr="00EA5689" w:rsidRDefault="00EA5689" w:rsidP="00EA5689">
      <w:pPr>
        <w:numPr>
          <w:ilvl w:val="0"/>
          <w:numId w:val="1"/>
        </w:numPr>
      </w:pPr>
      <w:r w:rsidRPr="00EA5689">
        <w:t>supply-fan operation with ramping;</w:t>
      </w:r>
    </w:p>
    <w:p w14:paraId="460E58E8" w14:textId="77777777" w:rsidR="00EA5689" w:rsidRPr="00EA5689" w:rsidRDefault="00EA5689" w:rsidP="00EA5689">
      <w:pPr>
        <w:numPr>
          <w:ilvl w:val="0"/>
          <w:numId w:val="1"/>
        </w:numPr>
      </w:pPr>
      <w:r w:rsidRPr="00EA5689">
        <w:t>damper opening and closing sequence;</w:t>
      </w:r>
    </w:p>
    <w:p w14:paraId="2F758962" w14:textId="77777777" w:rsidR="00EA5689" w:rsidRPr="00EA5689" w:rsidRDefault="00EA5689" w:rsidP="00EA5689">
      <w:pPr>
        <w:numPr>
          <w:ilvl w:val="0"/>
          <w:numId w:val="1"/>
        </w:numPr>
      </w:pPr>
      <w:r w:rsidRPr="00EA5689">
        <w:t>cascade room-to-supply temperature control;</w:t>
      </w:r>
    </w:p>
    <w:p w14:paraId="4B244AEB" w14:textId="77777777" w:rsidR="00EA5689" w:rsidRPr="00EA5689" w:rsidRDefault="00EA5689" w:rsidP="00EA5689">
      <w:pPr>
        <w:numPr>
          <w:ilvl w:val="0"/>
          <w:numId w:val="1"/>
        </w:numPr>
      </w:pPr>
      <w:r w:rsidRPr="00EA5689">
        <w:t>split-range heating/cooling sequence;</w:t>
      </w:r>
    </w:p>
    <w:p w14:paraId="4A5AFCCD" w14:textId="77777777" w:rsidR="00EA5689" w:rsidRPr="00EA5689" w:rsidRDefault="00EA5689" w:rsidP="00EA5689">
      <w:pPr>
        <w:numPr>
          <w:ilvl w:val="0"/>
          <w:numId w:val="1"/>
        </w:numPr>
      </w:pPr>
      <w:r w:rsidRPr="00EA5689">
        <w:t>frost protection based on return-water temperature;</w:t>
      </w:r>
    </w:p>
    <w:p w14:paraId="1FA11FBD" w14:textId="77777777" w:rsidR="00EA5689" w:rsidRPr="00EA5689" w:rsidRDefault="00EA5689" w:rsidP="00EA5689">
      <w:pPr>
        <w:numPr>
          <w:ilvl w:val="0"/>
          <w:numId w:val="1"/>
        </w:numPr>
      </w:pPr>
      <w:r w:rsidRPr="00EA5689">
        <w:t>heating-pump run-on;</w:t>
      </w:r>
    </w:p>
    <w:p w14:paraId="034B5248" w14:textId="77777777" w:rsidR="00EA5689" w:rsidRPr="00EA5689" w:rsidRDefault="00EA5689" w:rsidP="00EA5689">
      <w:pPr>
        <w:numPr>
          <w:ilvl w:val="0"/>
          <w:numId w:val="1"/>
        </w:numPr>
      </w:pPr>
      <w:r w:rsidRPr="00EA5689">
        <w:t>fan-fault supervision;</w:t>
      </w:r>
    </w:p>
    <w:p w14:paraId="7BA0459B" w14:textId="77777777" w:rsidR="00EA5689" w:rsidRPr="00EA5689" w:rsidRDefault="00EA5689" w:rsidP="00EA5689">
      <w:pPr>
        <w:numPr>
          <w:ilvl w:val="0"/>
          <w:numId w:val="1"/>
        </w:numPr>
      </w:pPr>
      <w:r w:rsidRPr="00EA5689">
        <w:t>sensor plausibility checks;</w:t>
      </w:r>
    </w:p>
    <w:p w14:paraId="4E9B4704" w14:textId="77777777" w:rsidR="00EA5689" w:rsidRPr="00EA5689" w:rsidRDefault="00EA5689" w:rsidP="00EA5689">
      <w:pPr>
        <w:numPr>
          <w:ilvl w:val="0"/>
          <w:numId w:val="1"/>
        </w:numPr>
      </w:pPr>
      <w:r w:rsidRPr="00EA5689">
        <w:t>fire response;</w:t>
      </w:r>
    </w:p>
    <w:p w14:paraId="36005106" w14:textId="77777777" w:rsidR="00EA5689" w:rsidRPr="00EA5689" w:rsidRDefault="00EA5689" w:rsidP="00EA5689">
      <w:pPr>
        <w:numPr>
          <w:ilvl w:val="0"/>
          <w:numId w:val="1"/>
        </w:numPr>
      </w:pPr>
      <w:r w:rsidRPr="00EA5689">
        <w:t>common alarm generation.</w:t>
      </w:r>
    </w:p>
    <w:p w14:paraId="45313496" w14:textId="77777777" w:rsidR="00EA5689" w:rsidRPr="00EA5689" w:rsidRDefault="00EA5689" w:rsidP="00EA5689">
      <w:r w:rsidRPr="00EA5689">
        <w:t>This example demonstrates the complete workflow of the platform: a user-defined HVAC configuration is transformed into a structured dataset, control logic, visual representation and technical manual.</w:t>
      </w:r>
    </w:p>
    <w:p w14:paraId="0BBB3D6E" w14:textId="77777777" w:rsidR="00EA5689" w:rsidRPr="00EA5689" w:rsidRDefault="00EA5689" w:rsidP="00EA5689">
      <w:pPr>
        <w:pStyle w:val="Heading2"/>
      </w:pPr>
      <w:r w:rsidRPr="00EA5689">
        <w:t>5. Database content at Milestone 9</w:t>
      </w:r>
    </w:p>
    <w:p w14:paraId="29305DC2" w14:textId="3A3F60CB" w:rsidR="00EA5689" w:rsidRPr="00EA5689" w:rsidRDefault="00EA5689" w:rsidP="00EA5689">
      <w:r w:rsidRPr="499D3C3C">
        <w:rPr>
          <w:lang w:val="en-US"/>
        </w:rPr>
        <w:t>At the current milestone stage, the open-access database contains ten AHU</w:t>
      </w:r>
      <w:r w:rsidR="00DD403C">
        <w:rPr>
          <w:lang w:val="en-US"/>
        </w:rPr>
        <w:t xml:space="preserve"> (Table 1)</w:t>
      </w:r>
      <w:r w:rsidRPr="499D3C3C">
        <w:rPr>
          <w:lang w:val="en-US"/>
        </w:rPr>
        <w:t xml:space="preserve"> control packages</w:t>
      </w:r>
      <w:r w:rsidR="03061D8F" w:rsidRPr="499D3C3C">
        <w:rPr>
          <w:lang w:val="en-US"/>
        </w:rPr>
        <w:t xml:space="preserve"> </w:t>
      </w:r>
      <w:r w:rsidR="03061D8F" w:rsidRPr="437043BE">
        <w:rPr>
          <w:lang w:val="en-US"/>
        </w:rPr>
        <w:t xml:space="preserve">in </w:t>
      </w:r>
      <w:r w:rsidR="03061D8F" w:rsidRPr="11F9892A">
        <w:rPr>
          <w:lang w:val="en-US"/>
        </w:rPr>
        <w:t>FlexRICAN’s</w:t>
      </w:r>
      <w:r w:rsidR="03061D8F" w:rsidRPr="51C68BCF">
        <w:rPr>
          <w:lang w:val="en-US"/>
        </w:rPr>
        <w:t xml:space="preserve"> </w:t>
      </w:r>
      <w:hyperlink r:id="rId9">
        <w:r w:rsidR="03061D8F" w:rsidRPr="3976F1F9">
          <w:rPr>
            <w:rStyle w:val="Hyperlink"/>
            <w:lang w:val="en-US"/>
          </w:rPr>
          <w:t>GitHub</w:t>
        </w:r>
      </w:hyperlink>
      <w:r w:rsidRPr="51C68BCF">
        <w:rPr>
          <w:lang w:val="en-US"/>
        </w:rPr>
        <w:t>.</w:t>
      </w:r>
      <w:r w:rsidRPr="499D3C3C">
        <w:rPr>
          <w:lang w:val="en-US"/>
        </w:rPr>
        <w:t xml:space="preserve"> These cover a broad range of HVAC configurations relevant to Research Infrastructures and advanced technical buildings.</w:t>
      </w:r>
    </w:p>
    <w:p w14:paraId="3F89A92D" w14:textId="77777777" w:rsidR="00EA5689" w:rsidRDefault="00EA5689" w:rsidP="00EA5689">
      <w:r w:rsidRPr="00EA5689">
        <w:t>The current AHU set includes:</w:t>
      </w:r>
    </w:p>
    <w:tbl>
      <w:tblPr>
        <w:tblW w:w="8860" w:type="dxa"/>
        <w:tblCellMar>
          <w:left w:w="70" w:type="dxa"/>
          <w:right w:w="70" w:type="dxa"/>
        </w:tblCellMar>
        <w:tblLook w:val="04A0" w:firstRow="1" w:lastRow="0" w:firstColumn="1" w:lastColumn="0" w:noHBand="0" w:noVBand="1"/>
      </w:tblPr>
      <w:tblGrid>
        <w:gridCol w:w="960"/>
        <w:gridCol w:w="3120"/>
        <w:gridCol w:w="4780"/>
      </w:tblGrid>
      <w:tr w:rsidR="00416615" w:rsidRPr="00416615" w14:paraId="3F4CCEB0" w14:textId="77777777" w:rsidTr="00416615">
        <w:trPr>
          <w:trHeight w:val="330"/>
        </w:trPr>
        <w:tc>
          <w:tcPr>
            <w:tcW w:w="960" w:type="dxa"/>
            <w:tcBorders>
              <w:top w:val="single" w:sz="8" w:space="0" w:color="auto"/>
              <w:left w:val="single" w:sz="8" w:space="0" w:color="auto"/>
              <w:bottom w:val="single" w:sz="8" w:space="0" w:color="auto"/>
              <w:right w:val="single" w:sz="4" w:space="0" w:color="auto"/>
            </w:tcBorders>
            <w:vAlign w:val="center"/>
            <w:hideMark/>
          </w:tcPr>
          <w:p w14:paraId="6618A8E1" w14:textId="77777777" w:rsidR="00416615" w:rsidRPr="00416615" w:rsidRDefault="00416615" w:rsidP="00416615">
            <w:pPr>
              <w:spacing w:after="0" w:line="240" w:lineRule="auto"/>
              <w:rPr>
                <w:rFonts w:ascii="Aptos" w:eastAsia="Times New Roman" w:hAnsi="Aptos" w:cs="Times New Roman"/>
                <w:b/>
                <w:bCs/>
                <w:color w:val="000000"/>
                <w:kern w:val="0"/>
                <w:lang w:eastAsia="cs-CZ"/>
                <w14:ligatures w14:val="none"/>
              </w:rPr>
            </w:pPr>
            <w:r w:rsidRPr="00416615">
              <w:rPr>
                <w:rFonts w:ascii="Aptos" w:eastAsia="Times New Roman" w:hAnsi="Aptos" w:cs="Times New Roman"/>
                <w:b/>
                <w:bCs/>
                <w:color w:val="000000"/>
                <w:kern w:val="0"/>
                <w:lang w:eastAsia="cs-CZ"/>
                <w14:ligatures w14:val="none"/>
              </w:rPr>
              <w:t>Block</w:t>
            </w:r>
          </w:p>
        </w:tc>
        <w:tc>
          <w:tcPr>
            <w:tcW w:w="3120" w:type="dxa"/>
            <w:tcBorders>
              <w:top w:val="single" w:sz="8" w:space="0" w:color="auto"/>
              <w:left w:val="nil"/>
              <w:bottom w:val="single" w:sz="8" w:space="0" w:color="auto"/>
              <w:right w:val="single" w:sz="4" w:space="0" w:color="auto"/>
            </w:tcBorders>
            <w:vAlign w:val="center"/>
            <w:hideMark/>
          </w:tcPr>
          <w:p w14:paraId="5B13BCCB" w14:textId="77777777" w:rsidR="00416615" w:rsidRPr="00416615" w:rsidRDefault="00416615" w:rsidP="00416615">
            <w:pPr>
              <w:spacing w:after="0" w:line="240" w:lineRule="auto"/>
              <w:rPr>
                <w:rFonts w:ascii="Aptos" w:eastAsia="Times New Roman" w:hAnsi="Aptos" w:cs="Times New Roman"/>
                <w:b/>
                <w:bCs/>
                <w:color w:val="000000"/>
                <w:kern w:val="0"/>
                <w:lang w:eastAsia="cs-CZ"/>
                <w14:ligatures w14:val="none"/>
              </w:rPr>
            </w:pPr>
            <w:r w:rsidRPr="00416615">
              <w:rPr>
                <w:rFonts w:ascii="Aptos" w:eastAsia="Times New Roman" w:hAnsi="Aptos" w:cs="Times New Roman"/>
                <w:b/>
                <w:bCs/>
                <w:color w:val="000000"/>
                <w:kern w:val="0"/>
                <w:lang w:eastAsia="cs-CZ"/>
                <w14:ligatures w14:val="none"/>
              </w:rPr>
              <w:t>Configuration type</w:t>
            </w:r>
          </w:p>
        </w:tc>
        <w:tc>
          <w:tcPr>
            <w:tcW w:w="4780" w:type="dxa"/>
            <w:tcBorders>
              <w:top w:val="single" w:sz="8" w:space="0" w:color="auto"/>
              <w:left w:val="nil"/>
              <w:bottom w:val="single" w:sz="8" w:space="0" w:color="auto"/>
              <w:right w:val="single" w:sz="8" w:space="0" w:color="auto"/>
            </w:tcBorders>
            <w:vAlign w:val="center"/>
            <w:hideMark/>
          </w:tcPr>
          <w:p w14:paraId="1F3E97A8" w14:textId="77777777" w:rsidR="00416615" w:rsidRPr="00416615" w:rsidRDefault="00416615" w:rsidP="00416615">
            <w:pPr>
              <w:spacing w:after="0" w:line="240" w:lineRule="auto"/>
              <w:rPr>
                <w:rFonts w:ascii="Aptos" w:eastAsia="Times New Roman" w:hAnsi="Aptos" w:cs="Times New Roman"/>
                <w:b/>
                <w:bCs/>
                <w:color w:val="000000"/>
                <w:kern w:val="0"/>
                <w:lang w:eastAsia="cs-CZ"/>
                <w14:ligatures w14:val="none"/>
              </w:rPr>
            </w:pPr>
            <w:r w:rsidRPr="00416615">
              <w:rPr>
                <w:rFonts w:ascii="Aptos" w:eastAsia="Times New Roman" w:hAnsi="Aptos" w:cs="Times New Roman"/>
                <w:b/>
                <w:bCs/>
                <w:color w:val="000000"/>
                <w:kern w:val="0"/>
                <w:lang w:eastAsia="cs-CZ"/>
                <w14:ligatures w14:val="none"/>
              </w:rPr>
              <w:t>Main function</w:t>
            </w:r>
          </w:p>
        </w:tc>
      </w:tr>
      <w:tr w:rsidR="00416615" w:rsidRPr="00416615" w14:paraId="2F821BC2" w14:textId="77777777" w:rsidTr="00416615">
        <w:trPr>
          <w:trHeight w:val="960"/>
        </w:trPr>
        <w:tc>
          <w:tcPr>
            <w:tcW w:w="960" w:type="dxa"/>
            <w:tcBorders>
              <w:top w:val="nil"/>
              <w:left w:val="single" w:sz="8" w:space="0" w:color="auto"/>
              <w:bottom w:val="single" w:sz="4" w:space="0" w:color="auto"/>
              <w:right w:val="single" w:sz="4" w:space="0" w:color="auto"/>
            </w:tcBorders>
            <w:vAlign w:val="center"/>
            <w:hideMark/>
          </w:tcPr>
          <w:p w14:paraId="00A21ACC"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AHU_01</w:t>
            </w:r>
          </w:p>
        </w:tc>
        <w:tc>
          <w:tcPr>
            <w:tcW w:w="3120" w:type="dxa"/>
            <w:tcBorders>
              <w:top w:val="nil"/>
              <w:left w:val="nil"/>
              <w:bottom w:val="single" w:sz="4" w:space="0" w:color="auto"/>
              <w:right w:val="single" w:sz="4" w:space="0" w:color="auto"/>
            </w:tcBorders>
            <w:vAlign w:val="center"/>
            <w:hideMark/>
          </w:tcPr>
          <w:p w14:paraId="65EAA3F4"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Supply/exhaust AHU with energy recovery</w:t>
            </w:r>
          </w:p>
        </w:tc>
        <w:tc>
          <w:tcPr>
            <w:tcW w:w="4780" w:type="dxa"/>
            <w:tcBorders>
              <w:top w:val="nil"/>
              <w:left w:val="nil"/>
              <w:bottom w:val="single" w:sz="4" w:space="0" w:color="auto"/>
              <w:right w:val="single" w:sz="8" w:space="0" w:color="auto"/>
            </w:tcBorders>
            <w:vAlign w:val="center"/>
            <w:hideMark/>
          </w:tcPr>
          <w:p w14:paraId="75A0A90C"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General supply and exhaust air handling unit with heating, cooling and energy recovery.</w:t>
            </w:r>
          </w:p>
        </w:tc>
      </w:tr>
      <w:tr w:rsidR="00416615" w:rsidRPr="00416615" w14:paraId="3CBAE4E2" w14:textId="77777777" w:rsidTr="00416615">
        <w:trPr>
          <w:trHeight w:val="960"/>
        </w:trPr>
        <w:tc>
          <w:tcPr>
            <w:tcW w:w="960" w:type="dxa"/>
            <w:tcBorders>
              <w:top w:val="nil"/>
              <w:left w:val="single" w:sz="8" w:space="0" w:color="auto"/>
              <w:bottom w:val="single" w:sz="4" w:space="0" w:color="auto"/>
              <w:right w:val="single" w:sz="4" w:space="0" w:color="auto"/>
            </w:tcBorders>
            <w:vAlign w:val="center"/>
            <w:hideMark/>
          </w:tcPr>
          <w:p w14:paraId="2D6FB89F"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AHU_02</w:t>
            </w:r>
          </w:p>
        </w:tc>
        <w:tc>
          <w:tcPr>
            <w:tcW w:w="3120" w:type="dxa"/>
            <w:tcBorders>
              <w:top w:val="nil"/>
              <w:left w:val="nil"/>
              <w:bottom w:val="single" w:sz="4" w:space="0" w:color="auto"/>
              <w:right w:val="single" w:sz="4" w:space="0" w:color="auto"/>
            </w:tcBorders>
            <w:vAlign w:val="center"/>
            <w:hideMark/>
          </w:tcPr>
          <w:p w14:paraId="320A68C1"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Dehumidification AHU</w:t>
            </w:r>
          </w:p>
        </w:tc>
        <w:tc>
          <w:tcPr>
            <w:tcW w:w="4780" w:type="dxa"/>
            <w:tcBorders>
              <w:top w:val="nil"/>
              <w:left w:val="nil"/>
              <w:bottom w:val="single" w:sz="4" w:space="0" w:color="auto"/>
              <w:right w:val="single" w:sz="8" w:space="0" w:color="auto"/>
            </w:tcBorders>
            <w:vAlign w:val="center"/>
            <w:hideMark/>
          </w:tcPr>
          <w:p w14:paraId="54618868"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 configuration extended with dehumidification logic and humidity-related control.</w:t>
            </w:r>
          </w:p>
        </w:tc>
      </w:tr>
      <w:tr w:rsidR="00416615" w:rsidRPr="00416615" w14:paraId="223438D2" w14:textId="77777777" w:rsidTr="00416615">
        <w:trPr>
          <w:trHeight w:val="960"/>
        </w:trPr>
        <w:tc>
          <w:tcPr>
            <w:tcW w:w="960" w:type="dxa"/>
            <w:tcBorders>
              <w:top w:val="nil"/>
              <w:left w:val="single" w:sz="8" w:space="0" w:color="auto"/>
              <w:bottom w:val="single" w:sz="4" w:space="0" w:color="auto"/>
              <w:right w:val="single" w:sz="4" w:space="0" w:color="auto"/>
            </w:tcBorders>
            <w:vAlign w:val="center"/>
            <w:hideMark/>
          </w:tcPr>
          <w:p w14:paraId="68EB898A"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AHU_03</w:t>
            </w:r>
          </w:p>
        </w:tc>
        <w:tc>
          <w:tcPr>
            <w:tcW w:w="3120" w:type="dxa"/>
            <w:tcBorders>
              <w:top w:val="nil"/>
              <w:left w:val="nil"/>
              <w:bottom w:val="single" w:sz="4" w:space="0" w:color="auto"/>
              <w:right w:val="single" w:sz="4" w:space="0" w:color="auto"/>
            </w:tcBorders>
            <w:vAlign w:val="center"/>
            <w:hideMark/>
          </w:tcPr>
          <w:p w14:paraId="2F08725D"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Dehumidification AHU with water and electric after-heating</w:t>
            </w:r>
          </w:p>
        </w:tc>
        <w:tc>
          <w:tcPr>
            <w:tcW w:w="4780" w:type="dxa"/>
            <w:tcBorders>
              <w:top w:val="nil"/>
              <w:left w:val="nil"/>
              <w:bottom w:val="single" w:sz="4" w:space="0" w:color="auto"/>
              <w:right w:val="single" w:sz="8" w:space="0" w:color="auto"/>
            </w:tcBorders>
            <w:vAlign w:val="center"/>
            <w:hideMark/>
          </w:tcPr>
          <w:p w14:paraId="72181D98"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Dehumidification unit including additional after-heating functionality.</w:t>
            </w:r>
          </w:p>
        </w:tc>
      </w:tr>
      <w:tr w:rsidR="00416615" w:rsidRPr="00416615" w14:paraId="54FC69A3" w14:textId="77777777" w:rsidTr="00416615">
        <w:trPr>
          <w:trHeight w:val="640"/>
        </w:trPr>
        <w:tc>
          <w:tcPr>
            <w:tcW w:w="960" w:type="dxa"/>
            <w:tcBorders>
              <w:top w:val="nil"/>
              <w:left w:val="single" w:sz="8" w:space="0" w:color="auto"/>
              <w:bottom w:val="single" w:sz="4" w:space="0" w:color="auto"/>
              <w:right w:val="single" w:sz="4" w:space="0" w:color="auto"/>
            </w:tcBorders>
            <w:vAlign w:val="center"/>
            <w:hideMark/>
          </w:tcPr>
          <w:p w14:paraId="487499A5"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AHU_04</w:t>
            </w:r>
          </w:p>
        </w:tc>
        <w:tc>
          <w:tcPr>
            <w:tcW w:w="3120" w:type="dxa"/>
            <w:tcBorders>
              <w:top w:val="nil"/>
              <w:left w:val="nil"/>
              <w:bottom w:val="single" w:sz="4" w:space="0" w:color="auto"/>
              <w:right w:val="single" w:sz="4" w:space="0" w:color="auto"/>
            </w:tcBorders>
            <w:vAlign w:val="center"/>
            <w:hideMark/>
          </w:tcPr>
          <w:p w14:paraId="3C37221D"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Exhaust ventilation with room-temperature control</w:t>
            </w:r>
          </w:p>
        </w:tc>
        <w:tc>
          <w:tcPr>
            <w:tcW w:w="4780" w:type="dxa"/>
            <w:tcBorders>
              <w:top w:val="nil"/>
              <w:left w:val="nil"/>
              <w:bottom w:val="single" w:sz="4" w:space="0" w:color="auto"/>
              <w:right w:val="single" w:sz="8" w:space="0" w:color="auto"/>
            </w:tcBorders>
            <w:vAlign w:val="center"/>
            <w:hideMark/>
          </w:tcPr>
          <w:p w14:paraId="2A247DD7"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Exhaust-only ventilation unit with room-temperature-based fan control.</w:t>
            </w:r>
          </w:p>
        </w:tc>
      </w:tr>
      <w:tr w:rsidR="00416615" w:rsidRPr="00416615" w14:paraId="240F75C6" w14:textId="77777777" w:rsidTr="00416615">
        <w:trPr>
          <w:trHeight w:val="640"/>
        </w:trPr>
        <w:tc>
          <w:tcPr>
            <w:tcW w:w="960" w:type="dxa"/>
            <w:tcBorders>
              <w:top w:val="nil"/>
              <w:left w:val="single" w:sz="8" w:space="0" w:color="auto"/>
              <w:bottom w:val="single" w:sz="4" w:space="0" w:color="auto"/>
              <w:right w:val="single" w:sz="4" w:space="0" w:color="auto"/>
            </w:tcBorders>
            <w:vAlign w:val="center"/>
            <w:hideMark/>
          </w:tcPr>
          <w:p w14:paraId="726D6575"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AHU_05</w:t>
            </w:r>
          </w:p>
        </w:tc>
        <w:tc>
          <w:tcPr>
            <w:tcW w:w="3120" w:type="dxa"/>
            <w:tcBorders>
              <w:top w:val="nil"/>
              <w:left w:val="nil"/>
              <w:bottom w:val="single" w:sz="4" w:space="0" w:color="auto"/>
              <w:right w:val="single" w:sz="4" w:space="0" w:color="auto"/>
            </w:tcBorders>
            <w:vAlign w:val="center"/>
            <w:hideMark/>
          </w:tcPr>
          <w:p w14:paraId="69DA3223"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Fresh-air unit with energy recovery</w:t>
            </w:r>
          </w:p>
        </w:tc>
        <w:tc>
          <w:tcPr>
            <w:tcW w:w="4780" w:type="dxa"/>
            <w:tcBorders>
              <w:top w:val="nil"/>
              <w:left w:val="nil"/>
              <w:bottom w:val="single" w:sz="4" w:space="0" w:color="auto"/>
              <w:right w:val="single" w:sz="8" w:space="0" w:color="auto"/>
            </w:tcBorders>
            <w:vAlign w:val="center"/>
            <w:hideMark/>
          </w:tcPr>
          <w:p w14:paraId="72C253A2"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Fresh-air supply/exhaust unit with heat recovery, heating and cooling.</w:t>
            </w:r>
          </w:p>
        </w:tc>
      </w:tr>
      <w:tr w:rsidR="00416615" w:rsidRPr="00416615" w14:paraId="10441FEE" w14:textId="77777777" w:rsidTr="00416615">
        <w:trPr>
          <w:trHeight w:val="640"/>
        </w:trPr>
        <w:tc>
          <w:tcPr>
            <w:tcW w:w="960" w:type="dxa"/>
            <w:tcBorders>
              <w:top w:val="nil"/>
              <w:left w:val="single" w:sz="8" w:space="0" w:color="auto"/>
              <w:bottom w:val="single" w:sz="4" w:space="0" w:color="auto"/>
              <w:right w:val="single" w:sz="4" w:space="0" w:color="auto"/>
            </w:tcBorders>
            <w:vAlign w:val="center"/>
            <w:hideMark/>
          </w:tcPr>
          <w:p w14:paraId="0025F397"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AHU_06</w:t>
            </w:r>
          </w:p>
        </w:tc>
        <w:tc>
          <w:tcPr>
            <w:tcW w:w="3120" w:type="dxa"/>
            <w:tcBorders>
              <w:top w:val="nil"/>
              <w:left w:val="nil"/>
              <w:bottom w:val="single" w:sz="4" w:space="0" w:color="auto"/>
              <w:right w:val="single" w:sz="4" w:space="0" w:color="auto"/>
            </w:tcBorders>
            <w:vAlign w:val="center"/>
            <w:hideMark/>
          </w:tcPr>
          <w:p w14:paraId="4AFEA658"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Fresh-air unit with electric heater</w:t>
            </w:r>
          </w:p>
        </w:tc>
        <w:tc>
          <w:tcPr>
            <w:tcW w:w="4780" w:type="dxa"/>
            <w:tcBorders>
              <w:top w:val="nil"/>
              <w:left w:val="nil"/>
              <w:bottom w:val="single" w:sz="4" w:space="0" w:color="auto"/>
              <w:right w:val="single" w:sz="8" w:space="0" w:color="auto"/>
            </w:tcBorders>
            <w:vAlign w:val="center"/>
            <w:hideMark/>
          </w:tcPr>
          <w:p w14:paraId="26406A8B"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Supply-only fresh-air heating unit using an electric heater and safety logic.</w:t>
            </w:r>
          </w:p>
        </w:tc>
      </w:tr>
      <w:tr w:rsidR="00416615" w:rsidRPr="00416615" w14:paraId="719A2119" w14:textId="77777777" w:rsidTr="00416615">
        <w:trPr>
          <w:trHeight w:val="960"/>
        </w:trPr>
        <w:tc>
          <w:tcPr>
            <w:tcW w:w="960" w:type="dxa"/>
            <w:tcBorders>
              <w:top w:val="nil"/>
              <w:left w:val="single" w:sz="8" w:space="0" w:color="auto"/>
              <w:bottom w:val="single" w:sz="4" w:space="0" w:color="auto"/>
              <w:right w:val="single" w:sz="4" w:space="0" w:color="auto"/>
            </w:tcBorders>
            <w:vAlign w:val="center"/>
            <w:hideMark/>
          </w:tcPr>
          <w:p w14:paraId="2089A13D"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AHU_07</w:t>
            </w:r>
          </w:p>
        </w:tc>
        <w:tc>
          <w:tcPr>
            <w:tcW w:w="3120" w:type="dxa"/>
            <w:tcBorders>
              <w:top w:val="nil"/>
              <w:left w:val="nil"/>
              <w:bottom w:val="single" w:sz="4" w:space="0" w:color="auto"/>
              <w:right w:val="single" w:sz="4" w:space="0" w:color="auto"/>
            </w:tcBorders>
            <w:vAlign w:val="center"/>
            <w:hideMark/>
          </w:tcPr>
          <w:p w14:paraId="5AFB6857"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Cleanroom recirculation AHU with HEPA filtration</w:t>
            </w:r>
          </w:p>
        </w:tc>
        <w:tc>
          <w:tcPr>
            <w:tcW w:w="4780" w:type="dxa"/>
            <w:tcBorders>
              <w:top w:val="nil"/>
              <w:left w:val="nil"/>
              <w:bottom w:val="single" w:sz="4" w:space="0" w:color="auto"/>
              <w:right w:val="single" w:sz="8" w:space="0" w:color="auto"/>
            </w:tcBorders>
            <w:vAlign w:val="center"/>
            <w:hideMark/>
          </w:tcPr>
          <w:p w14:paraId="79DEC0DF"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Recirculation unit suitable for cleanroom-type applications, including filtration and temperature control.</w:t>
            </w:r>
          </w:p>
        </w:tc>
      </w:tr>
      <w:tr w:rsidR="00416615" w:rsidRPr="00416615" w14:paraId="00698EAE" w14:textId="77777777" w:rsidTr="00416615">
        <w:trPr>
          <w:trHeight w:val="640"/>
        </w:trPr>
        <w:tc>
          <w:tcPr>
            <w:tcW w:w="960" w:type="dxa"/>
            <w:tcBorders>
              <w:top w:val="nil"/>
              <w:left w:val="single" w:sz="8" w:space="0" w:color="auto"/>
              <w:bottom w:val="single" w:sz="4" w:space="0" w:color="auto"/>
              <w:right w:val="single" w:sz="4" w:space="0" w:color="auto"/>
            </w:tcBorders>
            <w:vAlign w:val="center"/>
            <w:hideMark/>
          </w:tcPr>
          <w:p w14:paraId="40F4A01D"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AHU_08</w:t>
            </w:r>
          </w:p>
        </w:tc>
        <w:tc>
          <w:tcPr>
            <w:tcW w:w="3120" w:type="dxa"/>
            <w:tcBorders>
              <w:top w:val="nil"/>
              <w:left w:val="nil"/>
              <w:bottom w:val="single" w:sz="4" w:space="0" w:color="auto"/>
              <w:right w:val="single" w:sz="4" w:space="0" w:color="auto"/>
            </w:tcBorders>
            <w:vAlign w:val="center"/>
            <w:hideMark/>
          </w:tcPr>
          <w:p w14:paraId="03AF3EE6"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Rooftop heating unit</w:t>
            </w:r>
          </w:p>
        </w:tc>
        <w:tc>
          <w:tcPr>
            <w:tcW w:w="4780" w:type="dxa"/>
            <w:tcBorders>
              <w:top w:val="nil"/>
              <w:left w:val="nil"/>
              <w:bottom w:val="single" w:sz="4" w:space="0" w:color="auto"/>
              <w:right w:val="single" w:sz="8" w:space="0" w:color="auto"/>
            </w:tcBorders>
            <w:vAlign w:val="center"/>
            <w:hideMark/>
          </w:tcPr>
          <w:p w14:paraId="750CA02B"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Rooftop supply unit with water heating and frost protection.</w:t>
            </w:r>
          </w:p>
        </w:tc>
      </w:tr>
      <w:tr w:rsidR="00416615" w:rsidRPr="00416615" w14:paraId="4B2122E9" w14:textId="77777777" w:rsidTr="00416615">
        <w:trPr>
          <w:trHeight w:val="640"/>
        </w:trPr>
        <w:tc>
          <w:tcPr>
            <w:tcW w:w="960" w:type="dxa"/>
            <w:tcBorders>
              <w:top w:val="nil"/>
              <w:left w:val="single" w:sz="8" w:space="0" w:color="auto"/>
              <w:bottom w:val="single" w:sz="4" w:space="0" w:color="auto"/>
              <w:right w:val="single" w:sz="4" w:space="0" w:color="auto"/>
            </w:tcBorders>
            <w:vAlign w:val="center"/>
            <w:hideMark/>
          </w:tcPr>
          <w:p w14:paraId="6C9362D4"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AHU_09</w:t>
            </w:r>
          </w:p>
        </w:tc>
        <w:tc>
          <w:tcPr>
            <w:tcW w:w="3120" w:type="dxa"/>
            <w:tcBorders>
              <w:top w:val="nil"/>
              <w:left w:val="nil"/>
              <w:bottom w:val="single" w:sz="4" w:space="0" w:color="auto"/>
              <w:right w:val="single" w:sz="4" w:space="0" w:color="auto"/>
            </w:tcBorders>
            <w:vAlign w:val="center"/>
            <w:hideMark/>
          </w:tcPr>
          <w:p w14:paraId="6D435301"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Rooftop heating and cooling unit</w:t>
            </w:r>
          </w:p>
        </w:tc>
        <w:tc>
          <w:tcPr>
            <w:tcW w:w="4780" w:type="dxa"/>
            <w:tcBorders>
              <w:top w:val="nil"/>
              <w:left w:val="nil"/>
              <w:bottom w:val="single" w:sz="4" w:space="0" w:color="auto"/>
              <w:right w:val="single" w:sz="8" w:space="0" w:color="auto"/>
            </w:tcBorders>
            <w:vAlign w:val="center"/>
            <w:hideMark/>
          </w:tcPr>
          <w:p w14:paraId="4AD43C7B"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Rooftop unit with both heating and cooling, using split-range temperature control.</w:t>
            </w:r>
          </w:p>
        </w:tc>
      </w:tr>
      <w:tr w:rsidR="00416615" w:rsidRPr="00416615" w14:paraId="21F980F2" w14:textId="77777777" w:rsidTr="00416615">
        <w:trPr>
          <w:trHeight w:val="970"/>
        </w:trPr>
        <w:tc>
          <w:tcPr>
            <w:tcW w:w="960" w:type="dxa"/>
            <w:tcBorders>
              <w:top w:val="nil"/>
              <w:left w:val="single" w:sz="8" w:space="0" w:color="auto"/>
              <w:bottom w:val="single" w:sz="8" w:space="0" w:color="auto"/>
              <w:right w:val="single" w:sz="4" w:space="0" w:color="auto"/>
            </w:tcBorders>
            <w:vAlign w:val="center"/>
            <w:hideMark/>
          </w:tcPr>
          <w:p w14:paraId="51451185"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AHU_10</w:t>
            </w:r>
          </w:p>
        </w:tc>
        <w:tc>
          <w:tcPr>
            <w:tcW w:w="3120" w:type="dxa"/>
            <w:tcBorders>
              <w:top w:val="nil"/>
              <w:left w:val="nil"/>
              <w:bottom w:val="single" w:sz="8" w:space="0" w:color="auto"/>
              <w:right w:val="single" w:sz="4" w:space="0" w:color="auto"/>
            </w:tcBorders>
            <w:vAlign w:val="center"/>
            <w:hideMark/>
          </w:tcPr>
          <w:p w14:paraId="61BE0317"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Fresh-air unit with water heating and cooling</w:t>
            </w:r>
          </w:p>
        </w:tc>
        <w:tc>
          <w:tcPr>
            <w:tcW w:w="4780" w:type="dxa"/>
            <w:tcBorders>
              <w:top w:val="nil"/>
              <w:left w:val="nil"/>
              <w:bottom w:val="single" w:sz="8" w:space="0" w:color="auto"/>
              <w:right w:val="single" w:sz="8" w:space="0" w:color="auto"/>
            </w:tcBorders>
            <w:vAlign w:val="center"/>
            <w:hideMark/>
          </w:tcPr>
          <w:p w14:paraId="51897926" w14:textId="77777777" w:rsidR="00416615" w:rsidRPr="00416615" w:rsidRDefault="00416615" w:rsidP="00416615">
            <w:pPr>
              <w:spacing w:after="0" w:line="240" w:lineRule="auto"/>
              <w:rPr>
                <w:rFonts w:ascii="Aptos" w:eastAsia="Times New Roman" w:hAnsi="Aptos" w:cs="Times New Roman"/>
                <w:color w:val="000000"/>
                <w:kern w:val="0"/>
                <w:lang w:eastAsia="cs-CZ"/>
                <w14:ligatures w14:val="none"/>
              </w:rPr>
            </w:pPr>
            <w:r w:rsidRPr="00416615">
              <w:rPr>
                <w:rFonts w:ascii="Aptos" w:eastAsia="Times New Roman" w:hAnsi="Aptos" w:cs="Times New Roman"/>
                <w:color w:val="000000"/>
                <w:kern w:val="0"/>
                <w:lang w:eastAsia="cs-CZ"/>
                <w14:ligatures w14:val="none"/>
              </w:rPr>
              <w:t>Fresh-air supply unit with water heating coil, cooling coil, dampers, fan and cascade control.</w:t>
            </w:r>
          </w:p>
        </w:tc>
      </w:tr>
    </w:tbl>
    <w:p w14:paraId="0B59D2D5" w14:textId="400BC82C" w:rsidR="00416615" w:rsidRPr="00EA5689" w:rsidRDefault="00416615" w:rsidP="00EA5689">
      <w:r>
        <w:t>Table 1: List of AHU in database</w:t>
      </w:r>
    </w:p>
    <w:p w14:paraId="7E06A55B" w14:textId="77777777" w:rsidR="00EA5689" w:rsidRPr="00EA5689" w:rsidRDefault="00EA5689" w:rsidP="00EA5689">
      <w:r w:rsidRPr="00EA5689">
        <w:t>This demonstrates that the milestone is not limited to a single demonstrator. The database already includes multiple AHU types that can be used as templates for further development, adaptation and deployment.</w:t>
      </w:r>
    </w:p>
    <w:p w14:paraId="6002A232" w14:textId="77777777" w:rsidR="00EA5689" w:rsidRPr="00EA5689" w:rsidRDefault="00EA5689" w:rsidP="00EA5689">
      <w:r w:rsidRPr="00EA5689">
        <w:t>The current version still contains some naming inconsistencies and spelling errors in working files. These are known issues and will be corrected during polishing before the final public release.</w:t>
      </w:r>
    </w:p>
    <w:p w14:paraId="60154808" w14:textId="77777777" w:rsidR="00EA5689" w:rsidRPr="00EA5689" w:rsidRDefault="00EA5689" w:rsidP="00EA5689">
      <w:pPr>
        <w:pStyle w:val="Heading2"/>
      </w:pPr>
      <w:r w:rsidRPr="00EA5689">
        <w:t>6. Main added value of the tool</w:t>
      </w:r>
    </w:p>
    <w:p w14:paraId="2B793C04" w14:textId="77777777" w:rsidR="00EA5689" w:rsidRPr="00EA5689" w:rsidRDefault="00EA5689" w:rsidP="00EA5689">
      <w:r w:rsidRPr="00EA5689">
        <w:t>The main benefit of the developed platform is not only the publication of individual program blocks, but the ability to quickly adapt them to a specific technical configuration and regenerate the corresponding control code, documentation and visualization.</w:t>
      </w:r>
    </w:p>
    <w:p w14:paraId="65002883" w14:textId="77777777" w:rsidR="00EA5689" w:rsidRPr="00EA5689" w:rsidRDefault="00EA5689" w:rsidP="00EA5689">
      <w:r w:rsidRPr="00EA5689">
        <w:t>In a conventional proprietary BMS workflow, even small changes to the equipment configuration or control sequence often require the involvement of the original supplier. The control logic may be hidden inside supplier-specific project structures, unavailable to the facility team, or placed behind commercial and technical barriers. This creates long feedback loops, increases costs, slows optimization and limits the ability of RI specialists to improve their own systems.</w:t>
      </w:r>
    </w:p>
    <w:p w14:paraId="521F193B" w14:textId="092097B5" w:rsidR="00EA5689" w:rsidRPr="00EA5689" w:rsidRDefault="00EA5689" w:rsidP="00EA5689">
      <w:r w:rsidRPr="71AB318E">
        <w:rPr>
          <w:lang w:val="en-US"/>
        </w:rPr>
        <w:t>The FlexRICAN tool addresses this problem by allowing the user to modify the HVAC/BMS configuration and generate a new version of the control logic. For example, if a fan, sensor, safety interlock or control mode is added or changed, the user can update the configuration and regenerate the corresponding Structured Text code, Python reference implementation, visualization and technical manual.</w:t>
      </w:r>
    </w:p>
    <w:p w14:paraId="0E17DF01" w14:textId="77777777" w:rsidR="00EA5689" w:rsidRPr="00EA5689" w:rsidRDefault="00EA5689" w:rsidP="00EA5689">
      <w:r w:rsidRPr="00EA5689">
        <w:t>This makes BMS programming and optimization significantly faster and more user-friendly. It gives RI facility engineers and BMS programmers a practical way to explore alternative control strategies, compare solutions and accelerate optimization.</w:t>
      </w:r>
    </w:p>
    <w:p w14:paraId="44D2D26D" w14:textId="77777777" w:rsidR="00EA5689" w:rsidRPr="00EA5689" w:rsidRDefault="00EA5689" w:rsidP="00EA5689">
      <w:r w:rsidRPr="00EA5689">
        <w:t>The platform also helps RI specialists understand how their equipment should operate. It provides readable reference logic and documentation, which can be used to identify inefficient or incorrect behaviour in existing BMS implementations.</w:t>
      </w:r>
    </w:p>
    <w:p w14:paraId="66DF67C0" w14:textId="77777777" w:rsidR="00EA5689" w:rsidRPr="00EA5689" w:rsidRDefault="00EA5689" w:rsidP="00EA5689">
      <w:r w:rsidRPr="00EA5689">
        <w:t>A further important benefit is that the generated code and documentation can be used as a reference model when communicating with external suppliers. Even when the final implementation remains with a commercial BMS contractor, RI specialists can use the generated logic to challenge supplier proposals, identify bugs, request corrections and verify whether the delivered control sequence follows good engineering practice.</w:t>
      </w:r>
    </w:p>
    <w:p w14:paraId="239C2DE2" w14:textId="77777777" w:rsidR="00EA5689" w:rsidRPr="00EA5689" w:rsidRDefault="00EA5689" w:rsidP="00EA5689">
      <w:r w:rsidRPr="00EA5689">
        <w:t>In this sense, the milestone result is more than an open database of static blocks. It is a practical empowerment tool for Research Infrastructures: it helps them understand, modify, optimize and benchmark BMS control logic while reducing dependence on proprietary systems and supplier-controlled code.</w:t>
      </w:r>
    </w:p>
    <w:p w14:paraId="3998F79E" w14:textId="77777777" w:rsidR="00EA5689" w:rsidRPr="00EA5689" w:rsidRDefault="00EA5689" w:rsidP="00EA5689">
      <w:pPr>
        <w:pStyle w:val="Heading2"/>
      </w:pPr>
      <w:r w:rsidRPr="00EA5689">
        <w:t>7. Relevance for Research Infrastructures</w:t>
      </w:r>
    </w:p>
    <w:p w14:paraId="3C602AEF" w14:textId="77777777" w:rsidR="00EA5689" w:rsidRPr="00EA5689" w:rsidRDefault="00EA5689" w:rsidP="00EA5689">
      <w:r w:rsidRPr="00EA5689">
        <w:t>The developed platform is particularly relevant for Research Infrastructures because many RIs have unusual and demanding energy-management needs. For ELI-type facilities, a significant part of the carbon footprint is related to maintaining controlled indoor environments and supporting laser technologies. Other Research Infrastructures, such as high-field magnet laboratories, may have different energy drivers, but they share the need for transparent, reliable and optimized technical infrastructure.</w:t>
      </w:r>
    </w:p>
    <w:p w14:paraId="505BF80D" w14:textId="77777777" w:rsidR="00EA5689" w:rsidRPr="00EA5689" w:rsidRDefault="00EA5689" w:rsidP="00EA5689">
      <w:r w:rsidRPr="00EA5689">
        <w:t>The tool supports RIs by:</w:t>
      </w:r>
    </w:p>
    <w:p w14:paraId="7347F3C5" w14:textId="77777777" w:rsidR="00EA5689" w:rsidRPr="00EA5689" w:rsidRDefault="00EA5689" w:rsidP="00EA5689">
      <w:pPr>
        <w:numPr>
          <w:ilvl w:val="0"/>
          <w:numId w:val="2"/>
        </w:numPr>
      </w:pPr>
      <w:r w:rsidRPr="00EA5689">
        <w:t>improving understanding of BMS control logic;</w:t>
      </w:r>
    </w:p>
    <w:p w14:paraId="2A5FBFBC" w14:textId="77777777" w:rsidR="00EA5689" w:rsidRPr="00EA5689" w:rsidRDefault="00EA5689" w:rsidP="00EA5689">
      <w:pPr>
        <w:numPr>
          <w:ilvl w:val="0"/>
          <w:numId w:val="2"/>
        </w:numPr>
      </w:pPr>
      <w:r w:rsidRPr="00EA5689">
        <w:t>reducing dependency on proprietary supplier code;</w:t>
      </w:r>
    </w:p>
    <w:p w14:paraId="364B49D1" w14:textId="77777777" w:rsidR="00EA5689" w:rsidRPr="00EA5689" w:rsidRDefault="00EA5689" w:rsidP="00EA5689">
      <w:pPr>
        <w:numPr>
          <w:ilvl w:val="0"/>
          <w:numId w:val="2"/>
        </w:numPr>
      </w:pPr>
      <w:r w:rsidRPr="00EA5689">
        <w:t>making control sequences easier to modify and optimize;</w:t>
      </w:r>
    </w:p>
    <w:p w14:paraId="015BAB73" w14:textId="77777777" w:rsidR="00EA5689" w:rsidRPr="00EA5689" w:rsidRDefault="00EA5689" w:rsidP="00EA5689">
      <w:pPr>
        <w:numPr>
          <w:ilvl w:val="0"/>
          <w:numId w:val="2"/>
        </w:numPr>
      </w:pPr>
      <w:r w:rsidRPr="00EA5689">
        <w:t>supporting faster commissioning and troubleshooting;</w:t>
      </w:r>
    </w:p>
    <w:p w14:paraId="34CD0A0F" w14:textId="77777777" w:rsidR="00EA5689" w:rsidRPr="00EA5689" w:rsidRDefault="00EA5689" w:rsidP="00EA5689">
      <w:pPr>
        <w:numPr>
          <w:ilvl w:val="0"/>
          <w:numId w:val="2"/>
        </w:numPr>
      </w:pPr>
      <w:r w:rsidRPr="00EA5689">
        <w:t>providing reference implementations for suppliers and internal teams;</w:t>
      </w:r>
    </w:p>
    <w:p w14:paraId="3907AC87" w14:textId="77777777" w:rsidR="00EA5689" w:rsidRPr="00EA5689" w:rsidRDefault="00EA5689" w:rsidP="00EA5689">
      <w:pPr>
        <w:numPr>
          <w:ilvl w:val="0"/>
          <w:numId w:val="2"/>
        </w:numPr>
      </w:pPr>
      <w:r w:rsidRPr="00EA5689">
        <w:t>enabling reuse of program blocks across different facilities;</w:t>
      </w:r>
    </w:p>
    <w:p w14:paraId="76729C88" w14:textId="77777777" w:rsidR="00EA5689" w:rsidRPr="00EA5689" w:rsidRDefault="00EA5689" w:rsidP="00EA5689">
      <w:pPr>
        <w:numPr>
          <w:ilvl w:val="0"/>
          <w:numId w:val="2"/>
        </w:numPr>
      </w:pPr>
      <w:r w:rsidRPr="00EA5689">
        <w:t>supporting future energy-efficiency improvements.</w:t>
      </w:r>
    </w:p>
    <w:p w14:paraId="25EBFBB4" w14:textId="77777777" w:rsidR="00EA5689" w:rsidRPr="00EA5689" w:rsidRDefault="00EA5689" w:rsidP="00EA5689">
      <w:r w:rsidRPr="00EA5689">
        <w:t>The tool is intended for RI technicians, facility engineers, BMS programmers and commissioning teams. It is designed to be understandable and adaptable by users who know the technology and have a basic understanding of the relevant programming standard.</w:t>
      </w:r>
    </w:p>
    <w:p w14:paraId="6923EA40" w14:textId="77777777" w:rsidR="00EA5689" w:rsidRPr="00EA5689" w:rsidRDefault="00EA5689" w:rsidP="00EA5689">
      <w:pPr>
        <w:pStyle w:val="Heading2"/>
      </w:pPr>
      <w:r w:rsidRPr="00EA5689">
        <w:t>8. Contribution to energy efficiency and carbon-footprint reduction</w:t>
      </w:r>
    </w:p>
    <w:p w14:paraId="21DE8C7E" w14:textId="77777777" w:rsidR="00EA5689" w:rsidRPr="00EA5689" w:rsidRDefault="00EA5689" w:rsidP="00EA5689">
      <w:r w:rsidRPr="00EA5689">
        <w:t>The milestone contributes to the broader FlexRICAN objective of reducing the carbon footprint of Research Infrastructures by improving the control of building-support technologies.</w:t>
      </w:r>
    </w:p>
    <w:p w14:paraId="71C07F2F" w14:textId="77777777" w:rsidR="00EA5689" w:rsidRPr="00EA5689" w:rsidRDefault="00EA5689" w:rsidP="00EA5689">
      <w:r w:rsidRPr="00EA5689">
        <w:t>The generated program blocks include energy-relevant control functions such as cascade temperature control, split-range heating/cooling logic, deadbands, fan-speed handling, supply-temperature limits, frost protection, alarms and safe operating states. These functions help prevent inefficient operation, such as unnecessary simultaneous heating and cooling, poor sequencing, delayed fault response or non-optimized supplier programming.</w:t>
      </w:r>
    </w:p>
    <w:p w14:paraId="00DC1DDF" w14:textId="77777777" w:rsidR="00EA5689" w:rsidRPr="00EA5689" w:rsidRDefault="00EA5689" w:rsidP="00EA5689">
      <w:r w:rsidRPr="00EA5689">
        <w:t>At this milestone stage, energy savings should be reported as expected impact and future validation target, not yet as a confirmed measured result. The target of improving energy performance of selected equipment by 15% relative to ELI will be validated during later deployment and testing.</w:t>
      </w:r>
    </w:p>
    <w:p w14:paraId="1772A7CA" w14:textId="5E5D6115" w:rsidR="00EA5689" w:rsidRPr="00EA5689" w:rsidRDefault="00EA5689" w:rsidP="00EA5689">
      <w:r w:rsidRPr="5BD9868A">
        <w:rPr>
          <w:lang w:val="en-US"/>
        </w:rPr>
        <w:t xml:space="preserve">Planned validation includes testing on HVAC equipment operated by </w:t>
      </w:r>
      <w:r w:rsidR="0B14925F" w:rsidRPr="13F5BA87">
        <w:rPr>
          <w:lang w:val="en-US"/>
        </w:rPr>
        <w:t xml:space="preserve">additional Research Infrastructures </w:t>
      </w:r>
      <w:r w:rsidR="0B14925F" w:rsidRPr="48EC329A">
        <w:rPr>
          <w:lang w:val="en-US"/>
        </w:rPr>
        <w:t>and a</w:t>
      </w:r>
      <w:r w:rsidRPr="5BD9868A">
        <w:rPr>
          <w:lang w:val="en-US"/>
        </w:rPr>
        <w:t xml:space="preserve"> private construction company Trigema </w:t>
      </w:r>
      <w:r w:rsidR="11F2C295" w:rsidRPr="6072F1CC">
        <w:rPr>
          <w:lang w:val="en-US"/>
        </w:rPr>
        <w:t xml:space="preserve">to have a </w:t>
      </w:r>
      <w:r w:rsidR="11F2C295" w:rsidRPr="27281AB2">
        <w:rPr>
          <w:lang w:val="en-US"/>
        </w:rPr>
        <w:t xml:space="preserve">sample of </w:t>
      </w:r>
      <w:r w:rsidR="11F2C295" w:rsidRPr="461344E7">
        <w:rPr>
          <w:lang w:val="en-US"/>
        </w:rPr>
        <w:t>non RI</w:t>
      </w:r>
      <w:r w:rsidRPr="687493CC">
        <w:rPr>
          <w:lang w:val="en-US"/>
        </w:rPr>
        <w:t xml:space="preserve"> </w:t>
      </w:r>
      <w:r w:rsidR="11F2C295" w:rsidRPr="65044709">
        <w:rPr>
          <w:lang w:val="en-US"/>
        </w:rPr>
        <w:t>usecase</w:t>
      </w:r>
      <w:r w:rsidRPr="40A7ED0E">
        <w:rPr>
          <w:lang w:val="en-US"/>
        </w:rPr>
        <w:t>.</w:t>
      </w:r>
      <w:r w:rsidRPr="5BD9868A">
        <w:rPr>
          <w:lang w:val="en-US"/>
        </w:rPr>
        <w:t xml:space="preserve"> The validation will provide evidence on energy performance, reliability, usability</w:t>
      </w:r>
      <w:r w:rsidR="06E359BD" w:rsidRPr="630C6E6C">
        <w:rPr>
          <w:lang w:val="en-US"/>
        </w:rPr>
        <w:t>,</w:t>
      </w:r>
      <w:r w:rsidRPr="5BD9868A">
        <w:rPr>
          <w:lang w:val="en-US"/>
        </w:rPr>
        <w:t xml:space="preserve"> and transferability of the generated control logic.</w:t>
      </w:r>
    </w:p>
    <w:p w14:paraId="249BB791" w14:textId="77777777" w:rsidR="00EA5689" w:rsidRPr="00EA5689" w:rsidRDefault="00EA5689" w:rsidP="00EA5689">
      <w:pPr>
        <w:pStyle w:val="Heading2"/>
      </w:pPr>
      <w:r w:rsidRPr="00EA5689">
        <w:t>9. Open-access and exploitation model</w:t>
      </w:r>
    </w:p>
    <w:p w14:paraId="04DE0A16" w14:textId="77777777" w:rsidR="00EA5689" w:rsidRPr="00EA5689" w:rsidRDefault="00EA5689" w:rsidP="00EA5689">
      <w:r w:rsidRPr="00EA5689">
        <w:t>The public outputs are expected to be made available through the FlexRICAN project website and a GitHub repository or dedicated GitHub site for this project.</w:t>
      </w:r>
    </w:p>
    <w:p w14:paraId="5535A600" w14:textId="77777777" w:rsidR="00EA5689" w:rsidRPr="00EA5689" w:rsidRDefault="00EA5689" w:rsidP="00EA5689">
      <w:r w:rsidRPr="00EA5689">
        <w:t>The open-access content is expected to include:</w:t>
      </w:r>
    </w:p>
    <w:p w14:paraId="062E3272" w14:textId="77777777" w:rsidR="00EA5689" w:rsidRPr="00EA5689" w:rsidRDefault="00EA5689" w:rsidP="00EA5689">
      <w:pPr>
        <w:numPr>
          <w:ilvl w:val="0"/>
          <w:numId w:val="6"/>
        </w:numPr>
      </w:pPr>
      <w:r w:rsidRPr="00EA5689">
        <w:t>generated templates;</w:t>
      </w:r>
    </w:p>
    <w:p w14:paraId="23D18726" w14:textId="77777777" w:rsidR="00EA5689" w:rsidRPr="00EA5689" w:rsidRDefault="00EA5689" w:rsidP="00EA5689">
      <w:pPr>
        <w:numPr>
          <w:ilvl w:val="0"/>
          <w:numId w:val="6"/>
        </w:numPr>
      </w:pPr>
      <w:r w:rsidRPr="00EA5689">
        <w:t>schemas;</w:t>
      </w:r>
    </w:p>
    <w:p w14:paraId="383A8470" w14:textId="77777777" w:rsidR="00EA5689" w:rsidRPr="00EA5689" w:rsidRDefault="00EA5689" w:rsidP="00EA5689">
      <w:pPr>
        <w:numPr>
          <w:ilvl w:val="0"/>
          <w:numId w:val="6"/>
        </w:numPr>
      </w:pPr>
      <w:r w:rsidRPr="00EA5689">
        <w:t>selected generated code;</w:t>
      </w:r>
    </w:p>
    <w:p w14:paraId="37F7890A" w14:textId="77777777" w:rsidR="00EA5689" w:rsidRPr="00EA5689" w:rsidRDefault="00EA5689" w:rsidP="00EA5689">
      <w:pPr>
        <w:numPr>
          <w:ilvl w:val="0"/>
          <w:numId w:val="6"/>
        </w:numPr>
      </w:pPr>
      <w:r w:rsidRPr="00EA5689">
        <w:t>technical documentation;</w:t>
      </w:r>
    </w:p>
    <w:p w14:paraId="2E5121FF" w14:textId="77777777" w:rsidR="00EA5689" w:rsidRPr="00EA5689" w:rsidRDefault="00EA5689" w:rsidP="00EA5689">
      <w:pPr>
        <w:numPr>
          <w:ilvl w:val="0"/>
          <w:numId w:val="6"/>
        </w:numPr>
      </w:pPr>
      <w:r w:rsidRPr="00EA5689">
        <w:t>manuals and best-practice guidance;</w:t>
      </w:r>
    </w:p>
    <w:p w14:paraId="7991F38C" w14:textId="77777777" w:rsidR="00EA5689" w:rsidRPr="00EA5689" w:rsidRDefault="00EA5689" w:rsidP="00EA5689">
      <w:pPr>
        <w:numPr>
          <w:ilvl w:val="0"/>
          <w:numId w:val="6"/>
        </w:numPr>
      </w:pPr>
      <w:r w:rsidRPr="00EA5689">
        <w:t>examples for RI technicians and BMS programmers.</w:t>
      </w:r>
    </w:p>
    <w:p w14:paraId="6F393FBD" w14:textId="77777777" w:rsidR="00EA5689" w:rsidRPr="00EA5689" w:rsidRDefault="00EA5689" w:rsidP="00EA5689">
      <w:r w:rsidRPr="00EA5689">
        <w:t>The AI-assisted generation service itself will not necessarily be fully open without restrictions. The current plan is to provide access through verified accounts, probably on an invite-only or request-based basis. Users would request access, and the project team would create an account for approved users.</w:t>
      </w:r>
    </w:p>
    <w:p w14:paraId="024F157F" w14:textId="77777777" w:rsidR="00EA5689" w:rsidRPr="00EA5689" w:rsidRDefault="00EA5689" w:rsidP="00EA5689">
      <w:r w:rsidRPr="00EA5689">
        <w:t>This approach is necessary to prevent uncontrolled use of computational resources and token/API costs. It also helps manage access to parts of the tool that may contain licensed graphical assets.</w:t>
      </w:r>
    </w:p>
    <w:p w14:paraId="2EF868E7" w14:textId="77777777" w:rsidR="00EA5689" w:rsidRPr="00EA5689" w:rsidRDefault="00EA5689" w:rsidP="00EA5689">
      <w:r w:rsidRPr="00EA5689">
        <w:t>The licensing model has not yet been finalized. This remains an important step before the final public release. The licence must balance openness and reusability with protection of third-party licensed visual materials used inside the tool. The training data used for the model were provided by ELI Beamlines and are owned by the consortium side; no proprietary supplier data were used for training. However, some visual elements used in the tool are under licence, so the final licence and distribution model must ensure that these assets are not released for unrestricted reuse.</w:t>
      </w:r>
    </w:p>
    <w:p w14:paraId="7DF60AD2" w14:textId="77777777" w:rsidR="00EA5689" w:rsidRPr="00EA5689" w:rsidRDefault="00EA5689" w:rsidP="00EA5689">
      <w:pPr>
        <w:pStyle w:val="Heading2"/>
      </w:pPr>
      <w:r w:rsidRPr="00EA5689">
        <w:t>10. Hardware and software considerations</w:t>
      </w:r>
    </w:p>
    <w:p w14:paraId="630A0942" w14:textId="1843F60A" w:rsidR="00EA5689" w:rsidRPr="00EA5689" w:rsidRDefault="00EA5689" w:rsidP="00EA5689">
      <w:r w:rsidRPr="00EA5689">
        <w:t xml:space="preserve">The </w:t>
      </w:r>
      <w:r w:rsidR="7495AE6B">
        <w:t>PLC</w:t>
      </w:r>
      <w:r w:rsidRPr="00EA5689">
        <w:t xml:space="preserve"> hardware-selection guideline is still under development and will be completed as part of the final deliverable.</w:t>
      </w:r>
    </w:p>
    <w:p w14:paraId="13120345" w14:textId="77777777" w:rsidR="00EA5689" w:rsidRPr="00EA5689" w:rsidRDefault="00EA5689" w:rsidP="00EA5689">
      <w:r w:rsidRPr="00EA5689">
        <w:t>At this stage, the general approach is that suitable hardware should support open programming and common BMS communication requirements. The generated Structured Text code is intended for CoDeSys-compatible platforms or equivalent IEC 61131-3 PLC environments. The generated Python code provides an additional route for platforms capable of running Python-based control or soft-PLC implementations.</w:t>
      </w:r>
    </w:p>
    <w:p w14:paraId="35141CD3" w14:textId="6D9A0EB1" w:rsidR="00EA5689" w:rsidRPr="00EA5689" w:rsidRDefault="00EA5689" w:rsidP="00EA5689">
      <w:r w:rsidRPr="00EA5689">
        <w:t>The final deliverable will provide a clearer hardware-selection list or matrix, including recommended criteria for choosing suitable BMS-PLC platforms.</w:t>
      </w:r>
    </w:p>
    <w:p w14:paraId="0FF37F88" w14:textId="6272487E" w:rsidR="00EA5689" w:rsidRPr="00EA5689" w:rsidRDefault="00EA5689" w:rsidP="1BB6E50C">
      <w:pPr>
        <w:pStyle w:val="Heading2"/>
        <w:rPr>
          <w:b/>
          <w:bCs/>
        </w:rPr>
      </w:pPr>
      <w:r w:rsidRPr="00EA5689">
        <w:t xml:space="preserve">11. </w:t>
      </w:r>
      <w:r>
        <w:t>Validation status</w:t>
      </w:r>
    </w:p>
    <w:p w14:paraId="0B703EEE" w14:textId="6018E2D9" w:rsidR="00EA5689" w:rsidRPr="00EA5689" w:rsidRDefault="00EA5689" w:rsidP="00EA5689">
      <w:pPr>
        <w:rPr>
          <w:lang w:val="en-US"/>
        </w:rPr>
      </w:pPr>
      <w:r w:rsidRPr="5C13387C">
        <w:rPr>
          <w:lang w:val="en-US"/>
        </w:rPr>
        <w:t>At Milestone 9, the generated code has been reviewed through built-in scenario testing and human review</w:t>
      </w:r>
      <w:r w:rsidR="09610116" w:rsidRPr="3A1A1E88">
        <w:rPr>
          <w:lang w:val="en-US"/>
        </w:rPr>
        <w:t>,</w:t>
      </w:r>
      <w:r w:rsidRPr="5C13387C">
        <w:rPr>
          <w:lang w:val="en-US"/>
        </w:rPr>
        <w:t xml:space="preserve"> and </w:t>
      </w:r>
      <w:r w:rsidR="257E1243" w:rsidRPr="19937C79">
        <w:rPr>
          <w:lang w:val="en-US"/>
        </w:rPr>
        <w:t xml:space="preserve">the tool </w:t>
      </w:r>
      <w:r w:rsidR="257E1243" w:rsidRPr="507E28A0">
        <w:rPr>
          <w:lang w:val="en-US"/>
        </w:rPr>
        <w:t>was</w:t>
      </w:r>
      <w:r w:rsidR="257E1243" w:rsidRPr="10181AB8">
        <w:rPr>
          <w:lang w:val="en-US"/>
        </w:rPr>
        <w:t xml:space="preserve"> </w:t>
      </w:r>
      <w:r w:rsidR="257E1243" w:rsidRPr="2CE220D5">
        <w:rPr>
          <w:lang w:val="en-US"/>
        </w:rPr>
        <w:t xml:space="preserve">used to </w:t>
      </w:r>
      <w:r w:rsidR="257E1243" w:rsidRPr="56E18652">
        <w:rPr>
          <w:lang w:val="en-US"/>
        </w:rPr>
        <w:t>generate part</w:t>
      </w:r>
      <w:r w:rsidR="257E1243" w:rsidRPr="59A06908">
        <w:rPr>
          <w:lang w:val="en-US"/>
        </w:rPr>
        <w:t xml:space="preserve"> of the </w:t>
      </w:r>
      <w:r w:rsidR="257E1243" w:rsidRPr="5FBA8C12">
        <w:rPr>
          <w:lang w:val="en-US"/>
        </w:rPr>
        <w:t xml:space="preserve">codes for </w:t>
      </w:r>
      <w:r w:rsidR="257E1243" w:rsidRPr="1BE74ACC">
        <w:rPr>
          <w:lang w:val="en-US"/>
        </w:rPr>
        <w:t xml:space="preserve">new </w:t>
      </w:r>
      <w:r w:rsidR="257E1243" w:rsidRPr="6DBC9503">
        <w:rPr>
          <w:lang w:val="en-US"/>
        </w:rPr>
        <w:t>laboratories</w:t>
      </w:r>
      <w:r w:rsidR="257E1243" w:rsidRPr="2E17FD37">
        <w:rPr>
          <w:lang w:val="en-US"/>
        </w:rPr>
        <w:t xml:space="preserve"> </w:t>
      </w:r>
      <w:r w:rsidR="257E1243" w:rsidRPr="7852D73B">
        <w:rPr>
          <w:lang w:val="en-US"/>
        </w:rPr>
        <w:t xml:space="preserve">in </w:t>
      </w:r>
      <w:r w:rsidR="257E1243" w:rsidRPr="405E8ADA">
        <w:rPr>
          <w:lang w:val="en-US"/>
        </w:rPr>
        <w:t>ELI</w:t>
      </w:r>
      <w:r w:rsidR="257E1243" w:rsidRPr="0E430815">
        <w:rPr>
          <w:lang w:val="en-US"/>
        </w:rPr>
        <w:t xml:space="preserve"> </w:t>
      </w:r>
      <w:r w:rsidR="257E1243" w:rsidRPr="379FB047">
        <w:rPr>
          <w:lang w:val="en-US"/>
        </w:rPr>
        <w:t xml:space="preserve">Beamlines in </w:t>
      </w:r>
      <w:r w:rsidR="257E1243" w:rsidRPr="22C896DB">
        <w:rPr>
          <w:lang w:val="en-US"/>
        </w:rPr>
        <w:t>2026</w:t>
      </w:r>
      <w:r w:rsidRPr="22C896DB">
        <w:rPr>
          <w:lang w:val="en-US"/>
        </w:rPr>
        <w:t>.</w:t>
      </w:r>
    </w:p>
    <w:p w14:paraId="6C2ADE9D" w14:textId="77777777" w:rsidR="00EA5689" w:rsidRPr="00EA5689" w:rsidRDefault="00EA5689" w:rsidP="00EA5689">
      <w:r w:rsidRPr="00EA5689">
        <w:t>The preliminary review has focused on whether the generated logic follows the intended operating sequence and whether the main protective functions behave correctly in simulated conditions.</w:t>
      </w:r>
    </w:p>
    <w:p w14:paraId="43AB290B" w14:textId="77777777" w:rsidR="00EA5689" w:rsidRPr="00EA5689" w:rsidRDefault="00EA5689" w:rsidP="00EA5689">
      <w:r w:rsidRPr="00EA5689">
        <w:t>The next validation steps are:</w:t>
      </w:r>
    </w:p>
    <w:p w14:paraId="3EB8A454" w14:textId="77777777" w:rsidR="00EA5689" w:rsidRPr="00EA5689" w:rsidRDefault="00EA5689" w:rsidP="00EA5689">
      <w:pPr>
        <w:numPr>
          <w:ilvl w:val="0"/>
          <w:numId w:val="5"/>
        </w:numPr>
      </w:pPr>
      <w:r w:rsidRPr="00EA5689">
        <w:t>testing on real HVAC equipment at Trigema;</w:t>
      </w:r>
    </w:p>
    <w:p w14:paraId="4C84FC0A" w14:textId="0241C6C9" w:rsidR="00EA5689" w:rsidRPr="00EA5689" w:rsidRDefault="00EA5689" w:rsidP="00EA5689">
      <w:pPr>
        <w:numPr>
          <w:ilvl w:val="0"/>
          <w:numId w:val="5"/>
        </w:numPr>
      </w:pPr>
      <w:r w:rsidRPr="00EA5689">
        <w:t>testing at additional Research Infrastructures;</w:t>
      </w:r>
    </w:p>
    <w:p w14:paraId="54D93D75" w14:textId="3DBEDFA8" w:rsidR="00EA5689" w:rsidRPr="00EA5689" w:rsidRDefault="00EA5689" w:rsidP="00EA5689">
      <w:pPr>
        <w:numPr>
          <w:ilvl w:val="0"/>
          <w:numId w:val="5"/>
        </w:numPr>
      </w:pPr>
      <w:r w:rsidRPr="00EA5689">
        <w:t>documentation of measured energy performance and operational impact;</w:t>
      </w:r>
    </w:p>
    <w:p w14:paraId="31C84BF8" w14:textId="70BFBC23" w:rsidR="00EA5689" w:rsidRPr="00EA5689" w:rsidRDefault="00EA5689" w:rsidP="00EA5689">
      <w:pPr>
        <w:pStyle w:val="Heading2"/>
      </w:pPr>
      <w:r>
        <w:t>1</w:t>
      </w:r>
      <w:r w:rsidR="40206E5B">
        <w:t>2</w:t>
      </w:r>
      <w:r w:rsidRPr="00EA5689">
        <w:t>. Conclusion</w:t>
      </w:r>
    </w:p>
    <w:p w14:paraId="6C1728A1" w14:textId="77777777" w:rsidR="00EA5689" w:rsidRPr="00EA5689" w:rsidRDefault="00EA5689" w:rsidP="00EA5689">
      <w:r w:rsidRPr="00EA5689">
        <w:t>Milestone 9 has been achieved as a functional prototype and initial database of an open-access BMS program-block repository and code-generation platform optimized for Research Infrastructures.</w:t>
      </w:r>
    </w:p>
    <w:p w14:paraId="4F7EA9E4" w14:textId="77777777" w:rsidR="00EA5689" w:rsidRPr="00EA5689" w:rsidRDefault="00EA5689" w:rsidP="00EA5689">
      <w:r w:rsidRPr="00EA5689">
        <w:t>The current database contains ten representative AHU configurations and demonstrates the generation of JSON configuration files, system visualization, Structured Text control code, Python reference code and technical documentation. This establishes a practical basis for the final deliverable and for further exploitation of the result.</w:t>
      </w:r>
    </w:p>
    <w:p w14:paraId="784A2AF7" w14:textId="0C5C6469" w:rsidR="00EA5689" w:rsidRPr="00EA5689" w:rsidRDefault="00EA5689" w:rsidP="00EA5689">
      <w:r w:rsidRPr="59FDA8E3">
        <w:rPr>
          <w:lang w:val="en-US"/>
        </w:rPr>
        <w:t xml:space="preserve">Further work will focus on public release, licensing, validation on </w:t>
      </w:r>
      <w:r w:rsidR="7A692DB1" w:rsidRPr="59FDA8E3">
        <w:rPr>
          <w:lang w:val="en-US"/>
        </w:rPr>
        <w:t>different</w:t>
      </w:r>
      <w:r w:rsidRPr="59FDA8E3">
        <w:rPr>
          <w:lang w:val="en-US"/>
        </w:rPr>
        <w:t xml:space="preserve"> HVAC equipment, hardware-selection guidance and expansion of the database to additional building technologies.</w:t>
      </w:r>
    </w:p>
    <w:p w14:paraId="0EF2F89A" w14:textId="77777777" w:rsidR="00024BF1" w:rsidRDefault="00024BF1"/>
    <w:sectPr w:rsidR="00024B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FDC"/>
    <w:multiLevelType w:val="multilevel"/>
    <w:tmpl w:val="F198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65B1"/>
    <w:multiLevelType w:val="multilevel"/>
    <w:tmpl w:val="2786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44CDC"/>
    <w:multiLevelType w:val="multilevel"/>
    <w:tmpl w:val="9FD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74CDE"/>
    <w:multiLevelType w:val="multilevel"/>
    <w:tmpl w:val="4302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D226D"/>
    <w:multiLevelType w:val="multilevel"/>
    <w:tmpl w:val="B13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62DFE"/>
    <w:multiLevelType w:val="multilevel"/>
    <w:tmpl w:val="2C26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658472">
    <w:abstractNumId w:val="0"/>
  </w:num>
  <w:num w:numId="2" w16cid:durableId="1694458409">
    <w:abstractNumId w:val="3"/>
  </w:num>
  <w:num w:numId="3" w16cid:durableId="331641773">
    <w:abstractNumId w:val="4"/>
  </w:num>
  <w:num w:numId="4" w16cid:durableId="332494348">
    <w:abstractNumId w:val="5"/>
  </w:num>
  <w:num w:numId="5" w16cid:durableId="782456358">
    <w:abstractNumId w:val="2"/>
  </w:num>
  <w:num w:numId="6" w16cid:durableId="87079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689"/>
    <w:rsid w:val="00024BF1"/>
    <w:rsid w:val="000508BB"/>
    <w:rsid w:val="00081518"/>
    <w:rsid w:val="00086CDE"/>
    <w:rsid w:val="000B4385"/>
    <w:rsid w:val="000C0F28"/>
    <w:rsid w:val="000C1B43"/>
    <w:rsid w:val="000E1D1E"/>
    <w:rsid w:val="001273E9"/>
    <w:rsid w:val="001779A7"/>
    <w:rsid w:val="001B10BE"/>
    <w:rsid w:val="001C39C7"/>
    <w:rsid w:val="001C578F"/>
    <w:rsid w:val="001D48A8"/>
    <w:rsid w:val="001E3C45"/>
    <w:rsid w:val="00211594"/>
    <w:rsid w:val="00233D24"/>
    <w:rsid w:val="002A7AC8"/>
    <w:rsid w:val="002F5EAF"/>
    <w:rsid w:val="003068BE"/>
    <w:rsid w:val="003570E8"/>
    <w:rsid w:val="00394355"/>
    <w:rsid w:val="003F65FB"/>
    <w:rsid w:val="0040037C"/>
    <w:rsid w:val="00416615"/>
    <w:rsid w:val="00451339"/>
    <w:rsid w:val="004914C9"/>
    <w:rsid w:val="004B0A50"/>
    <w:rsid w:val="004D7494"/>
    <w:rsid w:val="004E426B"/>
    <w:rsid w:val="00502F1C"/>
    <w:rsid w:val="0051781B"/>
    <w:rsid w:val="00523A49"/>
    <w:rsid w:val="0055723E"/>
    <w:rsid w:val="005742DC"/>
    <w:rsid w:val="00575310"/>
    <w:rsid w:val="00591B65"/>
    <w:rsid w:val="005B3546"/>
    <w:rsid w:val="006072F6"/>
    <w:rsid w:val="0061330E"/>
    <w:rsid w:val="00653003"/>
    <w:rsid w:val="00666254"/>
    <w:rsid w:val="006823AD"/>
    <w:rsid w:val="006A6596"/>
    <w:rsid w:val="006B2C78"/>
    <w:rsid w:val="006E2A93"/>
    <w:rsid w:val="00702F34"/>
    <w:rsid w:val="007114AE"/>
    <w:rsid w:val="00717E6B"/>
    <w:rsid w:val="00751D7A"/>
    <w:rsid w:val="00754168"/>
    <w:rsid w:val="00770753"/>
    <w:rsid w:val="0079151E"/>
    <w:rsid w:val="007B6563"/>
    <w:rsid w:val="007C5526"/>
    <w:rsid w:val="007C63D5"/>
    <w:rsid w:val="007F2337"/>
    <w:rsid w:val="008032AC"/>
    <w:rsid w:val="00822417"/>
    <w:rsid w:val="00825043"/>
    <w:rsid w:val="008441BB"/>
    <w:rsid w:val="00871348"/>
    <w:rsid w:val="008B285B"/>
    <w:rsid w:val="008D633C"/>
    <w:rsid w:val="008E443C"/>
    <w:rsid w:val="008F64B2"/>
    <w:rsid w:val="00903148"/>
    <w:rsid w:val="00932EDB"/>
    <w:rsid w:val="00955A8C"/>
    <w:rsid w:val="009620BF"/>
    <w:rsid w:val="00974070"/>
    <w:rsid w:val="009A47C8"/>
    <w:rsid w:val="009B5435"/>
    <w:rsid w:val="009B55E5"/>
    <w:rsid w:val="009E4112"/>
    <w:rsid w:val="00A67A96"/>
    <w:rsid w:val="00A90867"/>
    <w:rsid w:val="00AB40C4"/>
    <w:rsid w:val="00AC2522"/>
    <w:rsid w:val="00AD3289"/>
    <w:rsid w:val="00AE3FDD"/>
    <w:rsid w:val="00B00F81"/>
    <w:rsid w:val="00B0131C"/>
    <w:rsid w:val="00B51463"/>
    <w:rsid w:val="00B613CA"/>
    <w:rsid w:val="00B65910"/>
    <w:rsid w:val="00B67BC1"/>
    <w:rsid w:val="00B807FB"/>
    <w:rsid w:val="00BA2C76"/>
    <w:rsid w:val="00BB5D75"/>
    <w:rsid w:val="00BD2A92"/>
    <w:rsid w:val="00C32922"/>
    <w:rsid w:val="00C513C6"/>
    <w:rsid w:val="00C53F40"/>
    <w:rsid w:val="00C70BB3"/>
    <w:rsid w:val="00C9376C"/>
    <w:rsid w:val="00CA6BBB"/>
    <w:rsid w:val="00CB1836"/>
    <w:rsid w:val="00CB68BD"/>
    <w:rsid w:val="00CC15F2"/>
    <w:rsid w:val="00CE0522"/>
    <w:rsid w:val="00D23F7F"/>
    <w:rsid w:val="00D425B1"/>
    <w:rsid w:val="00D4607B"/>
    <w:rsid w:val="00D53515"/>
    <w:rsid w:val="00D56E20"/>
    <w:rsid w:val="00D5799B"/>
    <w:rsid w:val="00D734DE"/>
    <w:rsid w:val="00D97690"/>
    <w:rsid w:val="00DD403C"/>
    <w:rsid w:val="00DE7A47"/>
    <w:rsid w:val="00DF46E7"/>
    <w:rsid w:val="00E23B1E"/>
    <w:rsid w:val="00E244E6"/>
    <w:rsid w:val="00E75A5C"/>
    <w:rsid w:val="00E8639E"/>
    <w:rsid w:val="00E90258"/>
    <w:rsid w:val="00EA212E"/>
    <w:rsid w:val="00EA5689"/>
    <w:rsid w:val="00EB4E31"/>
    <w:rsid w:val="00EB67F7"/>
    <w:rsid w:val="00EC5482"/>
    <w:rsid w:val="00ED3E79"/>
    <w:rsid w:val="00EE0A74"/>
    <w:rsid w:val="00EF53FF"/>
    <w:rsid w:val="00F05C79"/>
    <w:rsid w:val="00F21E6C"/>
    <w:rsid w:val="00F2663A"/>
    <w:rsid w:val="00F52838"/>
    <w:rsid w:val="00F5C949"/>
    <w:rsid w:val="00FE41EC"/>
    <w:rsid w:val="00FF6023"/>
    <w:rsid w:val="02295594"/>
    <w:rsid w:val="023E94CB"/>
    <w:rsid w:val="03061D8F"/>
    <w:rsid w:val="033476AC"/>
    <w:rsid w:val="04ABEC5D"/>
    <w:rsid w:val="06E359BD"/>
    <w:rsid w:val="09610116"/>
    <w:rsid w:val="0A46BCC3"/>
    <w:rsid w:val="0ACFFD5C"/>
    <w:rsid w:val="0B14925F"/>
    <w:rsid w:val="0C08B7E2"/>
    <w:rsid w:val="0CBF3EB8"/>
    <w:rsid w:val="0E430815"/>
    <w:rsid w:val="0EA5E0C6"/>
    <w:rsid w:val="10181AB8"/>
    <w:rsid w:val="1060638A"/>
    <w:rsid w:val="11F2C295"/>
    <w:rsid w:val="11F9892A"/>
    <w:rsid w:val="12992D77"/>
    <w:rsid w:val="13F5BA87"/>
    <w:rsid w:val="15E28E94"/>
    <w:rsid w:val="19937C79"/>
    <w:rsid w:val="19C72592"/>
    <w:rsid w:val="1AAA1587"/>
    <w:rsid w:val="1B46F45A"/>
    <w:rsid w:val="1BA97C83"/>
    <w:rsid w:val="1BB6E50C"/>
    <w:rsid w:val="1BE74ACC"/>
    <w:rsid w:val="1C7E77AF"/>
    <w:rsid w:val="227E3AAB"/>
    <w:rsid w:val="22C896DB"/>
    <w:rsid w:val="257E1243"/>
    <w:rsid w:val="27281AB2"/>
    <w:rsid w:val="294DD6E7"/>
    <w:rsid w:val="2CD907D2"/>
    <w:rsid w:val="2CE220D5"/>
    <w:rsid w:val="2E17FD37"/>
    <w:rsid w:val="2F98B06A"/>
    <w:rsid w:val="2F9DA188"/>
    <w:rsid w:val="32A74B07"/>
    <w:rsid w:val="34325999"/>
    <w:rsid w:val="35242A8B"/>
    <w:rsid w:val="36A72884"/>
    <w:rsid w:val="3703EC70"/>
    <w:rsid w:val="37210017"/>
    <w:rsid w:val="37975489"/>
    <w:rsid w:val="379FB047"/>
    <w:rsid w:val="3976F1F9"/>
    <w:rsid w:val="3A1A1E88"/>
    <w:rsid w:val="3B25892D"/>
    <w:rsid w:val="3B7F32F5"/>
    <w:rsid w:val="3BBB0C2D"/>
    <w:rsid w:val="3BE28E3A"/>
    <w:rsid w:val="3CB9D0CB"/>
    <w:rsid w:val="3F0DEFF1"/>
    <w:rsid w:val="3FE6E3A1"/>
    <w:rsid w:val="40206E5B"/>
    <w:rsid w:val="405E8ADA"/>
    <w:rsid w:val="40A7ED0E"/>
    <w:rsid w:val="41C2F38A"/>
    <w:rsid w:val="41E63DC6"/>
    <w:rsid w:val="4247C315"/>
    <w:rsid w:val="437043BE"/>
    <w:rsid w:val="43C9EC6C"/>
    <w:rsid w:val="461344E7"/>
    <w:rsid w:val="464D4092"/>
    <w:rsid w:val="46B85866"/>
    <w:rsid w:val="46DCDFA5"/>
    <w:rsid w:val="47F815E8"/>
    <w:rsid w:val="48127397"/>
    <w:rsid w:val="48EC329A"/>
    <w:rsid w:val="499D3C3C"/>
    <w:rsid w:val="49FE3077"/>
    <w:rsid w:val="4B0EDCD3"/>
    <w:rsid w:val="4BEF5D68"/>
    <w:rsid w:val="507475EF"/>
    <w:rsid w:val="507E28A0"/>
    <w:rsid w:val="51C68BCF"/>
    <w:rsid w:val="51C9D002"/>
    <w:rsid w:val="52B108BB"/>
    <w:rsid w:val="53BF5064"/>
    <w:rsid w:val="540E1BB9"/>
    <w:rsid w:val="547F4936"/>
    <w:rsid w:val="551DCF53"/>
    <w:rsid w:val="5680D403"/>
    <w:rsid w:val="56E18652"/>
    <w:rsid w:val="57D7F4BA"/>
    <w:rsid w:val="597BA9F6"/>
    <w:rsid w:val="59A06908"/>
    <w:rsid w:val="59FDA8E3"/>
    <w:rsid w:val="5A2381D9"/>
    <w:rsid w:val="5BD7E352"/>
    <w:rsid w:val="5BD9868A"/>
    <w:rsid w:val="5C13387C"/>
    <w:rsid w:val="5D75BCE3"/>
    <w:rsid w:val="5F12799F"/>
    <w:rsid w:val="5FBA8C12"/>
    <w:rsid w:val="6072F1CC"/>
    <w:rsid w:val="630C6E6C"/>
    <w:rsid w:val="63D37AF3"/>
    <w:rsid w:val="65044709"/>
    <w:rsid w:val="687493CC"/>
    <w:rsid w:val="69D98D93"/>
    <w:rsid w:val="6A5FBD15"/>
    <w:rsid w:val="6D89E51C"/>
    <w:rsid w:val="6DBC9503"/>
    <w:rsid w:val="6F96DC21"/>
    <w:rsid w:val="6F9CB6D1"/>
    <w:rsid w:val="71AB318E"/>
    <w:rsid w:val="74338F02"/>
    <w:rsid w:val="7495AE6B"/>
    <w:rsid w:val="760D1471"/>
    <w:rsid w:val="7852D73B"/>
    <w:rsid w:val="79A7C349"/>
    <w:rsid w:val="79CD1D5E"/>
    <w:rsid w:val="7A692DB1"/>
    <w:rsid w:val="7B6B8DEC"/>
    <w:rsid w:val="7BE3895F"/>
    <w:rsid w:val="7C414831"/>
    <w:rsid w:val="7D71AC17"/>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309E"/>
  <w15:chartTrackingRefBased/>
  <w15:docId w15:val="{ED5E98E2-3F8A-48D9-8FF0-849AE47F8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689"/>
    <w:rPr>
      <w:rFonts w:eastAsiaTheme="majorEastAsia" w:cstheme="majorBidi"/>
      <w:color w:val="272727" w:themeColor="text1" w:themeTint="D8"/>
    </w:rPr>
  </w:style>
  <w:style w:type="paragraph" w:styleId="Title">
    <w:name w:val="Title"/>
    <w:basedOn w:val="Normal"/>
    <w:next w:val="Normal"/>
    <w:link w:val="TitleChar"/>
    <w:uiPriority w:val="10"/>
    <w:qFormat/>
    <w:rsid w:val="00EA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689"/>
    <w:pPr>
      <w:spacing w:before="160"/>
      <w:jc w:val="center"/>
    </w:pPr>
    <w:rPr>
      <w:i/>
      <w:iCs/>
      <w:color w:val="404040" w:themeColor="text1" w:themeTint="BF"/>
    </w:rPr>
  </w:style>
  <w:style w:type="character" w:customStyle="1" w:styleId="QuoteChar">
    <w:name w:val="Quote Char"/>
    <w:basedOn w:val="DefaultParagraphFont"/>
    <w:link w:val="Quote"/>
    <w:uiPriority w:val="29"/>
    <w:rsid w:val="00EA5689"/>
    <w:rPr>
      <w:i/>
      <w:iCs/>
      <w:color w:val="404040" w:themeColor="text1" w:themeTint="BF"/>
    </w:rPr>
  </w:style>
  <w:style w:type="paragraph" w:styleId="ListParagraph">
    <w:name w:val="List Paragraph"/>
    <w:basedOn w:val="Normal"/>
    <w:uiPriority w:val="34"/>
    <w:qFormat/>
    <w:rsid w:val="00EA5689"/>
    <w:pPr>
      <w:ind w:left="720"/>
      <w:contextualSpacing/>
    </w:pPr>
  </w:style>
  <w:style w:type="character" w:styleId="IntenseEmphasis">
    <w:name w:val="Intense Emphasis"/>
    <w:basedOn w:val="DefaultParagraphFont"/>
    <w:uiPriority w:val="21"/>
    <w:qFormat/>
    <w:rsid w:val="00EA5689"/>
    <w:rPr>
      <w:i/>
      <w:iCs/>
      <w:color w:val="0F4761" w:themeColor="accent1" w:themeShade="BF"/>
    </w:rPr>
  </w:style>
  <w:style w:type="paragraph" w:styleId="IntenseQuote">
    <w:name w:val="Intense Quote"/>
    <w:basedOn w:val="Normal"/>
    <w:next w:val="Normal"/>
    <w:link w:val="IntenseQuoteChar"/>
    <w:uiPriority w:val="30"/>
    <w:qFormat/>
    <w:rsid w:val="00EA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689"/>
    <w:rPr>
      <w:i/>
      <w:iCs/>
      <w:color w:val="0F4761" w:themeColor="accent1" w:themeShade="BF"/>
    </w:rPr>
  </w:style>
  <w:style w:type="character" w:styleId="IntenseReference">
    <w:name w:val="Intense Reference"/>
    <w:basedOn w:val="DefaultParagraphFont"/>
    <w:uiPriority w:val="32"/>
    <w:qFormat/>
    <w:rsid w:val="00EA5689"/>
    <w:rPr>
      <w:b/>
      <w:bCs/>
      <w:smallCaps/>
      <w:color w:val="0F4761" w:themeColor="accent1" w:themeShade="BF"/>
      <w:spacing w:val="5"/>
    </w:rPr>
  </w:style>
  <w:style w:type="paragraph" w:customStyle="1" w:styleId="paragraph">
    <w:name w:val="paragraph"/>
    <w:basedOn w:val="Normal"/>
    <w:rsid w:val="00EA5689"/>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character" w:customStyle="1" w:styleId="normaltextrun">
    <w:name w:val="normaltextrun"/>
    <w:basedOn w:val="DefaultParagraphFont"/>
    <w:rsid w:val="00EA5689"/>
  </w:style>
  <w:style w:type="character" w:customStyle="1" w:styleId="eop">
    <w:name w:val="eop"/>
    <w:basedOn w:val="DefaultParagraphFont"/>
    <w:rsid w:val="00EA5689"/>
  </w:style>
  <w:style w:type="character" w:customStyle="1" w:styleId="scxw53140802">
    <w:name w:val="scxw53140802"/>
    <w:basedOn w:val="DefaultParagraphFont"/>
    <w:rsid w:val="00EA5689"/>
  </w:style>
  <w:style w:type="character" w:styleId="Hyperlink">
    <w:name w:val="Hyperlink"/>
    <w:basedOn w:val="DefaultParagraphFont"/>
    <w:uiPriority w:val="99"/>
    <w:unhideWhenUsed/>
    <w:rsid w:val="00E75A5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uropeanSpallationSource/FlexRICAN/tree/main/WP7_Implementation/M9%20Open%20access%20database%20of%20program%20blo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7A5F9FF5D0B54F90639664F869FD83" ma:contentTypeVersion="13" ma:contentTypeDescription="Create a new document." ma:contentTypeScope="" ma:versionID="062898a03cc410c3081d92e7003cbc5c">
  <xsd:schema xmlns:xsd="http://www.w3.org/2001/XMLSchema" xmlns:xs="http://www.w3.org/2001/XMLSchema" xmlns:p="http://schemas.microsoft.com/office/2006/metadata/properties" xmlns:ns2="732741c6-49fa-4f8b-94a9-9a0820753036" xmlns:ns3="42655a8f-df48-4af6-8813-e3fd02a926a3" targetNamespace="http://schemas.microsoft.com/office/2006/metadata/properties" ma:root="true" ma:fieldsID="778fdc4510075ae429f4035a3c0e0b50" ns2:_="" ns3:_="">
    <xsd:import namespace="732741c6-49fa-4f8b-94a9-9a0820753036"/>
    <xsd:import namespace="42655a8f-df48-4af6-8813-e3fd02a926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741c6-49fa-4f8b-94a9-9a08207530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baf3ea6-7471-4ca4-9351-e34a1fb968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655a8f-df48-4af6-8813-e3fd02a926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c7ee31-9397-4717-80b8-d3db52b65afe}" ma:internalName="TaxCatchAll" ma:showField="CatchAllData" ma:web="42655a8f-df48-4af6-8813-e3fd02a926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2741c6-49fa-4f8b-94a9-9a0820753036">
      <Terms xmlns="http://schemas.microsoft.com/office/infopath/2007/PartnerControls"/>
    </lcf76f155ced4ddcb4097134ff3c332f>
    <TaxCatchAll xmlns="42655a8f-df48-4af6-8813-e3fd02a926a3" xsi:nil="true"/>
  </documentManagement>
</p:properties>
</file>

<file path=customXml/itemProps1.xml><?xml version="1.0" encoding="utf-8"?>
<ds:datastoreItem xmlns:ds="http://schemas.openxmlformats.org/officeDocument/2006/customXml" ds:itemID="{714F1E75-8322-4C97-B86A-2D27CB16BB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741c6-49fa-4f8b-94a9-9a0820753036"/>
    <ds:schemaRef ds:uri="42655a8f-df48-4af6-8813-e3fd02a926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573CD5-A938-494D-AC13-86E6ACFDD07C}">
  <ds:schemaRefs>
    <ds:schemaRef ds:uri="http://schemas.microsoft.com/sharepoint/v3/contenttype/forms"/>
  </ds:schemaRefs>
</ds:datastoreItem>
</file>

<file path=customXml/itemProps3.xml><?xml version="1.0" encoding="utf-8"?>
<ds:datastoreItem xmlns:ds="http://schemas.openxmlformats.org/officeDocument/2006/customXml" ds:itemID="{502659FC-9F04-4B2D-AB1D-204BE6306A65}">
  <ds:schemaRefs>
    <ds:schemaRef ds:uri="http://schemas.microsoft.com/office/2006/metadata/properties"/>
    <ds:schemaRef ds:uri="http://schemas.microsoft.com/office/infopath/2007/PartnerControls"/>
    <ds:schemaRef ds:uri="732741c6-49fa-4f8b-94a9-9a0820753036"/>
    <ds:schemaRef ds:uri="42655a8f-df48-4af6-8813-e3fd02a926a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2448</Words>
  <Characters>13958</Characters>
  <Application>Microsoft Office Word</Application>
  <DocSecurity>4</DocSecurity>
  <Lines>116</Lines>
  <Paragraphs>32</Paragraphs>
  <ScaleCrop>false</ScaleCrop>
  <Company/>
  <LinksUpToDate>false</LinksUpToDate>
  <CharactersWithSpaces>16374</CharactersWithSpaces>
  <SharedDoc>false</SharedDoc>
  <HLinks>
    <vt:vector size="6" baseType="variant">
      <vt:variant>
        <vt:i4>7340104</vt:i4>
      </vt:variant>
      <vt:variant>
        <vt:i4>0</vt:i4>
      </vt:variant>
      <vt:variant>
        <vt:i4>0</vt:i4>
      </vt:variant>
      <vt:variant>
        <vt:i4>5</vt:i4>
      </vt:variant>
      <vt:variant>
        <vt:lpwstr>https://github.com/EuropeanSpallationSource/FlexRICAN/tree/main/WP7_Implementation/M9 Open access database of program blocks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Bernášek Václav</dc:creator>
  <cp:keywords/>
  <dc:description/>
  <cp:lastModifiedBy>Bernášek Václav</cp:lastModifiedBy>
  <cp:revision>21</cp:revision>
  <dcterms:created xsi:type="dcterms:W3CDTF">2026-06-19T19:37:00Z</dcterms:created>
  <dcterms:modified xsi:type="dcterms:W3CDTF">2026-06-19T12:15:00Z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0x010100EE7A5F9FF5D0B54F90639664F869FD83</vt:lpwstr>
  </property>
  <property fmtid="{D5CDD505-2E9C-101B-9397-08002B2CF9AE}" pid="3" name="MediaServiceImageTags">
    <vt:lpwstr/>
  </property>
</Properties>
</file>