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B6C" w:rsidRDefault="00515B6C" w:rsidP="00515B6C">
      <w:r>
        <w:rPr>
          <w:rFonts w:ascii="Leelawadee UI" w:hAnsi="Leelawadee UI"/>
        </w:rPr>
        <w:t>Thứ trưởng Ngoại giao Đặng Hoàng Giang khẳng định điều này trong cuộc phỏng vấn vừa qua.</w:t>
      </w:r>
    </w:p>
    <w:p w:rsidR="00515B6C" w:rsidRDefault="00515B6C" w:rsidP="00515B6C">
      <w:r>
        <w:rPr>
          <w:rFonts w:ascii="Leelawadee UI" w:hAnsi="Leelawadee UI"/>
        </w:rPr>
        <w:t>Và bạn cũng có thể kết hợp với các thế giới khác.</w:t>
      </w:r>
    </w:p>
    <w:p w:rsidR="00515B6C" w:rsidRDefault="00515B6C" w:rsidP="00515B6C">
      <w:r>
        <w:rPr>
          <w:rFonts w:ascii="Leelawadee UI" w:hAnsi="Leelawadee UI"/>
        </w:rPr>
        <w:t>Với công suất bình xăng 6,8 lít, sử dụng xăng là 0,4 lít/giờ nên có thể sản xuất điện 10 giờ liên tục.</w:t>
      </w:r>
    </w:p>
    <w:p w:rsidR="00515B6C" w:rsidRDefault="00515B6C" w:rsidP="00515B6C">
      <w:r>
        <w:rPr>
          <w:rFonts w:ascii="Leelawadee UI" w:hAnsi="Leelawadee UI"/>
        </w:rPr>
        <w:t>Họ đã gửi hơn 60 triệu cuộc thảo luận cùng một lúc, và trong các công viên công nghệ và chính phủ khoảng cách này quá rõ ràng.</w:t>
      </w:r>
    </w:p>
    <w:p w:rsidR="00515B6C" w:rsidRDefault="00515B6C" w:rsidP="00515B6C">
      <w:r>
        <w:rPr>
          <w:rFonts w:ascii="Leelawadee UI" w:hAnsi="Leelawadee UI"/>
        </w:rPr>
        <w:t>Dịch vụ này giúp khách hàng có thể "mua bất cứ thứ gì họ muốn", giảm áp lực quá nóng đến cửa hàng trước Tết và đáp ứng nhu cầu phát sinh trong dịp Tết.</w:t>
      </w:r>
    </w:p>
    <w:p w:rsidR="00515B6C" w:rsidRDefault="00515B6C" w:rsidP="00515B6C">
      <w:r>
        <w:rPr>
          <w:rFonts w:ascii="Leelawadee UI" w:hAnsi="Leelawadee UI"/>
        </w:rPr>
        <w:t>Đặc biệt trong năm 2016, Chính phủ sẽ xem xét 2-3 dự án quan trọng và hiệu quả, trong đó có chương trình giảm nghèo, chương trình nông thôn mới.</w:t>
      </w:r>
    </w:p>
    <w:p w:rsidR="00515B6C" w:rsidRDefault="00515B6C" w:rsidP="00515B6C">
      <w:r>
        <w:rPr>
          <w:rFonts w:ascii="Leelawadee UI" w:hAnsi="Leelawadee UI"/>
        </w:rPr>
        <w:t>Đây là lần đầu tiên trong 9 năm qua, giá dầu khí đã giảm gần 70.000 đồng/bình 12kg.</w:t>
      </w:r>
    </w:p>
    <w:p w:rsidR="00515B6C" w:rsidRDefault="00515B6C" w:rsidP="00515B6C">
      <w:r>
        <w:rPr>
          <w:rFonts w:ascii="Leelawadee UI" w:hAnsi="Leelawadee UI"/>
        </w:rPr>
        <w:t>Theo Hiệp định này, hơn 90% mặt hàng xuất khẩu của Việt Nam sang nước này đã miễn thuế hoặc giảm thuế.</w:t>
      </w:r>
    </w:p>
    <w:p w:rsidR="00515B6C" w:rsidRDefault="00515B6C" w:rsidP="00515B6C">
      <w:r>
        <w:rPr>
          <w:rFonts w:ascii="Leelawadee UI" w:hAnsi="Leelawadee UI"/>
        </w:rPr>
        <w:t>Nhiệm kỳ Quốc hội khóa XIV sắp tới phải tiếp tục đổi mới, nâng cao hơn nữa chất lượng hoạt động.</w:t>
      </w:r>
    </w:p>
    <w:p w:rsidR="00515B6C" w:rsidRDefault="00515B6C" w:rsidP="00515B6C">
      <w:r>
        <w:rPr>
          <w:rFonts w:ascii="Leelawadee UI" w:hAnsi="Leelawadee UI"/>
        </w:rPr>
        <w:t>Dịch bệnh đã gây trở ngại và cản trở thương mại toàn cầu, song xuất khẩu sản phẩm chăn nuôi cũng tăng mạnh.</w:t>
      </w:r>
    </w:p>
    <w:p w:rsidR="00515B6C" w:rsidRDefault="00515B6C" w:rsidP="00515B6C">
      <w:r>
        <w:rPr>
          <w:rFonts w:ascii="Leelawadee UI" w:hAnsi="Leelawadee UI"/>
        </w:rPr>
        <w:t>Và các nhà đầu tư biết rằng, và họ có thể hỗ trợ các khoản lỗ khác từ các trường hợp thành công.</w:t>
      </w:r>
    </w:p>
    <w:p w:rsidR="00515B6C" w:rsidRDefault="00515B6C" w:rsidP="00515B6C">
      <w:r>
        <w:rPr>
          <w:rFonts w:ascii="Leelawadee UI" w:hAnsi="Leelawadee UI"/>
        </w:rPr>
        <w:t>doanh thu cân đối từ hoạt động xuất nhập khẩu là 178.500 tỷ đồng;.</w:t>
      </w:r>
    </w:p>
    <w:p w:rsidR="00515B6C" w:rsidRDefault="00515B6C" w:rsidP="00515B6C">
      <w:r>
        <w:rPr>
          <w:rFonts w:ascii="Leelawadee UI" w:hAnsi="Leelawadee UI"/>
        </w:rPr>
        <w:t>Với nguồn cung hạn chế như vậy, ông Trung chia sẻ, việc tăng cường thêm 10 năm nữa sẽ không đáp ứng được sự gia tăng dân số ở Hà Nội.</w:t>
      </w:r>
    </w:p>
    <w:p w:rsidR="00515B6C" w:rsidRDefault="00515B6C" w:rsidP="00515B6C">
      <w:r>
        <w:rPr>
          <w:rFonts w:ascii="Leelawadee UI" w:hAnsi="Leelawadee UI"/>
        </w:rPr>
        <w:t>Tự do tôn giáo ở Việt Nam là một thực tế không thể phủ nhận</w:t>
      </w:r>
    </w:p>
    <w:p w:rsidR="00515B6C" w:rsidRDefault="00515B6C" w:rsidP="00515B6C">
      <w:r>
        <w:rPr>
          <w:rFonts w:ascii="Leelawadee UI" w:hAnsi="Leelawadee UI"/>
        </w:rPr>
        <w:t>Trong thời gian đó, Iran vẫn sẽ tiếp tục thực hiện kế hoạch của mình.</w:t>
      </w:r>
    </w:p>
    <w:p w:rsidR="00515B6C" w:rsidRDefault="00515B6C" w:rsidP="00515B6C">
      <w:r>
        <w:rPr>
          <w:rFonts w:ascii="Leelawadee UI" w:hAnsi="Leelawadee UI"/>
        </w:rPr>
        <w:t>Hiện nay, Việt Nam đã trở thành đối tác thương mại lớn nhất của Trung Quốc trong Hiệp hội các quốc gia Đông Nam Á (ASEAN).</w:t>
      </w:r>
    </w:p>
    <w:p w:rsidR="00515B6C" w:rsidRDefault="00515B6C" w:rsidP="00515B6C">
      <w:r>
        <w:rPr>
          <w:rFonts w:ascii="Leelawadee UI" w:hAnsi="Leelawadee UI"/>
        </w:rPr>
        <w:t>Cùng với sự phát triển của đất nước, vai trò chủ thể của nhân dân được đánh giá và phát huy trên thực tế.</w:t>
      </w:r>
    </w:p>
    <w:p w:rsidR="00515B6C" w:rsidRDefault="00515B6C" w:rsidP="00515B6C">
      <w:r>
        <w:rPr>
          <w:rFonts w:ascii="Leelawadee UI" w:hAnsi="Leelawadee UI"/>
        </w:rPr>
        <w:t>Quan tâm. Quan hệ Việt Nam - Hàn Quốc phát triển trên tất cả các lĩnh vực.</w:t>
      </w:r>
    </w:p>
    <w:p w:rsidR="00515B6C" w:rsidRDefault="00515B6C" w:rsidP="00515B6C">
      <w:r>
        <w:rPr>
          <w:rFonts w:ascii="Leelawadee UI" w:hAnsi="Leelawadee UI"/>
        </w:rPr>
        <w:t>Hỗ trợ lao động địa phương, nỗ lực vì xã hội phát triển</w:t>
      </w:r>
    </w:p>
    <w:p w:rsidR="0081097E" w:rsidRDefault="00515B6C" w:rsidP="00515B6C">
      <w:r>
        <w:rPr>
          <w:rFonts w:ascii="Leelawadee UI" w:hAnsi="Leelawadee UI"/>
        </w:rPr>
        <w:t>Nhưng anh ấy vẫn thích tụ tập lại, và bạn có thể cảm nhận được tình yêu này trong bài phát biểu của anh mỗi tuần trong suốt 62 năm làm giảng viên tôn giáo.</w:t>
      </w:r>
    </w:p>
    <w:sectPr w:rsidR="0081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6C"/>
    <w:rsid w:val="00515B6C"/>
    <w:rsid w:val="0081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2022-01-15T15:36:00Z</dcterms:created>
  <dcterms:modified xsi:type="dcterms:W3CDTF">2022-01-15T15:36:00Z</dcterms:modified>
</cp:coreProperties>
</file>