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Rule="auto"/>
        <w:jc w:val="center"/>
        <w:rPr/>
      </w:pPr>
      <w:r w:rsidDel="00000000" w:rsidR="00000000" w:rsidRPr="00000000">
        <w:rPr>
          <w:rFonts w:ascii="Arial" w:cs="Arial" w:eastAsia="Arial" w:hAnsi="Arial"/>
          <w:b w:val="1"/>
          <w:bCs w:val="1"/>
          <w:color w:val="1f3a6b"/>
          <w:sz w:val="56"/>
          <w:szCs w:val="56"/>
          <w:rtl w:val="0"/>
        </w:rPr>
        <w:t xml:space="preserve">THE MACK-BULLARD UFO MATRIX</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i w:val="1"/>
          <w:iCs w:val="1"/>
          <w:color w:val="c0392b"/>
          <w:sz w:val="32"/>
          <w:szCs w:val="32"/>
          <w:rtl w:val="0"/>
        </w:rPr>
        <w:t xml:space="preserve">A Research-Driven Learning Blueprint</w:t>
      </w:r>
      <w:r w:rsidDel="00000000" w:rsidR="00000000" w:rsidRPr="00000000">
        <w:rPr>
          <w:rtl w:val="0"/>
        </w:rPr>
      </w:r>
    </w:p>
    <w:p w:rsidR="00000000" w:rsidDel="00000000" w:rsidP="00000000" w:rsidRDefault="00000000" w:rsidRPr="00000000" w14:paraId="00000003">
      <w:pPr>
        <w:spacing w:after="600" w:before="80" w:lineRule="auto"/>
        <w:jc w:val="center"/>
        <w:rPr/>
      </w:pPr>
      <w:r w:rsidDel="00000000" w:rsidR="00000000" w:rsidRPr="00000000">
        <w:rPr>
          <w:rFonts w:ascii="Arial" w:cs="Arial" w:eastAsia="Arial" w:hAnsi="Arial"/>
          <w:color w:val="666666"/>
          <w:sz w:val="24"/>
          <w:szCs w:val="24"/>
          <w:rtl w:val="0"/>
        </w:rPr>
        <w:t xml:space="preserve">Python  •  LLMs  •  Structured Data  •  Real Research</w:t>
      </w:r>
      <w:r w:rsidDel="00000000" w:rsidR="00000000" w:rsidRPr="00000000">
        <w:rPr>
          <w:rtl w:val="0"/>
        </w:rPr>
      </w:r>
    </w:p>
    <w:p w:rsidR="00000000" w:rsidDel="00000000" w:rsidP="00000000" w:rsidRDefault="00000000" w:rsidRPr="00000000" w14:paraId="00000004">
      <w:pPr>
        <w:pBdr>
          <w:bottom w:color="1f3a6b" w:space="1" w:sz="4" w:val="single"/>
        </w:pBdr>
        <w:spacing w:after="200" w:before="200" w:lineRule="auto"/>
        <w:rPr/>
      </w:pP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p w:rsidR="00000000" w:rsidDel="00000000" w:rsidP="00000000" w:rsidRDefault="00000000" w:rsidRPr="00000000" w14:paraId="00000006">
      <w:pPr>
        <w:pStyle w:val="Heading1"/>
        <w:spacing w:after="160" w:before="400" w:lineRule="auto"/>
        <w:rPr/>
      </w:pPr>
      <w:r w:rsidDel="00000000" w:rsidR="00000000" w:rsidRPr="00000000">
        <w:rPr>
          <w:rFonts w:ascii="Arial" w:cs="Arial" w:eastAsia="Arial" w:hAnsi="Arial"/>
          <w:b w:val="1"/>
          <w:bCs w:val="1"/>
          <w:color w:val="1f3a6b"/>
          <w:sz w:val="36"/>
          <w:szCs w:val="36"/>
          <w:rtl w:val="0"/>
        </w:rPr>
        <w:t xml:space="preserve">The Philosophy of This Plan</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color w:val="1a1a2e"/>
          <w:sz w:val="22"/>
          <w:szCs w:val="22"/>
          <w:rtl w:val="0"/>
        </w:rPr>
        <w:t xml:space="preserve">Most programming curricula teach you Python in the abstract — hello world, number games, sorting lists — and then leave you to figure out how any of it connects to real work. This plan does the opposite.</w:t>
      </w:r>
      <w:r w:rsidDel="00000000" w:rsidR="00000000" w:rsidRPr="00000000">
        <w:rPr>
          <w:rtl w:val="0"/>
        </w:rPr>
      </w:r>
    </w:p>
    <w:p w:rsidR="00000000" w:rsidDel="00000000" w:rsidP="00000000" w:rsidRDefault="00000000" w:rsidRPr="00000000" w14:paraId="00000008">
      <w:pPr>
        <w:spacing w:after="0" w:before="8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color w:val="1a1a2e"/>
          <w:sz w:val="22"/>
          <w:szCs w:val="22"/>
          <w:rtl w:val="0"/>
        </w:rPr>
        <w:t xml:space="preserve">Every concept you learn here is taught through this project. Every script you write produces something real. By the time you have finished Phase 5, you will not just know Python — you will have built original research infrastructure that did not exist before you made it.</w:t>
      </w:r>
      <w:r w:rsidDel="00000000" w:rsidR="00000000" w:rsidRPr="00000000">
        <w:rPr>
          <w:rtl w:val="0"/>
        </w:rPr>
      </w:r>
    </w:p>
    <w:p w:rsidR="00000000" w:rsidDel="00000000" w:rsidP="00000000" w:rsidRDefault="00000000" w:rsidRPr="00000000" w14:paraId="0000000A">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6b" w:space="0" w:sz="6" w:val="single"/>
              <w:left w:color="c0392b" w:space="0" w:sz="12" w:val="single"/>
              <w:bottom w:color="cccccc" w:space="0" w:sz="4" w:val="single"/>
              <w:right w:color="cccccc" w:space="0" w:sz="4" w:val="single"/>
            </w:tcBorders>
            <w:shd w:fill="eaf0fb" w:val="clear"/>
            <w:tcMar>
              <w:top w:w="140.0" w:type="dxa"/>
              <w:left w:w="200.0" w:type="dxa"/>
              <w:bottom w:w="140.0" w:type="dxa"/>
              <w:right w:w="200.0" w:type="dxa"/>
            </w:tcMar>
          </w:tcPr>
          <w:p w:rsidR="00000000" w:rsidDel="00000000" w:rsidP="00000000" w:rsidRDefault="00000000" w:rsidRPr="00000000" w14:paraId="0000000B">
            <w:pPr>
              <w:spacing w:after="60" w:before="0" w:lineRule="auto"/>
              <w:rPr/>
            </w:pPr>
            <w:r w:rsidDel="00000000" w:rsidR="00000000" w:rsidRPr="00000000">
              <w:rPr>
                <w:rFonts w:ascii="Arial" w:cs="Arial" w:eastAsia="Arial" w:hAnsi="Arial"/>
                <w:b w:val="1"/>
                <w:bCs w:val="1"/>
                <w:color w:val="c0392b"/>
                <w:sz w:val="20"/>
                <w:szCs w:val="20"/>
                <w:rtl w:val="0"/>
              </w:rPr>
              <w:t xml:space="preserve">The Core Principle</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Fonts w:ascii="Arial" w:cs="Arial" w:eastAsia="Arial" w:hAnsi="Arial"/>
                <w:color w:val="1a1a2e"/>
                <w:sz w:val="21"/>
                <w:szCs w:val="21"/>
                <w:rtl w:val="0"/>
              </w:rPr>
              <w:t xml:space="preserve">You are not learning to code. You are building a research database. Coding is the vehicle. The Mack-Bullard UFO Matrix is the destination. Everything you learn serves the build.</w:t>
            </w:r>
            <w:r w:rsidDel="00000000" w:rsidR="00000000" w:rsidRPr="00000000">
              <w:rPr>
                <w:rtl w:val="0"/>
              </w:rPr>
            </w:r>
          </w:p>
        </w:tc>
      </w:tr>
    </w:tbl>
    <w:p w:rsidR="00000000" w:rsidDel="00000000" w:rsidP="00000000" w:rsidRDefault="00000000" w:rsidRPr="00000000" w14:paraId="0000000D">
      <w:pPr>
        <w:spacing w:after="0" w:before="160" w:lineRule="auto"/>
        <w:rPr/>
      </w:pPr>
      <w:r w:rsidDel="00000000" w:rsidR="00000000" w:rsidRPr="00000000">
        <w:rPr>
          <w:rtl w:val="0"/>
        </w:rPr>
      </w:r>
    </w:p>
    <w:p w:rsidR="00000000" w:rsidDel="00000000" w:rsidP="00000000" w:rsidRDefault="00000000" w:rsidRPr="00000000" w14:paraId="0000000E">
      <w:pPr>
        <w:pStyle w:val="Heading1"/>
        <w:spacing w:after="160" w:before="400" w:lineRule="auto"/>
        <w:rPr/>
      </w:pPr>
      <w:r w:rsidDel="00000000" w:rsidR="00000000" w:rsidRPr="00000000">
        <w:rPr>
          <w:rFonts w:ascii="Arial" w:cs="Arial" w:eastAsia="Arial" w:hAnsi="Arial"/>
          <w:b w:val="1"/>
          <w:bCs w:val="1"/>
          <w:color w:val="1f3a6b"/>
          <w:sz w:val="36"/>
          <w:szCs w:val="36"/>
          <w:rtl w:val="0"/>
        </w:rPr>
        <w:t xml:space="preserve">Your Source Materials</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color w:val="1a1a2e"/>
          <w:sz w:val="22"/>
          <w:szCs w:val="22"/>
          <w:rtl w:val="0"/>
        </w:rPr>
        <w:t xml:space="preserve">You have three primary documents that form the foundation of this project:</w:t>
      </w:r>
      <w:r w:rsidDel="00000000" w:rsidR="00000000" w:rsidRPr="00000000">
        <w:rPr>
          <w:rtl w:val="0"/>
        </w:rPr>
      </w:r>
    </w:p>
    <w:p w:rsidR="00000000" w:rsidDel="00000000" w:rsidP="00000000" w:rsidRDefault="00000000" w:rsidRPr="00000000" w14:paraId="00000010">
      <w:pPr>
        <w:spacing w:after="0" w:before="80"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Bullard Vol. 1 — UFO Abductions: The Measure of a Mystery (414 pages). The analytical text. Contains comparative analysis, statistical breakdowns, and theoretical framing. This is your training context for the LLM — it teaches the model what the motif codes mean at depth.</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Bullard Vol. 2 — The Case Catalogue (449 pages). The real data asset. Contains the full Motif Key dictionary and 270 hand-coded case entries. Bullard himself embedded the motif codes inline in every narrative. This is your ground truth.</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Mack — Abduction: Human Encounters with Aliens (480 pages). 13 chapter-length clinical case studies. Rich, dense, unstructured narrative with no pre-coding. This is where the LLM earns its keep.</w:t>
      </w:r>
      <w:r w:rsidDel="00000000" w:rsidR="00000000" w:rsidRPr="00000000">
        <w:rPr>
          <w:rtl w:val="0"/>
        </w:rPr>
      </w:r>
    </w:p>
    <w:p w:rsidR="00000000" w:rsidDel="00000000" w:rsidP="00000000" w:rsidRDefault="00000000" w:rsidRPr="00000000" w14:paraId="00000014">
      <w:pPr>
        <w:spacing w:after="0" w:before="160" w:lineRule="auto"/>
        <w:rPr/>
      </w:pPr>
      <w:r w:rsidDel="00000000" w:rsidR="00000000" w:rsidRPr="00000000">
        <w:rPr>
          <w:rtl w:val="0"/>
        </w:rPr>
      </w:r>
    </w:p>
    <w:p w:rsidR="00000000" w:rsidDel="00000000" w:rsidP="00000000" w:rsidRDefault="00000000" w:rsidRPr="00000000" w14:paraId="00000015">
      <w:pPr>
        <w:pStyle w:val="Heading1"/>
        <w:spacing w:after="160" w:before="400" w:lineRule="auto"/>
        <w:rPr/>
      </w:pPr>
      <w:r w:rsidDel="00000000" w:rsidR="00000000" w:rsidRPr="00000000">
        <w:rPr>
          <w:rFonts w:ascii="Arial" w:cs="Arial" w:eastAsia="Arial" w:hAnsi="Arial"/>
          <w:b w:val="1"/>
          <w:bCs w:val="1"/>
          <w:color w:val="1f3a6b"/>
          <w:sz w:val="36"/>
          <w:szCs w:val="36"/>
          <w:rtl w:val="0"/>
        </w:rPr>
        <w:t xml:space="preserve">The Build Order</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color w:val="1a1a2e"/>
          <w:sz w:val="22"/>
          <w:szCs w:val="22"/>
          <w:rtl w:val="0"/>
        </w:rPr>
        <w:t xml:space="preserve">The order of construction matters. Each phase produces something the next phase depends on. Do not skip phases.</w:t>
      </w:r>
      <w:r w:rsidDel="00000000" w:rsidR="00000000" w:rsidRPr="00000000">
        <w:rPr>
          <w:rtl w:val="0"/>
        </w:rPr>
      </w:r>
    </w:p>
    <w:p w:rsidR="00000000" w:rsidDel="00000000" w:rsidP="00000000" w:rsidRDefault="00000000" w:rsidRPr="00000000" w14:paraId="00000017">
      <w:pPr>
        <w:spacing w:after="0" w:before="100" w:lineRule="auto"/>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c0392b"/>
          <w:sz w:val="22"/>
          <w:szCs w:val="22"/>
          <w:u w:val="none"/>
          <w:shd w:fill="auto" w:val="clear"/>
          <w:vertAlign w:val="baseline"/>
          <w:rtl w:val="0"/>
        </w:rPr>
        <w:t xml:space="preserve">Phase 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Extract the Motif Key from Bullard Vol. 2 into a clean JSON master dictionary.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c0392b"/>
          <w:sz w:val="22"/>
          <w:szCs w:val="22"/>
          <w:u w:val="none"/>
          <w:shd w:fill="auto" w:val="clear"/>
          <w:vertAlign w:val="baseline"/>
          <w:rtl w:val="0"/>
        </w:rPr>
        <w:t xml:space="preserve">Phase 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Parse Bullard Vol. 2’s 270 inline-coded cases into your database using a deterministic parser — no LLM needed here.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c0392b"/>
          <w:sz w:val="22"/>
          <w:szCs w:val="22"/>
          <w:u w:val="none"/>
          <w:shd w:fill="auto" w:val="clear"/>
          <w:vertAlign w:val="baseline"/>
          <w:rtl w:val="0"/>
        </w:rPr>
        <w:t xml:space="preserve">Phase 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Use Bullard Vol. 1 as analytical training context to teach the LLM what the codes mean in depth.</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c0392b"/>
          <w:sz w:val="22"/>
          <w:szCs w:val="22"/>
          <w:u w:val="none"/>
          <w:shd w:fill="auto" w:val="clear"/>
          <w:vertAlign w:val="baseline"/>
          <w:rtl w:val="0"/>
        </w:rPr>
        <w:t xml:space="preserve">Phase 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Run Mack’s 13 cases through the LLM, mapping them to Bullard codes. You are the human reviewer.</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c0392b"/>
          <w:sz w:val="22"/>
          <w:szCs w:val="22"/>
          <w:u w:val="none"/>
          <w:shd w:fill="auto" w:val="clear"/>
          <w:vertAlign w:val="baseline"/>
          <w:rtl w:val="0"/>
        </w:rPr>
        <w:t xml:space="preserve">Phase 5.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Expand to modern sources — UAP hearings, Reddit accounts, interview transcripts.</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6b" w:space="0" w:sz="6" w:val="single"/>
              <w:left w:color="c0392b" w:space="0" w:sz="12" w:val="single"/>
              <w:bottom w:color="cccccc" w:space="0" w:sz="4" w:val="single"/>
              <w:right w:color="cccccc" w:space="0" w:sz="4" w:val="single"/>
            </w:tcBorders>
            <w:shd w:fill="eaf0fb" w:val="clear"/>
            <w:tcMar>
              <w:top w:w="140.0" w:type="dxa"/>
              <w:left w:w="200.0" w:type="dxa"/>
              <w:bottom w:w="140.0" w:type="dxa"/>
              <w:right w:w="200.0" w:type="dxa"/>
            </w:tcMar>
          </w:tcPr>
          <w:p w:rsidR="00000000" w:rsidDel="00000000" w:rsidP="00000000" w:rsidRDefault="00000000" w:rsidRPr="00000000" w14:paraId="0000001E">
            <w:pPr>
              <w:spacing w:after="60" w:before="0" w:lineRule="auto"/>
              <w:rPr/>
            </w:pPr>
            <w:r w:rsidDel="00000000" w:rsidR="00000000" w:rsidRPr="00000000">
              <w:rPr>
                <w:rFonts w:ascii="Arial" w:cs="Arial" w:eastAsia="Arial" w:hAnsi="Arial"/>
                <w:b w:val="1"/>
                <w:bCs w:val="1"/>
                <w:color w:val="c0392b"/>
                <w:sz w:val="20"/>
                <w:szCs w:val="20"/>
                <w:rtl w:val="0"/>
              </w:rPr>
              <w:t xml:space="preserve">Why This Order?</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Fonts w:ascii="Arial" w:cs="Arial" w:eastAsia="Arial" w:hAnsi="Arial"/>
                <w:color w:val="1a1a2e"/>
                <w:sz w:val="21"/>
                <w:szCs w:val="21"/>
                <w:rtl w:val="0"/>
              </w:rPr>
              <w:t xml:space="preserve">Bullard Vol. 2 contains the only pre-coded dataset that exists. Those 270 cases are your training set and your validation benchmark. You must have the Motif Key and the coded cases before you ask an LLM to code anything new. Otherwise you have no ground truth to check its work against.</w:t>
            </w:r>
            <w:r w:rsidDel="00000000" w:rsidR="00000000" w:rsidRPr="00000000">
              <w:rPr>
                <w:rtl w:val="0"/>
              </w:rPr>
            </w:r>
          </w:p>
        </w:tc>
      </w:tr>
    </w:tbl>
    <w:p w:rsidR="00000000" w:rsidDel="00000000" w:rsidP="00000000" w:rsidRDefault="00000000" w:rsidRPr="00000000" w14:paraId="00000020">
      <w:pPr>
        <w:spacing w:after="0" w:before="16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60" w:before="400" w:lineRule="auto"/>
        <w:rPr/>
      </w:pPr>
      <w:r w:rsidDel="00000000" w:rsidR="00000000" w:rsidRPr="00000000">
        <w:rPr>
          <w:rFonts w:ascii="Arial" w:cs="Arial" w:eastAsia="Arial" w:hAnsi="Arial"/>
          <w:b w:val="1"/>
          <w:bCs w:val="1"/>
          <w:color w:val="1f3a6b"/>
          <w:sz w:val="36"/>
          <w:szCs w:val="36"/>
          <w:rtl w:val="0"/>
        </w:rPr>
        <w:t xml:space="preserve">The Phases in Detail</w:t>
      </w:r>
      <w:r w:rsidDel="00000000" w:rsidR="00000000" w:rsidRPr="00000000">
        <w:rPr>
          <w:rtl w:val="0"/>
        </w:rPr>
      </w:r>
    </w:p>
    <w:p w:rsidR="00000000" w:rsidDel="00000000" w:rsidP="00000000" w:rsidRDefault="00000000" w:rsidRPr="00000000" w14:paraId="00000023">
      <w:pPr>
        <w:spacing w:after="0" w:before="80" w:lineRule="auto"/>
        <w:rPr/>
      </w:pPr>
      <w:r w:rsidDel="00000000" w:rsidR="00000000" w:rsidRPr="00000000">
        <w:rPr>
          <w:rtl w:val="0"/>
        </w:rPr>
      </w:r>
    </w:p>
    <w:tbl>
      <w:tblPr>
        <w:tblStyle w:val="Table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3a6b" w:val="clear"/>
            <w:tcMar>
              <w:top w:w="120.0" w:type="dxa"/>
              <w:left w:w="160.0" w:type="dxa"/>
              <w:bottom w:w="120.0" w:type="dxa"/>
              <w:right w:w="16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6"/>
                <w:szCs w:val="26"/>
                <w:rtl w:val="0"/>
              </w:rPr>
              <w:t xml:space="preserve">PHASE 1: EXTRACT THE MOTIF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f3a6b"/>
                <w:sz w:val="20"/>
                <w:szCs w:val="20"/>
                <w:rtl w:val="0"/>
              </w:rPr>
              <w:t xml:space="preserve">Research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7">
            <w:pPr>
              <w:rPr/>
            </w:pPr>
            <w:r w:rsidDel="00000000" w:rsidR="00000000" w:rsidRPr="00000000">
              <w:rPr>
                <w:rFonts w:ascii="Arial" w:cs="Arial" w:eastAsia="Arial" w:hAnsi="Arial"/>
                <w:color w:val="1a1a2e"/>
                <w:sz w:val="20"/>
                <w:szCs w:val="20"/>
                <w:rtl w:val="0"/>
              </w:rPr>
              <w:t xml:space="preserve">Pull the ~10-page Motif Key from the front of Bullard Vol. 2 and turn it into a clean, structured JSON file. This becomes the master data dictionary that every other phase depends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f3a6b"/>
                <w:sz w:val="20"/>
                <w:szCs w:val="20"/>
                <w:rtl w:val="0"/>
              </w:rPr>
              <w:t xml:space="preserve">Python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9">
            <w:pPr>
              <w:rPr/>
            </w:pPr>
            <w:r w:rsidDel="00000000" w:rsidR="00000000" w:rsidRPr="00000000">
              <w:rPr>
                <w:rFonts w:ascii="Arial" w:cs="Arial" w:eastAsia="Arial" w:hAnsi="Arial"/>
                <w:color w:val="1a1a2e"/>
                <w:sz w:val="20"/>
                <w:szCs w:val="20"/>
                <w:rtl w:val="0"/>
              </w:rPr>
              <w:t xml:space="preserve">File I/O, PDF text extraction with pdfplumber, string manipulation (.split, .strip, .startswith), for loops, if statements, dictionaries, writing JSON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f3a6b"/>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100.0" w:type="dxa"/>
              <w:left w:w="160.0" w:type="dxa"/>
              <w:bottom w:w="10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c0392b"/>
                <w:sz w:val="20"/>
                <w:szCs w:val="20"/>
                <w:rtl w:val="0"/>
              </w:rPr>
              <w:t xml:space="preserve">motif_key.json — a clean dictionary of every Bullard code with its family, subcategory, and description.</w:t>
            </w:r>
            <w:r w:rsidDel="00000000" w:rsidR="00000000" w:rsidRPr="00000000">
              <w:rPr>
                <w:rtl w:val="0"/>
              </w:rPr>
            </w:r>
          </w:p>
        </w:tc>
      </w:tr>
    </w:tbl>
    <w:p w:rsidR="00000000" w:rsidDel="00000000" w:rsidP="00000000" w:rsidRDefault="00000000" w:rsidRPr="00000000" w14:paraId="0000002C">
      <w:pPr>
        <w:spacing w:after="0" w:before="120" w:lineRule="auto"/>
        <w:rPr/>
      </w:pPr>
      <w:r w:rsidDel="00000000" w:rsidR="00000000" w:rsidRPr="00000000">
        <w:rPr>
          <w:rtl w:val="0"/>
        </w:rPr>
      </w:r>
    </w:p>
    <w:p w:rsidR="00000000" w:rsidDel="00000000" w:rsidP="00000000" w:rsidRDefault="00000000" w:rsidRPr="00000000" w14:paraId="0000002D">
      <w:pPr>
        <w:spacing w:after="80" w:before="240" w:lineRule="auto"/>
        <w:rPr/>
      </w:pPr>
      <w:r w:rsidDel="00000000" w:rsidR="00000000" w:rsidRPr="00000000">
        <w:rPr>
          <w:rFonts w:ascii="Arial" w:cs="Arial" w:eastAsia="Arial" w:hAnsi="Arial"/>
          <w:b w:val="1"/>
          <w:bCs w:val="1"/>
          <w:color w:val="c0392b"/>
          <w:sz w:val="24"/>
          <w:szCs w:val="24"/>
          <w:rtl w:val="0"/>
        </w:rPr>
        <w:t xml:space="preserve">What You Will Learn in Phase 1</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color w:val="1a1a2e"/>
          <w:sz w:val="22"/>
          <w:szCs w:val="22"/>
          <w:rtl w:val="0"/>
        </w:rPr>
        <w:t xml:space="preserve">This phase teaches you the most fundamental Python skills through a real problem: the scanned PDF text is messy, the OCR has errors, and you need to impose structure on chaos.</w:t>
      </w:r>
      <w:r w:rsidDel="00000000" w:rsidR="00000000" w:rsidRPr="00000000">
        <w:rPr>
          <w:rtl w:val="0"/>
        </w:rPr>
      </w:r>
    </w:p>
    <w:p w:rsidR="00000000" w:rsidDel="00000000" w:rsidP="00000000" w:rsidRDefault="00000000" w:rsidRPr="00000000" w14:paraId="0000002F">
      <w:pPr>
        <w:spacing w:after="0" w:before="8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Variables and data types — strings, integers, booleans, None.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Dictionaries — Python’s most important data structure. Your JSON file is a dictionary of dictionaries.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String methods — .split(), .strip(), .replace(), .startswith(), .upper(). You will use these constantly.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Control flow — if/elif/else. How to make decisions in code.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 loops — processing every page, every line, every code entry automatically.</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File I/O — opening files, reading them, writing output. The foundation of all data work.</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json library — turning Python dictionaries into JSON files and back again.</w:t>
      </w:r>
      <w:r w:rsidDel="00000000" w:rsidR="00000000" w:rsidRPr="00000000">
        <w:rPr>
          <w:rtl w:val="0"/>
        </w:rPr>
      </w:r>
    </w:p>
    <w:p w:rsidR="00000000" w:rsidDel="00000000" w:rsidP="00000000" w:rsidRDefault="00000000" w:rsidRPr="00000000" w14:paraId="00000037">
      <w:pPr>
        <w:spacing w:after="0" w:before="120" w:lineRule="auto"/>
        <w:rPr/>
      </w:pPr>
      <w:r w:rsidDel="00000000" w:rsidR="00000000" w:rsidRPr="00000000">
        <w:rPr>
          <w:rtl w:val="0"/>
        </w:rPr>
      </w:r>
    </w:p>
    <w:tbl>
      <w:tblPr>
        <w:tblStyle w:val="Table4"/>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3a6b" w:val="clear"/>
            <w:tcMar>
              <w:top w:w="120.0" w:type="dxa"/>
              <w:left w:w="160.0" w:type="dxa"/>
              <w:bottom w:w="12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6"/>
                <w:szCs w:val="26"/>
                <w:rtl w:val="0"/>
              </w:rPr>
              <w:t xml:space="preserve">PHASE 2: PARSE THE 270 CODED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f3a6b"/>
                <w:sz w:val="20"/>
                <w:szCs w:val="20"/>
                <w:rtl w:val="0"/>
              </w:rPr>
              <w:t xml:space="preserve">Research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B">
            <w:pPr>
              <w:rPr/>
            </w:pPr>
            <w:r w:rsidDel="00000000" w:rsidR="00000000" w:rsidRPr="00000000">
              <w:rPr>
                <w:rFonts w:ascii="Arial" w:cs="Arial" w:eastAsia="Arial" w:hAnsi="Arial"/>
                <w:color w:val="1a1a2e"/>
                <w:sz w:val="20"/>
                <w:szCs w:val="20"/>
                <w:rtl w:val="0"/>
              </w:rPr>
              <w:t xml:space="preserve">Write a deterministic parser that reads every case entry in Bullard Vol. 2, extracts the inline motif codes, and loads the structured data into a database. No LLM. Pure pattern recognition.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f3a6b"/>
                <w:sz w:val="20"/>
                <w:szCs w:val="20"/>
                <w:rtl w:val="0"/>
              </w:rPr>
              <w:t xml:space="preserve">Python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D">
            <w:pPr>
              <w:rPr/>
            </w:pPr>
            <w:r w:rsidDel="00000000" w:rsidR="00000000" w:rsidRPr="00000000">
              <w:rPr>
                <w:rFonts w:ascii="Arial" w:cs="Arial" w:eastAsia="Arial" w:hAnsi="Arial"/>
                <w:color w:val="1a1a2e"/>
                <w:sz w:val="20"/>
                <w:szCs w:val="20"/>
                <w:rtl w:val="0"/>
              </w:rPr>
              <w:t xml:space="preserve">Regular expressions (regex), list comprehensions, functions (defining your own), SQLite databases, the sqlite3 library, error handling (try/except).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f3a6b"/>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100.0" w:type="dxa"/>
              <w:left w:w="160.0" w:type="dxa"/>
              <w:bottom w:w="100.0" w:type="dxa"/>
              <w:right w:w="16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c0392b"/>
                <w:sz w:val="20"/>
                <w:szCs w:val="20"/>
                <w:rtl w:val="0"/>
              </w:rPr>
              <w:t xml:space="preserve">ufo_matrix.db — a SQLite database populated with all 270 Bullard cases and their motif code sequences.</w:t>
            </w:r>
            <w:r w:rsidDel="00000000" w:rsidR="00000000" w:rsidRPr="00000000">
              <w:rPr>
                <w:rtl w:val="0"/>
              </w:rPr>
            </w:r>
          </w:p>
        </w:tc>
      </w:tr>
    </w:tbl>
    <w:p w:rsidR="00000000" w:rsidDel="00000000" w:rsidP="00000000" w:rsidRDefault="00000000" w:rsidRPr="00000000" w14:paraId="00000040">
      <w:pPr>
        <w:spacing w:after="0" w:before="120" w:lineRule="auto"/>
        <w:rPr/>
      </w:pPr>
      <w:r w:rsidDel="00000000" w:rsidR="00000000" w:rsidRPr="00000000">
        <w:rPr>
          <w:rtl w:val="0"/>
        </w:rPr>
      </w:r>
    </w:p>
    <w:p w:rsidR="00000000" w:rsidDel="00000000" w:rsidP="00000000" w:rsidRDefault="00000000" w:rsidRPr="00000000" w14:paraId="00000041">
      <w:pPr>
        <w:spacing w:after="80" w:before="240" w:lineRule="auto"/>
        <w:rPr/>
      </w:pPr>
      <w:r w:rsidDel="00000000" w:rsidR="00000000" w:rsidRPr="00000000">
        <w:rPr>
          <w:rFonts w:ascii="Arial" w:cs="Arial" w:eastAsia="Arial" w:hAnsi="Arial"/>
          <w:b w:val="1"/>
          <w:bCs w:val="1"/>
          <w:color w:val="c0392b"/>
          <w:sz w:val="24"/>
          <w:szCs w:val="24"/>
          <w:rtl w:val="0"/>
        </w:rPr>
        <w:t xml:space="preserve">What You Will Learn in Phase 2</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color w:val="1a1a2e"/>
          <w:sz w:val="22"/>
          <w:szCs w:val="22"/>
          <w:rtl w:val="0"/>
        </w:rPr>
        <w:t xml:space="preserve">This is where you level up from beginner to intermediate. You are now writing functions, handling errors, and talking to a real database.</w:t>
      </w:r>
      <w:r w:rsidDel="00000000" w:rsidR="00000000" w:rsidRPr="00000000">
        <w:rPr>
          <w:rtl w:val="0"/>
        </w:rPr>
      </w:r>
    </w:p>
    <w:p w:rsidR="00000000" w:rsidDel="00000000" w:rsidP="00000000" w:rsidRDefault="00000000" w:rsidRPr="00000000" w14:paraId="00000043">
      <w:pPr>
        <w:spacing w:after="0" w:before="80" w:lineRule="auto"/>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Functions — defining reusable blocks of code with def. Your parser will be a set of functions that call each other.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Regular expressions — pattern matching for text. The inline codes in Bullard (U100, B201, X110) follow predictable patterns that regex can find reliably.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Error handling — try/except. Real data is messy. Your parser will encounter unexpected formats and must handle them gracefully without crashing.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SQLite — a lightweight database that lives in a single file. The sqlite3 library lets Python talk to it directly.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SQL basics — CREATE TABLE, INSERT, SELECT. Just enough to structure and query your data.</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database schema — Subjects, Encounters, Motif_Dictionary, Encounter_Events. Four tables linked by foreign keys.</w:t>
      </w:r>
      <w:r w:rsidDel="00000000" w:rsidR="00000000" w:rsidRPr="00000000">
        <w:rPr>
          <w:rtl w:val="0"/>
        </w:rPr>
      </w:r>
    </w:p>
    <w:p w:rsidR="00000000" w:rsidDel="00000000" w:rsidP="00000000" w:rsidRDefault="00000000" w:rsidRPr="00000000" w14:paraId="0000004A">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6b" w:space="0" w:sz="6" w:val="single"/>
              <w:left w:color="c0392b" w:space="0" w:sz="12" w:val="single"/>
              <w:bottom w:color="cccccc" w:space="0" w:sz="4" w:val="single"/>
              <w:right w:color="cccccc" w:space="0" w:sz="4" w:val="single"/>
            </w:tcBorders>
            <w:shd w:fill="eaf0fb" w:val="clear"/>
            <w:tcMar>
              <w:top w:w="140.0" w:type="dxa"/>
              <w:left w:w="200.0" w:type="dxa"/>
              <w:bottom w:w="140.0" w:type="dxa"/>
              <w:right w:w="200.0" w:type="dxa"/>
            </w:tcMar>
          </w:tcPr>
          <w:p w:rsidR="00000000" w:rsidDel="00000000" w:rsidP="00000000" w:rsidRDefault="00000000" w:rsidRPr="00000000" w14:paraId="0000004B">
            <w:pPr>
              <w:spacing w:after="60" w:before="0" w:lineRule="auto"/>
              <w:rPr/>
            </w:pPr>
            <w:r w:rsidDel="00000000" w:rsidR="00000000" w:rsidRPr="00000000">
              <w:rPr>
                <w:rFonts w:ascii="Arial" w:cs="Arial" w:eastAsia="Arial" w:hAnsi="Arial"/>
                <w:b w:val="1"/>
                <w:bCs w:val="1"/>
                <w:color w:val="c0392b"/>
                <w:sz w:val="20"/>
                <w:szCs w:val="20"/>
                <w:rtl w:val="0"/>
              </w:rPr>
              <w:t xml:space="preserve">The Key Insight of Phase 2</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Arial" w:cs="Arial" w:eastAsia="Arial" w:hAnsi="Arial"/>
                <w:color w:val="1a1a2e"/>
                <w:sz w:val="21"/>
                <w:szCs w:val="21"/>
                <w:rtl w:val="0"/>
              </w:rPr>
              <w:t xml:space="preserve">Bullard did your annotation work for you in 1987. The motif codes are already embedded in the text: ‘E200 The witness remembered that while he played in his yard’. A well-written parser can extract these deterministically — no AI required. This gives you 270 coded cases as free ground truth.</w:t>
            </w:r>
            <w:r w:rsidDel="00000000" w:rsidR="00000000" w:rsidRPr="00000000">
              <w:rPr>
                <w:rtl w:val="0"/>
              </w:rPr>
            </w:r>
          </w:p>
        </w:tc>
      </w:tr>
    </w:tbl>
    <w:p w:rsidR="00000000" w:rsidDel="00000000" w:rsidP="00000000" w:rsidRDefault="00000000" w:rsidRPr="00000000" w14:paraId="0000004D">
      <w:pPr>
        <w:spacing w:after="0" w:before="120" w:lineRule="auto"/>
        <w:rPr/>
      </w:pPr>
      <w:r w:rsidDel="00000000" w:rsidR="00000000" w:rsidRPr="00000000">
        <w:rPr>
          <w:rtl w:val="0"/>
        </w:rPr>
      </w:r>
    </w:p>
    <w:tbl>
      <w:tblPr>
        <w:tblStyle w:val="Table6"/>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3a6b" w:val="clear"/>
            <w:tcMar>
              <w:top w:w="120.0" w:type="dxa"/>
              <w:left w:w="160.0" w:type="dxa"/>
              <w:bottom w:w="120.0" w:type="dxa"/>
              <w:right w:w="16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6"/>
                <w:szCs w:val="26"/>
                <w:rtl w:val="0"/>
              </w:rPr>
              <w:t xml:space="preserve">PHASE 3: BUILD THE LLM EXTRACTION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f3a6b"/>
                <w:sz w:val="20"/>
                <w:szCs w:val="20"/>
                <w:rtl w:val="0"/>
              </w:rPr>
              <w:t xml:space="preserve">Research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1">
            <w:pPr>
              <w:rPr/>
            </w:pPr>
            <w:r w:rsidDel="00000000" w:rsidR="00000000" w:rsidRPr="00000000">
              <w:rPr>
                <w:rFonts w:ascii="Arial" w:cs="Arial" w:eastAsia="Arial" w:hAnsi="Arial"/>
                <w:color w:val="1a1a2e"/>
                <w:sz w:val="20"/>
                <w:szCs w:val="20"/>
                <w:rtl w:val="0"/>
              </w:rPr>
              <w:t xml:space="preserve">Use Bullard Vol. 1 as deep training context for your LLM prompts. Define Pydantic schemas that enforce structured output. Test and refine the extraction pipeline on a handful of cases before running it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f3a6b"/>
                <w:sz w:val="20"/>
                <w:szCs w:val="20"/>
                <w:rtl w:val="0"/>
              </w:rPr>
              <w:t xml:space="preserve">Python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3">
            <w:pPr>
              <w:rPr/>
            </w:pPr>
            <w:r w:rsidDel="00000000" w:rsidR="00000000" w:rsidRPr="00000000">
              <w:rPr>
                <w:rFonts w:ascii="Arial" w:cs="Arial" w:eastAsia="Arial" w:hAnsi="Arial"/>
                <w:color w:val="1a1a2e"/>
                <w:sz w:val="20"/>
                <w:szCs w:val="20"/>
                <w:rtl w:val="0"/>
              </w:rPr>
              <w:t xml:space="preserve">APIs and HTTP requests, the google-genai Python SDK, Pydantic for schema validation, prompt engineering, environment variables for API keys, JSON schema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f3a6b"/>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100.0" w:type="dxa"/>
              <w:left w:w="160.0" w:type="dxa"/>
              <w:bottom w:w="10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c0392b"/>
                <w:sz w:val="20"/>
                <w:szCs w:val="20"/>
                <w:rtl w:val="0"/>
              </w:rPr>
              <w:t xml:space="preserve">extract.py — a working Python script that takes a narrative PDF as input and returns a structured JSON object conforming to the Bullard taxonomy.</w:t>
            </w:r>
            <w:r w:rsidDel="00000000" w:rsidR="00000000" w:rsidRPr="00000000">
              <w:rPr>
                <w:rtl w:val="0"/>
              </w:rPr>
            </w:r>
          </w:p>
        </w:tc>
      </w:tr>
    </w:tbl>
    <w:p w:rsidR="00000000" w:rsidDel="00000000" w:rsidP="00000000" w:rsidRDefault="00000000" w:rsidRPr="00000000" w14:paraId="00000056">
      <w:pPr>
        <w:spacing w:after="0" w:before="120" w:lineRule="auto"/>
        <w:rPr/>
      </w:pPr>
      <w:r w:rsidDel="00000000" w:rsidR="00000000" w:rsidRPr="00000000">
        <w:rPr>
          <w:rtl w:val="0"/>
        </w:rPr>
      </w:r>
    </w:p>
    <w:p w:rsidR="00000000" w:rsidDel="00000000" w:rsidP="00000000" w:rsidRDefault="00000000" w:rsidRPr="00000000" w14:paraId="00000057">
      <w:pPr>
        <w:spacing w:after="80" w:before="240" w:lineRule="auto"/>
        <w:rPr/>
      </w:pPr>
      <w:r w:rsidDel="00000000" w:rsidR="00000000" w:rsidRPr="00000000">
        <w:rPr>
          <w:rFonts w:ascii="Arial" w:cs="Arial" w:eastAsia="Arial" w:hAnsi="Arial"/>
          <w:b w:val="1"/>
          <w:bCs w:val="1"/>
          <w:color w:val="c0392b"/>
          <w:sz w:val="24"/>
          <w:szCs w:val="24"/>
          <w:rtl w:val="0"/>
        </w:rPr>
        <w:t xml:space="preserve">What You Will Learn in Phase 3</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color w:val="1a1a2e"/>
          <w:sz w:val="22"/>
          <w:szCs w:val="22"/>
          <w:rtl w:val="0"/>
        </w:rPr>
        <w:t xml:space="preserve">This is the most intellectually complex phase. You are now engineering the bridge between qualitative narrative and structured data.</w:t>
      </w:r>
      <w:r w:rsidDel="00000000" w:rsidR="00000000" w:rsidRPr="00000000">
        <w:rPr>
          <w:rtl w:val="0"/>
        </w:rPr>
      </w:r>
    </w:p>
    <w:p w:rsidR="00000000" w:rsidDel="00000000" w:rsidP="00000000" w:rsidRDefault="00000000" w:rsidRPr="00000000" w14:paraId="00000059">
      <w:pPr>
        <w:spacing w:after="0" w:before="8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API basics — what an API is, how HTTP requests work, authentication with API keys.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Gemini Files API — uploading PDFs directly to the model’s context window for native document understanding.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Pydantic — defining Python classes that enforce strict data types. EncounterEvent, EncounterProfile. The schema becomes a contract the LLM must fulfill.</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Structured outputs — forcing the LLM to return valid JSON that matches your Pydantic schema, not free-form text.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Prompt engineering — writing system prompts that instruct the model to act as an objective folklorist, define the taxonomy, and specify the mapping logic.</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Few-shot prompting — using Bullard’s own pre-coded cases as examples inside the prompt to calibrate the model’s judgment.</w:t>
      </w:r>
      <w:r w:rsidDel="00000000" w:rsidR="00000000" w:rsidRPr="00000000">
        <w:rPr>
          <w:rtl w:val="0"/>
        </w:rPr>
      </w:r>
    </w:p>
    <w:p w:rsidR="00000000" w:rsidDel="00000000" w:rsidP="00000000" w:rsidRDefault="00000000" w:rsidRPr="00000000" w14:paraId="00000060">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6b" w:space="0" w:sz="6" w:val="single"/>
              <w:left w:color="c0392b" w:space="0" w:sz="12" w:val="single"/>
              <w:bottom w:color="cccccc" w:space="0" w:sz="4" w:val="single"/>
              <w:right w:color="cccccc" w:space="0" w:sz="4" w:val="single"/>
            </w:tcBorders>
            <w:shd w:fill="eaf0fb" w:val="clear"/>
            <w:tcMar>
              <w:top w:w="140.0" w:type="dxa"/>
              <w:left w:w="200.0" w:type="dxa"/>
              <w:bottom w:w="140.0" w:type="dxa"/>
              <w:right w:w="200.0" w:type="dxa"/>
            </w:tcMar>
          </w:tcPr>
          <w:p w:rsidR="00000000" w:rsidDel="00000000" w:rsidP="00000000" w:rsidRDefault="00000000" w:rsidRPr="00000000" w14:paraId="00000061">
            <w:pPr>
              <w:spacing w:after="60" w:before="0" w:lineRule="auto"/>
              <w:rPr/>
            </w:pPr>
            <w:r w:rsidDel="00000000" w:rsidR="00000000" w:rsidRPr="00000000">
              <w:rPr>
                <w:rFonts w:ascii="Arial" w:cs="Arial" w:eastAsia="Arial" w:hAnsi="Arial"/>
                <w:b w:val="1"/>
                <w:bCs w:val="1"/>
                <w:color w:val="c0392b"/>
                <w:sz w:val="20"/>
                <w:szCs w:val="20"/>
                <w:rtl w:val="0"/>
              </w:rPr>
              <w:t xml:space="preserve">The Bullard Vol. 1 Advantage</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Arial" w:cs="Arial" w:eastAsia="Arial" w:hAnsi="Arial"/>
                <w:color w:val="1a1a2e"/>
                <w:sz w:val="21"/>
                <w:szCs w:val="21"/>
                <w:rtl w:val="0"/>
              </w:rPr>
              <w:t xml:space="preserve">Vol. 1 is 414 pages of Bullard explaining precisely what each code category means, how edge cases should be classified, and what the structural logic of the taxonomy is. Feeding this analytical text as context to your LLM is like giving it a textbook before the exam. This is why the build order matters.</w:t>
            </w:r>
            <w:r w:rsidDel="00000000" w:rsidR="00000000" w:rsidRPr="00000000">
              <w:rPr>
                <w:rtl w:val="0"/>
              </w:rPr>
            </w:r>
          </w:p>
        </w:tc>
      </w:tr>
    </w:tbl>
    <w:p w:rsidR="00000000" w:rsidDel="00000000" w:rsidP="00000000" w:rsidRDefault="00000000" w:rsidRPr="00000000" w14:paraId="00000063">
      <w:pPr>
        <w:spacing w:after="0" w:before="120" w:lineRule="auto"/>
        <w:rPr/>
      </w:pPr>
      <w:r w:rsidDel="00000000" w:rsidR="00000000" w:rsidRPr="00000000">
        <w:rPr>
          <w:rtl w:val="0"/>
        </w:rPr>
      </w:r>
    </w:p>
    <w:tbl>
      <w:tblPr>
        <w:tblStyle w:val="Table8"/>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3a6b" w:val="clear"/>
            <w:tcMar>
              <w:top w:w="120.0" w:type="dxa"/>
              <w:left w:w="160.0" w:type="dxa"/>
              <w:bottom w:w="120.0" w:type="dxa"/>
              <w:right w:w="16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6"/>
                <w:szCs w:val="26"/>
                <w:rtl w:val="0"/>
              </w:rPr>
              <w:t xml:space="preserve">PHASE 4: MAP MACK’S 13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f3a6b"/>
                <w:sz w:val="20"/>
                <w:szCs w:val="20"/>
                <w:rtl w:val="0"/>
              </w:rPr>
              <w:t xml:space="preserve">Research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color w:val="1a1a2e"/>
                <w:sz w:val="20"/>
                <w:szCs w:val="20"/>
                <w:rtl w:val="0"/>
              </w:rPr>
              <w:t xml:space="preserve">Run the extraction engine on all 13 of Mack’s clinical case studies. Review each output as the human in the loop. Correct errors, refine the prompt, and load validated results into the database alongside the Bullard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f3a6b"/>
                <w:sz w:val="20"/>
                <w:szCs w:val="20"/>
                <w:rtl w:val="0"/>
              </w:rPr>
              <w:t xml:space="preserve">Python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color w:val="1a1a2e"/>
                <w:sz w:val="20"/>
                <w:szCs w:val="20"/>
                <w:rtl w:val="0"/>
              </w:rPr>
              <w:t xml:space="preserve">Iteration and refinement, human review workflows, updating database records, pandas for data inspection, writing validation scripts.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f3a6b"/>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100.0" w:type="dxa"/>
              <w:left w:w="160.0" w:type="dxa"/>
              <w:bottom w:w="100.0" w:type="dxa"/>
              <w:right w:w="16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c0392b"/>
                <w:sz w:val="20"/>
                <w:szCs w:val="20"/>
                <w:rtl w:val="0"/>
              </w:rPr>
              <w:t xml:space="preserve">13 fully coded Mack cases loaded into ufo_matrix.db. First cross-source queries become possible.</w:t>
            </w:r>
            <w:r w:rsidDel="00000000" w:rsidR="00000000" w:rsidRPr="00000000">
              <w:rPr>
                <w:rtl w:val="0"/>
              </w:rPr>
            </w:r>
          </w:p>
        </w:tc>
      </w:tr>
    </w:tbl>
    <w:p w:rsidR="00000000" w:rsidDel="00000000" w:rsidP="00000000" w:rsidRDefault="00000000" w:rsidRPr="00000000" w14:paraId="0000006C">
      <w:pPr>
        <w:spacing w:after="0" w:before="120" w:lineRule="auto"/>
        <w:rPr/>
      </w:pPr>
      <w:r w:rsidDel="00000000" w:rsidR="00000000" w:rsidRPr="00000000">
        <w:rPr>
          <w:rtl w:val="0"/>
        </w:rPr>
      </w:r>
    </w:p>
    <w:p w:rsidR="00000000" w:rsidDel="00000000" w:rsidP="00000000" w:rsidRDefault="00000000" w:rsidRPr="00000000" w14:paraId="0000006D">
      <w:pPr>
        <w:spacing w:after="80" w:before="240" w:lineRule="auto"/>
        <w:rPr/>
      </w:pPr>
      <w:r w:rsidDel="00000000" w:rsidR="00000000" w:rsidRPr="00000000">
        <w:rPr>
          <w:rFonts w:ascii="Arial" w:cs="Arial" w:eastAsia="Arial" w:hAnsi="Arial"/>
          <w:b w:val="1"/>
          <w:bCs w:val="1"/>
          <w:color w:val="c0392b"/>
          <w:sz w:val="24"/>
          <w:szCs w:val="24"/>
          <w:rtl w:val="0"/>
        </w:rPr>
        <w:t xml:space="preserve">What You Will Learn in Phase 4</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color w:val="1a1a2e"/>
          <w:sz w:val="22"/>
          <w:szCs w:val="22"/>
          <w:rtl w:val="0"/>
        </w:rPr>
        <w:t xml:space="preserve">This is where you become the researcher, not just the engineer. Your domain knowledge is the most important tool in this phase.</w:t>
      </w:r>
      <w:r w:rsidDel="00000000" w:rsidR="00000000" w:rsidRPr="00000000">
        <w:rPr>
          <w:rtl w:val="0"/>
        </w:rPr>
      </w:r>
    </w:p>
    <w:p w:rsidR="00000000" w:rsidDel="00000000" w:rsidP="00000000" w:rsidRDefault="00000000" w:rsidRPr="00000000" w14:paraId="0000006F">
      <w:pPr>
        <w:spacing w:after="0" w:before="80" w:lineRule="auto"/>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Iterative development — running the script, reviewing the output, identifying failure modes, adjusting the prompt, running again.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pandas — loading your database into DataFrames for inspection. Filtering, grouping, sorting coded results to check for patterns and errors.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Logging — writing scripts that record what they did, what failed, and why. Essential for any pipeline that runs unattended.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SQL queries — your first cross-source questions. Which motif codes appear in both Bullard and Mack? Which appear only in Mack?</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human-in-the-loop discipline — knowing when to trust the LLM output and when to override it. Building a correction log.</w:t>
      </w:r>
      <w:r w:rsidDel="00000000" w:rsidR="00000000" w:rsidRPr="00000000">
        <w:rPr>
          <w:rtl w:val="0"/>
        </w:rPr>
      </w:r>
    </w:p>
    <w:p w:rsidR="00000000" w:rsidDel="00000000" w:rsidP="00000000" w:rsidRDefault="00000000" w:rsidRPr="00000000" w14:paraId="00000075">
      <w:pPr>
        <w:spacing w:after="0" w:before="120" w:lineRule="auto"/>
        <w:rPr/>
      </w:pPr>
      <w:r w:rsidDel="00000000" w:rsidR="00000000" w:rsidRPr="00000000">
        <w:rPr>
          <w:rtl w:val="0"/>
        </w:rPr>
      </w:r>
    </w:p>
    <w:tbl>
      <w:tblPr>
        <w:tblStyle w:val="Table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3a6b" w:val="clear"/>
            <w:tcMar>
              <w:top w:w="120.0" w:type="dxa"/>
              <w:left w:w="160.0" w:type="dxa"/>
              <w:bottom w:w="12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6"/>
                <w:szCs w:val="26"/>
                <w:rtl w:val="0"/>
              </w:rPr>
              <w:t xml:space="preserve">PHASE 5: EXPAND TO MODERN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f3a6b"/>
                <w:sz w:val="20"/>
                <w:szCs w:val="20"/>
                <w:rtl w:val="0"/>
              </w:rPr>
              <w:t xml:space="preserve">Research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9">
            <w:pPr>
              <w:rPr/>
            </w:pPr>
            <w:r w:rsidDel="00000000" w:rsidR="00000000" w:rsidRPr="00000000">
              <w:rPr>
                <w:rFonts w:ascii="Arial" w:cs="Arial" w:eastAsia="Arial" w:hAnsi="Arial"/>
                <w:color w:val="1a1a2e"/>
                <w:sz w:val="20"/>
                <w:szCs w:val="20"/>
                <w:rtl w:val="0"/>
              </w:rPr>
              <w:t xml:space="preserve">Ingest UAP hearing transcripts, whistleblower testimony, Reddit accounts, and interview material. Build a living, growing corpus. Begin running original statistical analysis across the full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f3a6b"/>
                <w:sz w:val="20"/>
                <w:szCs w:val="20"/>
                <w:rtl w:val="0"/>
              </w:rPr>
              <w:t xml:space="preserve">Python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color w:val="1a1a2e"/>
                <w:sz w:val="20"/>
                <w:szCs w:val="20"/>
                <w:rtl w:val="0"/>
              </w:rPr>
              <w:t xml:space="preserve">Web scraping, text preprocessing, multi-source data pipelines, statistical analysis with Python, data visualization, FastAPI for serving the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0f5" w:val="clear"/>
            <w:tcMar>
              <w:top w:w="100.0" w:type="dxa"/>
              <w:left w:w="160.0" w:type="dxa"/>
              <w:bottom w:w="10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f3a6b"/>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100.0" w:type="dxa"/>
              <w:left w:w="160.0" w:type="dxa"/>
              <w:bottom w:w="100.0" w:type="dxa"/>
              <w:right w:w="16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c0392b"/>
                <w:sz w:val="20"/>
                <w:szCs w:val="20"/>
                <w:rtl w:val="0"/>
              </w:rPr>
              <w:t xml:space="preserve">A living research database spanning 1950s–2020s encounter accounts, queryable by motif, date, geography, and psychological marker.</w:t>
            </w:r>
            <w:r w:rsidDel="00000000" w:rsidR="00000000" w:rsidRPr="00000000">
              <w:rPr>
                <w:rtl w:val="0"/>
              </w:rPr>
            </w:r>
          </w:p>
        </w:tc>
      </w:tr>
    </w:tbl>
    <w:p w:rsidR="00000000" w:rsidDel="00000000" w:rsidP="00000000" w:rsidRDefault="00000000" w:rsidRPr="00000000" w14:paraId="0000007E">
      <w:pPr>
        <w:spacing w:after="0" w:before="120" w:lineRule="auto"/>
        <w:rPr/>
      </w:pPr>
      <w:r w:rsidDel="00000000" w:rsidR="00000000" w:rsidRPr="00000000">
        <w:rPr>
          <w:rtl w:val="0"/>
        </w:rPr>
      </w:r>
    </w:p>
    <w:p w:rsidR="00000000" w:rsidDel="00000000" w:rsidP="00000000" w:rsidRDefault="00000000" w:rsidRPr="00000000" w14:paraId="0000007F">
      <w:pPr>
        <w:spacing w:after="80" w:before="240" w:lineRule="auto"/>
        <w:rPr/>
      </w:pPr>
      <w:r w:rsidDel="00000000" w:rsidR="00000000" w:rsidRPr="00000000">
        <w:rPr>
          <w:rFonts w:ascii="Arial" w:cs="Arial" w:eastAsia="Arial" w:hAnsi="Arial"/>
          <w:b w:val="1"/>
          <w:bCs w:val="1"/>
          <w:color w:val="c0392b"/>
          <w:sz w:val="24"/>
          <w:szCs w:val="24"/>
          <w:rtl w:val="0"/>
        </w:rPr>
        <w:t xml:space="preserve">What You Will Learn in Phase 5</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color w:val="1a1a2e"/>
          <w:sz w:val="22"/>
          <w:szCs w:val="22"/>
          <w:rtl w:val="0"/>
        </w:rPr>
        <w:t xml:space="preserve">By this phase you are doing original research. The tools you learn here are what professional data scientists and researchers use daily.</w:t>
      </w:r>
      <w:r w:rsidDel="00000000" w:rsidR="00000000" w:rsidRPr="00000000">
        <w:rPr>
          <w:rtl w:val="0"/>
        </w:rPr>
      </w:r>
    </w:p>
    <w:p w:rsidR="00000000" w:rsidDel="00000000" w:rsidP="00000000" w:rsidRDefault="00000000" w:rsidRPr="00000000" w14:paraId="00000081">
      <w:pPr>
        <w:spacing w:after="0" w:before="80" w:lineRule="auto"/>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Web scraping with BeautifulSoup or Playwright — pulling Reddit accounts, news articles, and interview transcripts programmatically.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Text preprocessing — cleaning raw web text, handling encoding issues, stripping HTML, normalizing whitespace.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Statistical analysis — frequency distributions, correlation analysis, clustering. Asking the database questions it was built to answer.</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Data visualization — matplotlib or plotly for charting motif frequency over time, geographic clustering, psychological marker co-occurrence.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FastAPI — wrapping your database in a simple API so you can query it from a browser, a dashboard, or share it with other researchers.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LiteLLM — switching between Gemini, Claude, and other models without rewriting your extraction engine. Resilience through redundancy.</w:t>
      </w:r>
      <w:r w:rsidDel="00000000" w:rsidR="00000000" w:rsidRPr="00000000">
        <w:rPr>
          <w:rtl w:val="0"/>
        </w:rPr>
      </w:r>
    </w:p>
    <w:p w:rsidR="00000000" w:rsidDel="00000000" w:rsidP="00000000" w:rsidRDefault="00000000" w:rsidRPr="00000000" w14:paraId="00000088">
      <w:pPr>
        <w:spacing w:after="0" w:before="16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160" w:before="400" w:lineRule="auto"/>
        <w:rPr/>
      </w:pPr>
      <w:r w:rsidDel="00000000" w:rsidR="00000000" w:rsidRPr="00000000">
        <w:rPr>
          <w:rFonts w:ascii="Arial" w:cs="Arial" w:eastAsia="Arial" w:hAnsi="Arial"/>
          <w:b w:val="1"/>
          <w:bCs w:val="1"/>
          <w:color w:val="1f3a6b"/>
          <w:sz w:val="36"/>
          <w:szCs w:val="36"/>
          <w:rtl w:val="0"/>
        </w:rPr>
        <w:t xml:space="preserve">The Research Questions This Enables</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color w:val="1a1a2e"/>
          <w:sz w:val="22"/>
          <w:szCs w:val="22"/>
          <w:rtl w:val="0"/>
        </w:rPr>
        <w:t xml:space="preserve">These are questions nobody has been able to ask computationally before. Your database will be able to answer them.</w:t>
      </w:r>
      <w:r w:rsidDel="00000000" w:rsidR="00000000" w:rsidRPr="00000000">
        <w:rPr>
          <w:rtl w:val="0"/>
        </w:rPr>
      </w:r>
    </w:p>
    <w:p w:rsidR="00000000" w:rsidDel="00000000" w:rsidP="00000000" w:rsidRDefault="00000000" w:rsidRPr="00000000" w14:paraId="0000008C">
      <w:pPr>
        <w:spacing w:after="0" w:before="100" w:lineRule="auto"/>
        <w:rPr/>
      </w:pPr>
      <w:r w:rsidDel="00000000" w:rsidR="00000000" w:rsidRPr="00000000">
        <w:rPr>
          <w:rtl w:val="0"/>
        </w:rPr>
      </w:r>
    </w:p>
    <w:p w:rsidR="00000000" w:rsidDel="00000000" w:rsidP="00000000" w:rsidRDefault="00000000" w:rsidRPr="00000000" w14:paraId="0000008D">
      <w:pPr>
        <w:spacing w:after="80" w:before="240" w:lineRule="auto"/>
        <w:rPr/>
      </w:pPr>
      <w:r w:rsidDel="00000000" w:rsidR="00000000" w:rsidRPr="00000000">
        <w:rPr>
          <w:rFonts w:ascii="Arial" w:cs="Arial" w:eastAsia="Arial" w:hAnsi="Arial"/>
          <w:b w:val="1"/>
          <w:bCs w:val="1"/>
          <w:color w:val="c0392b"/>
          <w:sz w:val="24"/>
          <w:szCs w:val="24"/>
          <w:rtl w:val="0"/>
        </w:rPr>
        <w:t xml:space="preserve">Cross-Source Structural Questions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 Mack’s 1990s clinical cases show the same motif sequences as Bullard’s 1987 catalogue? Where do they diverge?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Are there motif codes that appear exclusively in Mack but not in Bullard’s 270 cases? What does that suggest?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Does the T-Code (theophany / spiritual transformation) correlate with specific preceding motif sequences?</w:t>
      </w:r>
      <w:r w:rsidDel="00000000" w:rsidR="00000000" w:rsidRPr="00000000">
        <w:rPr>
          <w:rtl w:val="0"/>
        </w:rPr>
      </w:r>
    </w:p>
    <w:p w:rsidR="00000000" w:rsidDel="00000000" w:rsidP="00000000" w:rsidRDefault="00000000" w:rsidRPr="00000000" w14:paraId="00000091">
      <w:pPr>
        <w:spacing w:after="0" w:before="100" w:lineRule="auto"/>
        <w:rPr/>
      </w:pPr>
      <w:r w:rsidDel="00000000" w:rsidR="00000000" w:rsidRPr="00000000">
        <w:rPr>
          <w:rtl w:val="0"/>
        </w:rPr>
      </w:r>
    </w:p>
    <w:p w:rsidR="00000000" w:rsidDel="00000000" w:rsidP="00000000" w:rsidRDefault="00000000" w:rsidRPr="00000000" w14:paraId="00000092">
      <w:pPr>
        <w:spacing w:after="80" w:before="240" w:lineRule="auto"/>
        <w:rPr/>
      </w:pPr>
      <w:r w:rsidDel="00000000" w:rsidR="00000000" w:rsidRPr="00000000">
        <w:rPr>
          <w:rFonts w:ascii="Arial" w:cs="Arial" w:eastAsia="Arial" w:hAnsi="Arial"/>
          <w:b w:val="1"/>
          <w:bCs w:val="1"/>
          <w:color w:val="c0392b"/>
          <w:sz w:val="24"/>
          <w:szCs w:val="24"/>
          <w:rtl w:val="0"/>
        </w:rPr>
        <w:t xml:space="preserve">Temporal Questions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Did the structural pattern of accounts change after the 2017 New York Times AATIP disclosures?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Are ecological warning messages (C-Codes) more frequent in post-2010 accounts than pre-2000 accounts?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 modern Reddit accounts follow the same chronological episode sequence Bullard identified in 1987?</w:t>
      </w:r>
      <w:r w:rsidDel="00000000" w:rsidR="00000000" w:rsidRPr="00000000">
        <w:rPr>
          <w:rtl w:val="0"/>
        </w:rPr>
      </w:r>
    </w:p>
    <w:p w:rsidR="00000000" w:rsidDel="00000000" w:rsidP="00000000" w:rsidRDefault="00000000" w:rsidRPr="00000000" w14:paraId="00000096">
      <w:pPr>
        <w:spacing w:after="0" w:before="100" w:lineRule="auto"/>
        <w:rPr/>
      </w:pPr>
      <w:r w:rsidDel="00000000" w:rsidR="00000000" w:rsidRPr="00000000">
        <w:rPr>
          <w:rtl w:val="0"/>
        </w:rPr>
      </w:r>
    </w:p>
    <w:p w:rsidR="00000000" w:rsidDel="00000000" w:rsidP="00000000" w:rsidRDefault="00000000" w:rsidRPr="00000000" w14:paraId="00000097">
      <w:pPr>
        <w:spacing w:after="80" w:before="240" w:lineRule="auto"/>
        <w:rPr/>
      </w:pPr>
      <w:r w:rsidDel="00000000" w:rsidR="00000000" w:rsidRPr="00000000">
        <w:rPr>
          <w:rFonts w:ascii="Arial" w:cs="Arial" w:eastAsia="Arial" w:hAnsi="Arial"/>
          <w:b w:val="1"/>
          <w:bCs w:val="1"/>
          <w:color w:val="c0392b"/>
          <w:sz w:val="24"/>
          <w:szCs w:val="24"/>
          <w:rtl w:val="0"/>
        </w:rPr>
        <w:t xml:space="preserve">Psychological Mapping Questions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Which Bullard motif codes most reliably co-occur with Mack’s ‘ontological shock’ psychological marker?</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there a statistically significant relationship between E-Code examination sequences and reported somatic pain markers?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 accounts involving S-Codes (reproductive procedures) show distinct psychological aftermath patterns compared to accounts without them?</w:t>
      </w:r>
      <w:r w:rsidDel="00000000" w:rsidR="00000000" w:rsidRPr="00000000">
        <w:rPr>
          <w:rtl w:val="0"/>
        </w:rPr>
      </w:r>
    </w:p>
    <w:p w:rsidR="00000000" w:rsidDel="00000000" w:rsidP="00000000" w:rsidRDefault="00000000" w:rsidRPr="00000000" w14:paraId="0000009B">
      <w:pPr>
        <w:spacing w:after="0" w:before="160" w:lineRule="auto"/>
        <w:rPr/>
      </w:pPr>
      <w:r w:rsidDel="00000000" w:rsidR="00000000" w:rsidRPr="00000000">
        <w:rPr>
          <w:rtl w:val="0"/>
        </w:rPr>
      </w:r>
    </w:p>
    <w:p w:rsidR="00000000" w:rsidDel="00000000" w:rsidP="00000000" w:rsidRDefault="00000000" w:rsidRPr="00000000" w14:paraId="0000009C">
      <w:pPr>
        <w:pStyle w:val="Heading1"/>
        <w:spacing w:after="160" w:before="400" w:lineRule="auto"/>
        <w:rPr/>
      </w:pPr>
      <w:r w:rsidDel="00000000" w:rsidR="00000000" w:rsidRPr="00000000">
        <w:rPr>
          <w:rFonts w:ascii="Arial" w:cs="Arial" w:eastAsia="Arial" w:hAnsi="Arial"/>
          <w:b w:val="1"/>
          <w:bCs w:val="1"/>
          <w:color w:val="1f3a6b"/>
          <w:sz w:val="36"/>
          <w:szCs w:val="36"/>
          <w:rtl w:val="0"/>
        </w:rPr>
        <w:t xml:space="preserve">Your Skill Stack at Completion</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color w:val="1a1a2e"/>
          <w:sz w:val="22"/>
          <w:szCs w:val="22"/>
          <w:rtl w:val="0"/>
        </w:rPr>
        <w:t xml:space="preserve">Here is what you will have genuinely learned by building this project end to end. These are real, transferable, employable skills.</w:t>
      </w:r>
      <w:r w:rsidDel="00000000" w:rsidR="00000000" w:rsidRPr="00000000">
        <w:rPr>
          <w:rtl w:val="0"/>
        </w:rPr>
      </w:r>
    </w:p>
    <w:p w:rsidR="00000000" w:rsidDel="00000000" w:rsidP="00000000" w:rsidRDefault="00000000" w:rsidRPr="00000000" w14:paraId="0000009E">
      <w:pPr>
        <w:spacing w:after="0"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a6b" w:val="clear"/>
            <w:tcMar>
              <w:top w:w="100.0" w:type="dxa"/>
              <w:left w:w="160.0" w:type="dxa"/>
              <w:bottom w:w="10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Skill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6b" w:val="clear"/>
            <w:tcMar>
              <w:top w:w="100.0" w:type="dxa"/>
              <w:left w:w="160.0" w:type="dxa"/>
              <w:bottom w:w="10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What You Learned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6b" w:val="clear"/>
            <w:tcMar>
              <w:top w:w="100.0" w:type="dxa"/>
              <w:left w:w="160.0" w:type="dxa"/>
              <w:bottom w:w="10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Real-World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b" w:val="clear"/>
            <w:tcMar>
              <w:top w:w="80.0" w:type="dxa"/>
              <w:left w:w="160.0" w:type="dxa"/>
              <w:bottom w:w="8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f3a6b"/>
                <w:sz w:val="19"/>
                <w:szCs w:val="19"/>
                <w:rtl w:val="0"/>
              </w:rPr>
              <w:t xml:space="preserve">Python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color w:val="1a1a2e"/>
                <w:sz w:val="19"/>
                <w:szCs w:val="19"/>
                <w:rtl w:val="0"/>
              </w:rPr>
              <w:t xml:space="preserve">Variables, loops, functions, dictionaries, string manipulation, file I/O, error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color w:val="1a1a2e"/>
                <w:sz w:val="19"/>
                <w:szCs w:val="19"/>
                <w:rtl w:val="0"/>
              </w:rPr>
              <w:t xml:space="preserve">The foundation of every script in the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b" w:val="clear"/>
            <w:tcMar>
              <w:top w:w="80.0" w:type="dxa"/>
              <w:left w:w="160.0" w:type="dxa"/>
              <w:bottom w:w="8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f3a6b"/>
                <w:sz w:val="19"/>
                <w:szCs w:val="19"/>
                <w:rtl w:val="0"/>
              </w:rPr>
              <w:t xml:space="preserve">Data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color w:val="1a1a2e"/>
                <w:sz w:val="19"/>
                <w:szCs w:val="19"/>
                <w:rtl w:val="0"/>
              </w:rPr>
              <w:t xml:space="preserve">PDF parsing, regex, OCR noise handling, pdfplumber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color w:val="1a1a2e"/>
                <w:sz w:val="19"/>
                <w:szCs w:val="19"/>
                <w:rtl w:val="0"/>
              </w:rPr>
              <w:t xml:space="preserve">Turning unstructured documents into usable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b" w:val="clear"/>
            <w:tcMar>
              <w:top w:w="80.0" w:type="dxa"/>
              <w:left w:w="160.0" w:type="dxa"/>
              <w:bottom w:w="8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f3a6b"/>
                <w:sz w:val="19"/>
                <w:szCs w:val="19"/>
                <w:rtl w:val="0"/>
              </w:rPr>
              <w:t xml:space="preserve">Databases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color w:val="1a1a2e"/>
                <w:sz w:val="19"/>
                <w:szCs w:val="19"/>
                <w:rtl w:val="0"/>
              </w:rPr>
              <w:t xml:space="preserve">SQL, SQLite, schema design, normalization, foreign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color w:val="1a1a2e"/>
                <w:sz w:val="19"/>
                <w:szCs w:val="19"/>
                <w:rtl w:val="0"/>
              </w:rPr>
              <w:t xml:space="preserve">Structured storage and retrieval at any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b"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f3a6b"/>
                <w:sz w:val="19"/>
                <w:szCs w:val="19"/>
                <w:rtl w:val="0"/>
              </w:rPr>
              <w:t xml:space="preserve">LLM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color w:val="1a1a2e"/>
                <w:sz w:val="19"/>
                <w:szCs w:val="19"/>
                <w:rtl w:val="0"/>
              </w:rPr>
              <w:t xml:space="preserve">API calls, prompt engineering, few-shot examples, structured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color w:val="1a1a2e"/>
                <w:sz w:val="19"/>
                <w:szCs w:val="19"/>
                <w:rtl w:val="0"/>
              </w:rPr>
              <w:t xml:space="preserve">Directing AI to produce precise, queryable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b" w:val="clear"/>
            <w:tcMar>
              <w:top w:w="80.0" w:type="dxa"/>
              <w:left w:w="160.0" w:type="dxa"/>
              <w:bottom w:w="8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f3a6b"/>
                <w:sz w:val="19"/>
                <w:szCs w:val="19"/>
                <w:rtl w:val="0"/>
              </w:rPr>
              <w:t xml:space="preserve">Schema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color w:val="1a1a2e"/>
                <w:sz w:val="19"/>
                <w:szCs w:val="19"/>
                <w:rtl w:val="0"/>
              </w:rPr>
              <w:t xml:space="preserve">Pydantic models, JSON schema, type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color w:val="1a1a2e"/>
                <w:sz w:val="19"/>
                <w:szCs w:val="19"/>
                <w:rtl w:val="0"/>
              </w:rPr>
              <w:t xml:space="preserve">Guaranteeing data integrity across the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b" w:val="clear"/>
            <w:tcMar>
              <w:top w:w="80.0" w:type="dxa"/>
              <w:left w:w="160.0" w:type="dxa"/>
              <w:bottom w:w="80.0" w:type="dxa"/>
              <w:right w:w="16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1f3a6b"/>
                <w:sz w:val="19"/>
                <w:szCs w:val="19"/>
                <w:rtl w:val="0"/>
              </w:rPr>
              <w:t xml:space="preserve">Data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color w:val="1a1a2e"/>
                <w:sz w:val="19"/>
                <w:szCs w:val="19"/>
                <w:rtl w:val="0"/>
              </w:rPr>
              <w:t xml:space="preserve">pandas, statistical queries, SQL aggregations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B3">
            <w:pPr>
              <w:rPr/>
            </w:pPr>
            <w:r w:rsidDel="00000000" w:rsidR="00000000" w:rsidRPr="00000000">
              <w:rPr>
                <w:rFonts w:ascii="Arial" w:cs="Arial" w:eastAsia="Arial" w:hAnsi="Arial"/>
                <w:color w:val="1a1a2e"/>
                <w:sz w:val="19"/>
                <w:szCs w:val="19"/>
                <w:rtl w:val="0"/>
              </w:rPr>
              <w:t xml:space="preserve">Asking and answering research questions programmatically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b" w:val="clear"/>
            <w:tcMar>
              <w:top w:w="80.0" w:type="dxa"/>
              <w:left w:w="160.0" w:type="dxa"/>
              <w:bottom w:w="80.0" w:type="dxa"/>
              <w:right w:w="16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f3a6b"/>
                <w:sz w:val="19"/>
                <w:szCs w:val="19"/>
                <w:rtl w:val="0"/>
              </w:rPr>
              <w:t xml:space="preserve">Research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B5">
            <w:pPr>
              <w:rPr/>
            </w:pPr>
            <w:r w:rsidDel="00000000" w:rsidR="00000000" w:rsidRPr="00000000">
              <w:rPr>
                <w:rFonts w:ascii="Arial" w:cs="Arial" w:eastAsia="Arial" w:hAnsi="Arial"/>
                <w:color w:val="1a1a2e"/>
                <w:sz w:val="19"/>
                <w:szCs w:val="19"/>
                <w:rtl w:val="0"/>
              </w:rPr>
              <w:t xml:space="preserve">Ground truth validation, human-in-the-loop review, correction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B6">
            <w:pPr>
              <w:rPr/>
            </w:pPr>
            <w:r w:rsidDel="00000000" w:rsidR="00000000" w:rsidRPr="00000000">
              <w:rPr>
                <w:rFonts w:ascii="Arial" w:cs="Arial" w:eastAsia="Arial" w:hAnsi="Arial"/>
                <w:color w:val="1a1a2e"/>
                <w:sz w:val="19"/>
                <w:szCs w:val="19"/>
                <w:rtl w:val="0"/>
              </w:rPr>
              <w:t xml:space="preserve">Maintaining scholarly integrity in automated pipelines</w:t>
            </w:r>
            <w:r w:rsidDel="00000000" w:rsidR="00000000" w:rsidRPr="00000000">
              <w:rPr>
                <w:rtl w:val="0"/>
              </w:rPr>
            </w:r>
          </w:p>
        </w:tc>
      </w:tr>
    </w:tbl>
    <w:p w:rsidR="00000000" w:rsidDel="00000000" w:rsidP="00000000" w:rsidRDefault="00000000" w:rsidRPr="00000000" w14:paraId="000000B7">
      <w:pPr>
        <w:spacing w:after="0" w:before="160" w:lineRule="auto"/>
        <w:rPr/>
      </w:pPr>
      <w:r w:rsidDel="00000000" w:rsidR="00000000" w:rsidRPr="00000000">
        <w:rPr>
          <w:rtl w:val="0"/>
        </w:rPr>
      </w:r>
    </w:p>
    <w:p w:rsidR="00000000" w:rsidDel="00000000" w:rsidP="00000000" w:rsidRDefault="00000000" w:rsidRPr="00000000" w14:paraId="000000B8">
      <w:pPr>
        <w:pBdr>
          <w:bottom w:color="1f3a6b" w:space="1" w:sz="4" w:val="single"/>
        </w:pBdr>
        <w:spacing w:after="200" w:before="200" w:lineRule="auto"/>
        <w:rPr/>
      </w:pPr>
      <w:r w:rsidDel="00000000" w:rsidR="00000000" w:rsidRPr="00000000">
        <w:rPr>
          <w:rtl w:val="0"/>
        </w:rPr>
      </w:r>
    </w:p>
    <w:p w:rsidR="00000000" w:rsidDel="00000000" w:rsidP="00000000" w:rsidRDefault="00000000" w:rsidRPr="00000000" w14:paraId="000000B9">
      <w:pPr>
        <w:spacing w:after="0" w:before="100" w:lineRule="auto"/>
        <w:rPr/>
      </w:pPr>
      <w:r w:rsidDel="00000000" w:rsidR="00000000" w:rsidRPr="00000000">
        <w:rPr>
          <w:rtl w:val="0"/>
        </w:rPr>
      </w:r>
    </w:p>
    <w:p w:rsidR="00000000" w:rsidDel="00000000" w:rsidP="00000000" w:rsidRDefault="00000000" w:rsidRPr="00000000" w14:paraId="000000BA">
      <w:pPr>
        <w:spacing w:after="80" w:before="80" w:lineRule="auto"/>
        <w:jc w:val="center"/>
        <w:rPr/>
      </w:pPr>
      <w:r w:rsidDel="00000000" w:rsidR="00000000" w:rsidRPr="00000000">
        <w:rPr>
          <w:rFonts w:ascii="Arial" w:cs="Arial" w:eastAsia="Arial" w:hAnsi="Arial"/>
          <w:b w:val="1"/>
          <w:bCs w:val="1"/>
          <w:color w:val="1f3a6b"/>
          <w:sz w:val="28"/>
          <w:szCs w:val="28"/>
          <w:rtl w:val="0"/>
        </w:rPr>
        <w:t xml:space="preserve">A Final Note</w:t>
      </w:r>
      <w:r w:rsidDel="00000000" w:rsidR="00000000" w:rsidRPr="00000000">
        <w:rPr>
          <w:rtl w:val="0"/>
        </w:rPr>
      </w:r>
    </w:p>
    <w:p w:rsidR="00000000" w:rsidDel="00000000" w:rsidP="00000000" w:rsidRDefault="00000000" w:rsidRPr="00000000" w14:paraId="000000BB">
      <w:pPr>
        <w:spacing w:after="80" w:before="80" w:lineRule="auto"/>
        <w:jc w:val="center"/>
        <w:rPr/>
      </w:pPr>
      <w:r w:rsidDel="00000000" w:rsidR="00000000" w:rsidRPr="00000000">
        <w:rPr>
          <w:rFonts w:ascii="Arial" w:cs="Arial" w:eastAsia="Arial" w:hAnsi="Arial"/>
          <w:i w:val="1"/>
          <w:iCs w:val="1"/>
          <w:color w:val="1a1a2e"/>
          <w:sz w:val="22"/>
          <w:szCs w:val="22"/>
          <w:rtl w:val="0"/>
        </w:rPr>
        <w:t xml:space="preserve">You have the source materials. You have domain knowledge. You have the build order.</w:t>
      </w:r>
      <w:r w:rsidDel="00000000" w:rsidR="00000000" w:rsidRPr="00000000">
        <w:rPr>
          <w:rtl w:val="0"/>
        </w:rPr>
      </w:r>
    </w:p>
    <w:p w:rsidR="00000000" w:rsidDel="00000000" w:rsidP="00000000" w:rsidRDefault="00000000" w:rsidRPr="00000000" w14:paraId="000000BC">
      <w:pPr>
        <w:spacing w:after="80" w:before="80" w:lineRule="auto"/>
        <w:jc w:val="center"/>
        <w:rPr/>
      </w:pPr>
      <w:r w:rsidDel="00000000" w:rsidR="00000000" w:rsidRPr="00000000">
        <w:rPr>
          <w:rFonts w:ascii="Arial" w:cs="Arial" w:eastAsia="Arial" w:hAnsi="Arial"/>
          <w:b w:val="1"/>
          <w:bCs w:val="1"/>
          <w:color w:val="c0392b"/>
          <w:sz w:val="22"/>
          <w:szCs w:val="22"/>
          <w:rtl w:val="0"/>
        </w:rPr>
        <w:t xml:space="preserve">What you are building does not exist. That is what makes it research.</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center"/>
      <w:rPr/>
    </w:pPr>
    <w:r w:rsidDel="00000000" w:rsidR="00000000" w:rsidRPr="00000000">
      <w:rPr>
        <w:rFonts w:ascii="Arial" w:cs="Arial" w:eastAsia="Arial" w:hAnsi="Arial"/>
        <w:color w:val="888888"/>
        <w:sz w:val="18"/>
        <w:szCs w:val="18"/>
        <w:rtl w:val="0"/>
      </w:rPr>
      <w:t xml:space="preserve">The Mack-Bullard UFO Matrix  |  Learning Blueprint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3a6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