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C794B" w14:textId="77777777" w:rsidR="009002F2" w:rsidRDefault="00000000">
      <w:pPr>
        <w:spacing w:before="1200" w:after="120"/>
        <w:jc w:val="center"/>
      </w:pPr>
      <w:r>
        <w:rPr>
          <w:b/>
          <w:bCs/>
          <w:color w:val="1F3A6B"/>
          <w:sz w:val="56"/>
          <w:szCs w:val="56"/>
        </w:rPr>
        <w:t>THE MACK-BULLARD UFO MATRIX</w:t>
      </w:r>
    </w:p>
    <w:p w14:paraId="03BC794C" w14:textId="77777777" w:rsidR="009002F2" w:rsidRDefault="00000000">
      <w:pPr>
        <w:spacing w:after="80"/>
        <w:jc w:val="center"/>
      </w:pPr>
      <w:r>
        <w:rPr>
          <w:i/>
          <w:iCs/>
          <w:color w:val="C0392B"/>
          <w:sz w:val="32"/>
          <w:szCs w:val="32"/>
        </w:rPr>
        <w:t>A Research-Driven Learning Blueprint</w:t>
      </w:r>
    </w:p>
    <w:p w14:paraId="03BC794D" w14:textId="77777777" w:rsidR="009002F2" w:rsidRDefault="00000000">
      <w:pPr>
        <w:spacing w:before="80" w:after="600"/>
        <w:jc w:val="center"/>
      </w:pPr>
      <w:proofErr w:type="gramStart"/>
      <w:r>
        <w:rPr>
          <w:color w:val="666666"/>
          <w:sz w:val="24"/>
          <w:szCs w:val="24"/>
        </w:rPr>
        <w:t>Python  •</w:t>
      </w:r>
      <w:proofErr w:type="gramEnd"/>
      <w:r>
        <w:rPr>
          <w:color w:val="666666"/>
          <w:sz w:val="24"/>
          <w:szCs w:val="24"/>
        </w:rPr>
        <w:t xml:space="preserve">  </w:t>
      </w:r>
      <w:proofErr w:type="gramStart"/>
      <w:r>
        <w:rPr>
          <w:color w:val="666666"/>
          <w:sz w:val="24"/>
          <w:szCs w:val="24"/>
        </w:rPr>
        <w:t>LLMs  •</w:t>
      </w:r>
      <w:proofErr w:type="gramEnd"/>
      <w:r>
        <w:rPr>
          <w:color w:val="666666"/>
          <w:sz w:val="24"/>
          <w:szCs w:val="24"/>
        </w:rPr>
        <w:t xml:space="preserve">  Structured </w:t>
      </w:r>
      <w:proofErr w:type="gramStart"/>
      <w:r>
        <w:rPr>
          <w:color w:val="666666"/>
          <w:sz w:val="24"/>
          <w:szCs w:val="24"/>
        </w:rPr>
        <w:t>Data  •</w:t>
      </w:r>
      <w:proofErr w:type="gramEnd"/>
      <w:r>
        <w:rPr>
          <w:color w:val="666666"/>
          <w:sz w:val="24"/>
          <w:szCs w:val="24"/>
        </w:rPr>
        <w:t xml:space="preserve">  Real Research</w:t>
      </w:r>
    </w:p>
    <w:p w14:paraId="03BC794E" w14:textId="77777777" w:rsidR="009002F2" w:rsidRDefault="009002F2">
      <w:pPr>
        <w:pBdr>
          <w:bottom w:val="single" w:sz="4" w:space="1" w:color="1F3A6B"/>
        </w:pBdr>
        <w:spacing w:before="200" w:after="200"/>
      </w:pPr>
    </w:p>
    <w:p w14:paraId="03BC794F" w14:textId="77777777" w:rsidR="009002F2" w:rsidRDefault="009002F2">
      <w:pPr>
        <w:spacing w:before="200"/>
      </w:pPr>
    </w:p>
    <w:p w14:paraId="03BC7950" w14:textId="77777777" w:rsidR="009002F2" w:rsidRDefault="00000000">
      <w:pPr>
        <w:pStyle w:val="Heading1"/>
      </w:pPr>
      <w:r>
        <w:t>The Philosophy of This Plan</w:t>
      </w:r>
    </w:p>
    <w:p w14:paraId="03BC7951" w14:textId="77777777" w:rsidR="009002F2" w:rsidRDefault="00000000">
      <w:pPr>
        <w:spacing w:before="80" w:after="80"/>
      </w:pPr>
      <w:r>
        <w:rPr>
          <w:color w:val="1A1A2E"/>
        </w:rPr>
        <w:t xml:space="preserve">Most programming curricula teach you Python in the abstract — hello world, number games, sorting lists — and then </w:t>
      </w:r>
      <w:proofErr w:type="gramStart"/>
      <w:r>
        <w:rPr>
          <w:color w:val="1A1A2E"/>
        </w:rPr>
        <w:t>leave</w:t>
      </w:r>
      <w:proofErr w:type="gramEnd"/>
      <w:r>
        <w:rPr>
          <w:color w:val="1A1A2E"/>
        </w:rPr>
        <w:t xml:space="preserve"> you to figure out how any of it connects to real work. This plan does the opposite.</w:t>
      </w:r>
    </w:p>
    <w:p w14:paraId="03BC7952" w14:textId="77777777" w:rsidR="009002F2" w:rsidRDefault="009002F2">
      <w:pPr>
        <w:spacing w:before="80"/>
      </w:pPr>
    </w:p>
    <w:p w14:paraId="03BC7953" w14:textId="77777777" w:rsidR="009002F2" w:rsidRDefault="00000000">
      <w:pPr>
        <w:spacing w:before="80" w:after="80"/>
      </w:pPr>
      <w:r>
        <w:rPr>
          <w:color w:val="1A1A2E"/>
        </w:rPr>
        <w:t>Every concept you learn here is taught through this project. Every script you write produces something real. By the time you have finished Phase 5, you will not just know Python — you will have built original research infrastructure that did not exist before you made it.</w:t>
      </w:r>
    </w:p>
    <w:p w14:paraId="03BC7954" w14:textId="77777777" w:rsidR="009002F2" w:rsidRDefault="009002F2">
      <w:pPr>
        <w:spacing w:before="8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002F2" w14:paraId="03BC7957" w14:textId="77777777">
        <w:tc>
          <w:tcPr>
            <w:tcW w:w="9360" w:type="dxa"/>
            <w:tcBorders>
              <w:top w:val="single" w:sz="6" w:space="0" w:color="1F3A6B"/>
              <w:left w:val="single" w:sz="12" w:space="0" w:color="C0392B"/>
              <w:bottom w:val="single" w:sz="4" w:space="0" w:color="CCCCCC"/>
              <w:right w:val="single" w:sz="4" w:space="0" w:color="CCCCCC"/>
            </w:tcBorders>
            <w:shd w:val="clear" w:color="auto" w:fill="EAF0FB"/>
            <w:tcMar>
              <w:top w:w="140" w:type="dxa"/>
              <w:left w:w="200" w:type="dxa"/>
              <w:bottom w:w="140" w:type="dxa"/>
              <w:right w:w="200" w:type="dxa"/>
            </w:tcMar>
          </w:tcPr>
          <w:p w14:paraId="03BC7955" w14:textId="77777777" w:rsidR="009002F2" w:rsidRDefault="00000000">
            <w:pPr>
              <w:spacing w:after="60"/>
            </w:pPr>
            <w:r>
              <w:rPr>
                <w:b/>
                <w:bCs/>
                <w:color w:val="C0392B"/>
                <w:sz w:val="20"/>
                <w:szCs w:val="20"/>
              </w:rPr>
              <w:t>The Core Principle</w:t>
            </w:r>
          </w:p>
          <w:p w14:paraId="03BC7956" w14:textId="77777777" w:rsidR="009002F2" w:rsidRDefault="00000000">
            <w:r>
              <w:rPr>
                <w:color w:val="1A1A2E"/>
                <w:sz w:val="21"/>
                <w:szCs w:val="21"/>
              </w:rPr>
              <w:t>You are not learning to code. You are building a research database. Coding is the vehicle. The Mack-Bullard UFO Matrix is the destination. Everything you learn serves the build.</w:t>
            </w:r>
          </w:p>
        </w:tc>
      </w:tr>
    </w:tbl>
    <w:p w14:paraId="03BC7958" w14:textId="77777777" w:rsidR="009002F2" w:rsidRDefault="009002F2">
      <w:pPr>
        <w:spacing w:before="160"/>
      </w:pPr>
    </w:p>
    <w:p w14:paraId="03BC7959" w14:textId="77777777" w:rsidR="009002F2" w:rsidRDefault="00000000">
      <w:pPr>
        <w:pStyle w:val="Heading1"/>
      </w:pPr>
      <w:r>
        <w:t>Your Source Materials</w:t>
      </w:r>
    </w:p>
    <w:p w14:paraId="03BC795A" w14:textId="77777777" w:rsidR="009002F2" w:rsidRDefault="00000000">
      <w:pPr>
        <w:spacing w:before="80" w:after="80"/>
      </w:pPr>
      <w:r>
        <w:rPr>
          <w:color w:val="1A1A2E"/>
        </w:rPr>
        <w:t>You have three primary documents that form the foundation of this project:</w:t>
      </w:r>
    </w:p>
    <w:p w14:paraId="03BC795B" w14:textId="77777777" w:rsidR="009002F2" w:rsidRDefault="009002F2">
      <w:pPr>
        <w:spacing w:before="80"/>
      </w:pPr>
    </w:p>
    <w:p w14:paraId="03BC795C" w14:textId="77777777" w:rsidR="009002F2" w:rsidRDefault="00000000">
      <w:pPr>
        <w:numPr>
          <w:ilvl w:val="0"/>
          <w:numId w:val="1"/>
        </w:numPr>
        <w:pBdr>
          <w:top w:val="nil"/>
          <w:left w:val="nil"/>
          <w:bottom w:val="nil"/>
          <w:right w:val="nil"/>
          <w:between w:val="nil"/>
        </w:pBdr>
        <w:spacing w:before="60" w:after="60"/>
      </w:pPr>
      <w:r>
        <w:rPr>
          <w:color w:val="1A1A2E"/>
        </w:rPr>
        <w:t xml:space="preserve">Bullard Vol. 1 — UFO Abductions: The Measure of a Mystery (414 pages). The analytical text. Contains comparative analysis, statistical breakdowns, and theoretical framing. This is your training context for the LLM — it teaches the model what the motif codes mean </w:t>
      </w:r>
      <w:proofErr w:type="gramStart"/>
      <w:r>
        <w:rPr>
          <w:color w:val="1A1A2E"/>
        </w:rPr>
        <w:t>at</w:t>
      </w:r>
      <w:proofErr w:type="gramEnd"/>
      <w:r>
        <w:rPr>
          <w:color w:val="1A1A2E"/>
        </w:rPr>
        <w:t xml:space="preserve"> depth.</w:t>
      </w:r>
    </w:p>
    <w:p w14:paraId="03BC795D" w14:textId="77777777" w:rsidR="009002F2" w:rsidRDefault="00000000">
      <w:pPr>
        <w:numPr>
          <w:ilvl w:val="0"/>
          <w:numId w:val="1"/>
        </w:numPr>
        <w:pBdr>
          <w:top w:val="nil"/>
          <w:left w:val="nil"/>
          <w:bottom w:val="nil"/>
          <w:right w:val="nil"/>
          <w:between w:val="nil"/>
        </w:pBdr>
        <w:spacing w:before="60" w:after="60"/>
      </w:pPr>
      <w:r>
        <w:rPr>
          <w:color w:val="1A1A2E"/>
        </w:rPr>
        <w:t>Bullard Vol. 2 — The Case Catalogue (449 pages). The real data asset. Contains the full Motif Key dictionary and 270 hand-coded case entries. Bullard himself embedded the motif codes inline in every narrative. This is your ground truth.</w:t>
      </w:r>
    </w:p>
    <w:p w14:paraId="03BC795E" w14:textId="77777777" w:rsidR="009002F2" w:rsidRDefault="00000000">
      <w:pPr>
        <w:numPr>
          <w:ilvl w:val="0"/>
          <w:numId w:val="1"/>
        </w:numPr>
        <w:pBdr>
          <w:top w:val="nil"/>
          <w:left w:val="nil"/>
          <w:bottom w:val="nil"/>
          <w:right w:val="nil"/>
          <w:between w:val="nil"/>
        </w:pBdr>
        <w:spacing w:before="60" w:after="60"/>
      </w:pPr>
      <w:r>
        <w:rPr>
          <w:color w:val="1A1A2E"/>
        </w:rPr>
        <w:lastRenderedPageBreak/>
        <w:t>Mack — Abduction: Human Encounters with Aliens (480 pages). 13 chapter-length clinical case studies. Rich, dense, unstructured narrative with no pre-coding. This is where the LLM earns its keep.</w:t>
      </w:r>
    </w:p>
    <w:p w14:paraId="03BC795F" w14:textId="77777777" w:rsidR="009002F2" w:rsidRDefault="009002F2">
      <w:pPr>
        <w:spacing w:before="160"/>
      </w:pPr>
    </w:p>
    <w:p w14:paraId="03BC7960" w14:textId="77777777" w:rsidR="009002F2" w:rsidRDefault="00000000">
      <w:pPr>
        <w:pStyle w:val="Heading1"/>
      </w:pPr>
      <w:r>
        <w:t>The Build Order</w:t>
      </w:r>
    </w:p>
    <w:p w14:paraId="03BC7961" w14:textId="77777777" w:rsidR="009002F2" w:rsidRDefault="00000000">
      <w:pPr>
        <w:spacing w:before="80" w:after="80"/>
      </w:pPr>
      <w:r>
        <w:rPr>
          <w:color w:val="1A1A2E"/>
        </w:rPr>
        <w:t>The order of construction matters. Each phase produces something the next phase depends on. Do not skip phases.</w:t>
      </w:r>
    </w:p>
    <w:p w14:paraId="03BC7962" w14:textId="77777777" w:rsidR="009002F2" w:rsidRDefault="009002F2">
      <w:pPr>
        <w:spacing w:before="100"/>
      </w:pPr>
    </w:p>
    <w:p w14:paraId="03BC7963" w14:textId="77777777" w:rsidR="009002F2" w:rsidRDefault="00000000">
      <w:pPr>
        <w:numPr>
          <w:ilvl w:val="0"/>
          <w:numId w:val="2"/>
        </w:numPr>
        <w:pBdr>
          <w:top w:val="nil"/>
          <w:left w:val="nil"/>
          <w:bottom w:val="nil"/>
          <w:right w:val="nil"/>
          <w:between w:val="nil"/>
        </w:pBdr>
        <w:spacing w:before="60" w:after="60"/>
      </w:pPr>
      <w:r>
        <w:rPr>
          <w:b/>
          <w:bCs/>
          <w:color w:val="C0392B"/>
        </w:rPr>
        <w:t xml:space="preserve">Phase 1. </w:t>
      </w:r>
      <w:r>
        <w:rPr>
          <w:color w:val="1A1A2E"/>
        </w:rPr>
        <w:t>Extract the Motif Key from Bullard Vol. 2 into a clean JSON master dictionary.</w:t>
      </w:r>
    </w:p>
    <w:p w14:paraId="03BC7964" w14:textId="77777777" w:rsidR="009002F2" w:rsidRDefault="00000000">
      <w:pPr>
        <w:numPr>
          <w:ilvl w:val="0"/>
          <w:numId w:val="2"/>
        </w:numPr>
        <w:pBdr>
          <w:top w:val="nil"/>
          <w:left w:val="nil"/>
          <w:bottom w:val="nil"/>
          <w:right w:val="nil"/>
          <w:between w:val="nil"/>
        </w:pBdr>
        <w:spacing w:before="60" w:after="60"/>
      </w:pPr>
      <w:r>
        <w:rPr>
          <w:b/>
          <w:bCs/>
          <w:color w:val="C0392B"/>
        </w:rPr>
        <w:t xml:space="preserve">Phase 2. </w:t>
      </w:r>
      <w:r>
        <w:rPr>
          <w:color w:val="1A1A2E"/>
        </w:rPr>
        <w:t>Parse Bullard Vol. 2’s 270 inline-coded cases into your database using a deterministic parser — no LLM needed here.</w:t>
      </w:r>
    </w:p>
    <w:p w14:paraId="03BC7965" w14:textId="77777777" w:rsidR="009002F2" w:rsidRDefault="00000000">
      <w:pPr>
        <w:numPr>
          <w:ilvl w:val="0"/>
          <w:numId w:val="2"/>
        </w:numPr>
        <w:pBdr>
          <w:top w:val="nil"/>
          <w:left w:val="nil"/>
          <w:bottom w:val="nil"/>
          <w:right w:val="nil"/>
          <w:between w:val="nil"/>
        </w:pBdr>
        <w:spacing w:before="60" w:after="60"/>
      </w:pPr>
      <w:r>
        <w:rPr>
          <w:b/>
          <w:bCs/>
          <w:color w:val="C0392B"/>
        </w:rPr>
        <w:t xml:space="preserve">Phase 3. </w:t>
      </w:r>
      <w:r>
        <w:rPr>
          <w:color w:val="1A1A2E"/>
        </w:rPr>
        <w:t>Use Bullard Vol. 1 as analytical training context to teach the LLM what the codes mean in depth.</w:t>
      </w:r>
    </w:p>
    <w:p w14:paraId="03BC7966" w14:textId="77777777" w:rsidR="009002F2" w:rsidRDefault="00000000">
      <w:pPr>
        <w:numPr>
          <w:ilvl w:val="0"/>
          <w:numId w:val="2"/>
        </w:numPr>
        <w:pBdr>
          <w:top w:val="nil"/>
          <w:left w:val="nil"/>
          <w:bottom w:val="nil"/>
          <w:right w:val="nil"/>
          <w:between w:val="nil"/>
        </w:pBdr>
        <w:spacing w:before="60" w:after="60"/>
      </w:pPr>
      <w:r>
        <w:rPr>
          <w:b/>
          <w:bCs/>
          <w:color w:val="C0392B"/>
        </w:rPr>
        <w:t xml:space="preserve">Phase 4. </w:t>
      </w:r>
      <w:r>
        <w:rPr>
          <w:color w:val="1A1A2E"/>
        </w:rPr>
        <w:t>Run Mack’s 13 cases through the LLM, mapping them to Bullard codes. You are the human reviewer.</w:t>
      </w:r>
    </w:p>
    <w:p w14:paraId="03BC7967" w14:textId="77777777" w:rsidR="009002F2" w:rsidRDefault="00000000">
      <w:pPr>
        <w:numPr>
          <w:ilvl w:val="0"/>
          <w:numId w:val="2"/>
        </w:numPr>
        <w:pBdr>
          <w:top w:val="nil"/>
          <w:left w:val="nil"/>
          <w:bottom w:val="nil"/>
          <w:right w:val="nil"/>
          <w:between w:val="nil"/>
        </w:pBdr>
        <w:spacing w:before="60" w:after="60"/>
      </w:pPr>
      <w:r>
        <w:rPr>
          <w:b/>
          <w:bCs/>
          <w:color w:val="C0392B"/>
        </w:rPr>
        <w:t xml:space="preserve">Phase 5. </w:t>
      </w:r>
      <w:r>
        <w:rPr>
          <w:color w:val="1A1A2E"/>
        </w:rPr>
        <w:t>Expand to modern sources — UAP hearings, Reddit accounts, interview transcripts.</w:t>
      </w:r>
    </w:p>
    <w:p w14:paraId="03BC7968" w14:textId="77777777" w:rsidR="009002F2" w:rsidRDefault="009002F2">
      <w:pPr>
        <w:spacing w:before="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002F2" w14:paraId="03BC796B" w14:textId="77777777">
        <w:tc>
          <w:tcPr>
            <w:tcW w:w="9360" w:type="dxa"/>
            <w:tcBorders>
              <w:top w:val="single" w:sz="6" w:space="0" w:color="1F3A6B"/>
              <w:left w:val="single" w:sz="12" w:space="0" w:color="C0392B"/>
              <w:bottom w:val="single" w:sz="4" w:space="0" w:color="CCCCCC"/>
              <w:right w:val="single" w:sz="4" w:space="0" w:color="CCCCCC"/>
            </w:tcBorders>
            <w:shd w:val="clear" w:color="auto" w:fill="EAF0FB"/>
            <w:tcMar>
              <w:top w:w="140" w:type="dxa"/>
              <w:left w:w="200" w:type="dxa"/>
              <w:bottom w:w="140" w:type="dxa"/>
              <w:right w:w="200" w:type="dxa"/>
            </w:tcMar>
          </w:tcPr>
          <w:p w14:paraId="03BC7969" w14:textId="77777777" w:rsidR="009002F2" w:rsidRDefault="00000000">
            <w:pPr>
              <w:spacing w:after="60"/>
            </w:pPr>
            <w:r>
              <w:rPr>
                <w:b/>
                <w:bCs/>
                <w:color w:val="C0392B"/>
                <w:sz w:val="20"/>
                <w:szCs w:val="20"/>
              </w:rPr>
              <w:t>Why This Order?</w:t>
            </w:r>
          </w:p>
          <w:p w14:paraId="03BC796A" w14:textId="77777777" w:rsidR="009002F2" w:rsidRDefault="00000000">
            <w:r>
              <w:rPr>
                <w:color w:val="1A1A2E"/>
                <w:sz w:val="21"/>
                <w:szCs w:val="21"/>
              </w:rPr>
              <w:t xml:space="preserve">Bullard Vol. 2 contains the only pre-coded dataset that exists. Those 270 cases are your training set and your validation benchmark. You must have the Motif Key and the coded cases before you ask an LLM to code anything new. </w:t>
            </w:r>
            <w:proofErr w:type="gramStart"/>
            <w:r>
              <w:rPr>
                <w:color w:val="1A1A2E"/>
                <w:sz w:val="21"/>
                <w:szCs w:val="21"/>
              </w:rPr>
              <w:t>Otherwise</w:t>
            </w:r>
            <w:proofErr w:type="gramEnd"/>
            <w:r>
              <w:rPr>
                <w:color w:val="1A1A2E"/>
                <w:sz w:val="21"/>
                <w:szCs w:val="21"/>
              </w:rPr>
              <w:t xml:space="preserve"> you have no ground truth to check its work against.</w:t>
            </w:r>
          </w:p>
        </w:tc>
      </w:tr>
    </w:tbl>
    <w:p w14:paraId="03BC796C" w14:textId="77777777" w:rsidR="009002F2" w:rsidRDefault="009002F2">
      <w:pPr>
        <w:spacing w:before="160"/>
      </w:pPr>
    </w:p>
    <w:p w14:paraId="03BC796D" w14:textId="77777777" w:rsidR="009002F2" w:rsidRDefault="00000000">
      <w:r>
        <w:br w:type="page"/>
      </w:r>
    </w:p>
    <w:p w14:paraId="03BC796E" w14:textId="77777777" w:rsidR="009002F2" w:rsidRDefault="00000000">
      <w:pPr>
        <w:pStyle w:val="Heading1"/>
      </w:pPr>
      <w:r>
        <w:lastRenderedPageBreak/>
        <w:t>The Phases in Detail</w:t>
      </w:r>
    </w:p>
    <w:p w14:paraId="03BC796F" w14:textId="77777777" w:rsidR="009002F2" w:rsidRDefault="009002F2">
      <w:pPr>
        <w:spacing w:before="80"/>
      </w:pPr>
    </w:p>
    <w:tbl>
      <w:tblPr>
        <w:tblStyle w:val="a1"/>
        <w:tblW w:w="936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9002F2" w14:paraId="03BC797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1F3A6B"/>
            <w:tcMar>
              <w:top w:w="120" w:type="dxa"/>
              <w:left w:w="160" w:type="dxa"/>
              <w:bottom w:w="120" w:type="dxa"/>
              <w:right w:w="160" w:type="dxa"/>
            </w:tcMar>
          </w:tcPr>
          <w:p w14:paraId="03BC7970" w14:textId="77777777" w:rsidR="009002F2" w:rsidRDefault="00000000">
            <w:r>
              <w:rPr>
                <w:b/>
                <w:bCs/>
                <w:color w:val="FFFFFF"/>
                <w:sz w:val="26"/>
                <w:szCs w:val="26"/>
              </w:rPr>
              <w:t>PHASE 1: EXTRACT THE MOTIF KEY</w:t>
            </w:r>
          </w:p>
        </w:tc>
      </w:tr>
      <w:tr w:rsidR="009002F2" w14:paraId="03BC7974"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72" w14:textId="77777777" w:rsidR="009002F2" w:rsidRDefault="00000000">
            <w:r>
              <w:rPr>
                <w:b/>
                <w:bCs/>
                <w:color w:val="1F3A6B"/>
                <w:sz w:val="20"/>
                <w:szCs w:val="20"/>
              </w:rPr>
              <w:t>Research Goal</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73" w14:textId="77777777" w:rsidR="009002F2" w:rsidRDefault="00000000">
            <w:r>
              <w:rPr>
                <w:color w:val="1A1A2E"/>
                <w:sz w:val="20"/>
                <w:szCs w:val="20"/>
              </w:rPr>
              <w:t>Pull the ~10-page Motif Key from the front of Bullard Vol. 2 and turn it into a clean, structured JSON file. This becomes the master data dictionary that every other phase depends on.</w:t>
            </w:r>
          </w:p>
        </w:tc>
      </w:tr>
      <w:tr w:rsidR="009002F2" w14:paraId="03BC7977"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75" w14:textId="77777777" w:rsidR="009002F2" w:rsidRDefault="00000000">
            <w:r>
              <w:rPr>
                <w:b/>
                <w:bCs/>
                <w:color w:val="1F3A6B"/>
                <w:sz w:val="20"/>
                <w:szCs w:val="20"/>
              </w:rPr>
              <w:t>Python Skills</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76" w14:textId="77777777" w:rsidR="009002F2" w:rsidRDefault="00000000">
            <w:r>
              <w:rPr>
                <w:color w:val="1A1A2E"/>
                <w:sz w:val="20"/>
                <w:szCs w:val="20"/>
              </w:rPr>
              <w:t xml:space="preserve">File I/O, PDF text extraction with </w:t>
            </w:r>
            <w:proofErr w:type="spellStart"/>
            <w:r>
              <w:rPr>
                <w:color w:val="1A1A2E"/>
                <w:sz w:val="20"/>
                <w:szCs w:val="20"/>
              </w:rPr>
              <w:t>pdfplumber</w:t>
            </w:r>
            <w:proofErr w:type="spellEnd"/>
            <w:r>
              <w:rPr>
                <w:color w:val="1A1A2E"/>
                <w:sz w:val="20"/>
                <w:szCs w:val="20"/>
              </w:rPr>
              <w:t xml:space="preserve">, string manipulation </w:t>
            </w:r>
            <w:proofErr w:type="gramStart"/>
            <w:r>
              <w:rPr>
                <w:color w:val="1A1A2E"/>
                <w:sz w:val="20"/>
                <w:szCs w:val="20"/>
              </w:rPr>
              <w:t>(.split, .strip, .</w:t>
            </w:r>
            <w:proofErr w:type="spellStart"/>
            <w:r>
              <w:rPr>
                <w:color w:val="1A1A2E"/>
                <w:sz w:val="20"/>
                <w:szCs w:val="20"/>
              </w:rPr>
              <w:t>startswith</w:t>
            </w:r>
            <w:proofErr w:type="spellEnd"/>
            <w:proofErr w:type="gramEnd"/>
            <w:r>
              <w:rPr>
                <w:color w:val="1A1A2E"/>
                <w:sz w:val="20"/>
                <w:szCs w:val="20"/>
              </w:rPr>
              <w:t>), for loops, if statements, dictionaries, writing JSON files.</w:t>
            </w:r>
          </w:p>
        </w:tc>
      </w:tr>
      <w:tr w:rsidR="009002F2" w14:paraId="03BC797A"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78" w14:textId="77777777" w:rsidR="009002F2" w:rsidRDefault="00000000">
            <w:r>
              <w:rPr>
                <w:b/>
                <w:bCs/>
                <w:color w:val="1F3A6B"/>
                <w:sz w:val="20"/>
                <w:szCs w:val="20"/>
              </w:rPr>
              <w:t>Deliverable</w:t>
            </w:r>
          </w:p>
        </w:tc>
        <w:tc>
          <w:tcPr>
            <w:tcW w:w="7360" w:type="dxa"/>
            <w:tcBorders>
              <w:top w:val="single" w:sz="4" w:space="0" w:color="CCCCCC"/>
              <w:left w:val="single" w:sz="4" w:space="0" w:color="CCCCCC"/>
              <w:bottom w:val="single" w:sz="4" w:space="0" w:color="CCCCCC"/>
              <w:right w:val="single" w:sz="4" w:space="0" w:color="CCCCCC"/>
            </w:tcBorders>
            <w:shd w:val="clear" w:color="auto" w:fill="EAF0FB"/>
            <w:tcMar>
              <w:top w:w="100" w:type="dxa"/>
              <w:left w:w="160" w:type="dxa"/>
              <w:bottom w:w="100" w:type="dxa"/>
              <w:right w:w="160" w:type="dxa"/>
            </w:tcMar>
          </w:tcPr>
          <w:p w14:paraId="03BC7979" w14:textId="77777777" w:rsidR="009002F2" w:rsidRDefault="00000000">
            <w:proofErr w:type="spellStart"/>
            <w:r>
              <w:rPr>
                <w:b/>
                <w:bCs/>
                <w:color w:val="C0392B"/>
                <w:sz w:val="20"/>
                <w:szCs w:val="20"/>
              </w:rPr>
              <w:t>motif_</w:t>
            </w:r>
            <w:proofErr w:type="gramStart"/>
            <w:r>
              <w:rPr>
                <w:b/>
                <w:bCs/>
                <w:color w:val="C0392B"/>
                <w:sz w:val="20"/>
                <w:szCs w:val="20"/>
              </w:rPr>
              <w:t>key.json</w:t>
            </w:r>
            <w:proofErr w:type="spellEnd"/>
            <w:proofErr w:type="gramEnd"/>
            <w:r>
              <w:rPr>
                <w:b/>
                <w:bCs/>
                <w:color w:val="C0392B"/>
                <w:sz w:val="20"/>
                <w:szCs w:val="20"/>
              </w:rPr>
              <w:t xml:space="preserve"> — a clean dictionary of every Bullard code with its family, subcategory, and description.</w:t>
            </w:r>
          </w:p>
        </w:tc>
      </w:tr>
    </w:tbl>
    <w:p w14:paraId="03BC797B" w14:textId="77777777" w:rsidR="009002F2" w:rsidRDefault="009002F2">
      <w:pPr>
        <w:spacing w:before="120"/>
      </w:pPr>
    </w:p>
    <w:p w14:paraId="03BC797C" w14:textId="77777777" w:rsidR="009002F2" w:rsidRDefault="00000000">
      <w:pPr>
        <w:spacing w:before="240" w:after="80"/>
      </w:pPr>
      <w:r>
        <w:rPr>
          <w:b/>
          <w:bCs/>
          <w:color w:val="C0392B"/>
          <w:sz w:val="24"/>
          <w:szCs w:val="24"/>
        </w:rPr>
        <w:t>What You Will Learn in Phase 1</w:t>
      </w:r>
    </w:p>
    <w:p w14:paraId="03BC797D" w14:textId="77777777" w:rsidR="009002F2" w:rsidRDefault="00000000">
      <w:pPr>
        <w:spacing w:before="80" w:after="80"/>
      </w:pPr>
      <w:r>
        <w:rPr>
          <w:color w:val="1A1A2E"/>
        </w:rPr>
        <w:t>This phase teaches you the most fundamental Python skills through a real problem: the scanned PDF text is messy, the OCR has errors, and you need to impose structure on chaos.</w:t>
      </w:r>
    </w:p>
    <w:p w14:paraId="03BC797E" w14:textId="77777777" w:rsidR="009002F2" w:rsidRDefault="009002F2">
      <w:pPr>
        <w:spacing w:before="80"/>
      </w:pPr>
    </w:p>
    <w:p w14:paraId="03BC797F" w14:textId="77777777" w:rsidR="009002F2" w:rsidRDefault="00000000">
      <w:pPr>
        <w:numPr>
          <w:ilvl w:val="0"/>
          <w:numId w:val="1"/>
        </w:numPr>
        <w:pBdr>
          <w:top w:val="nil"/>
          <w:left w:val="nil"/>
          <w:bottom w:val="nil"/>
          <w:right w:val="nil"/>
          <w:between w:val="nil"/>
        </w:pBdr>
        <w:spacing w:before="60" w:after="60"/>
      </w:pPr>
      <w:r>
        <w:rPr>
          <w:color w:val="1A1A2E"/>
        </w:rPr>
        <w:t xml:space="preserve">Variables and data types — strings, integers, </w:t>
      </w:r>
      <w:proofErr w:type="spellStart"/>
      <w:r>
        <w:rPr>
          <w:color w:val="1A1A2E"/>
        </w:rPr>
        <w:t>booleans</w:t>
      </w:r>
      <w:proofErr w:type="spellEnd"/>
      <w:r>
        <w:rPr>
          <w:color w:val="1A1A2E"/>
        </w:rPr>
        <w:t>, None.</w:t>
      </w:r>
    </w:p>
    <w:p w14:paraId="03BC7980" w14:textId="77777777" w:rsidR="009002F2" w:rsidRDefault="00000000">
      <w:pPr>
        <w:numPr>
          <w:ilvl w:val="0"/>
          <w:numId w:val="1"/>
        </w:numPr>
        <w:pBdr>
          <w:top w:val="nil"/>
          <w:left w:val="nil"/>
          <w:bottom w:val="nil"/>
          <w:right w:val="nil"/>
          <w:between w:val="nil"/>
        </w:pBdr>
        <w:spacing w:before="60" w:after="60"/>
      </w:pPr>
      <w:r>
        <w:rPr>
          <w:color w:val="1A1A2E"/>
        </w:rPr>
        <w:t>Dictionaries — Python’s most important data structure. Your JSON file is a dictionary of dictionaries.</w:t>
      </w:r>
    </w:p>
    <w:p w14:paraId="03BC7981" w14:textId="77777777" w:rsidR="009002F2" w:rsidRDefault="00000000">
      <w:pPr>
        <w:numPr>
          <w:ilvl w:val="0"/>
          <w:numId w:val="1"/>
        </w:numPr>
        <w:pBdr>
          <w:top w:val="nil"/>
          <w:left w:val="nil"/>
          <w:bottom w:val="nil"/>
          <w:right w:val="nil"/>
          <w:between w:val="nil"/>
        </w:pBdr>
        <w:spacing w:before="60" w:after="60"/>
      </w:pPr>
      <w:r>
        <w:rPr>
          <w:color w:val="1A1A2E"/>
        </w:rPr>
        <w:t xml:space="preserve">String methods </w:t>
      </w:r>
      <w:proofErr w:type="gramStart"/>
      <w:r>
        <w:rPr>
          <w:color w:val="1A1A2E"/>
        </w:rPr>
        <w:t>— .split</w:t>
      </w:r>
      <w:proofErr w:type="gramEnd"/>
      <w:r>
        <w:rPr>
          <w:color w:val="1A1A2E"/>
        </w:rPr>
        <w:t>()</w:t>
      </w:r>
      <w:proofErr w:type="gramStart"/>
      <w:r>
        <w:rPr>
          <w:color w:val="1A1A2E"/>
        </w:rPr>
        <w:t>, .strip</w:t>
      </w:r>
      <w:proofErr w:type="gramEnd"/>
      <w:r>
        <w:rPr>
          <w:color w:val="1A1A2E"/>
        </w:rPr>
        <w:t>()</w:t>
      </w:r>
      <w:proofErr w:type="gramStart"/>
      <w:r>
        <w:rPr>
          <w:color w:val="1A1A2E"/>
        </w:rPr>
        <w:t>, .replace</w:t>
      </w:r>
      <w:proofErr w:type="gramEnd"/>
      <w:r>
        <w:rPr>
          <w:color w:val="1A1A2E"/>
        </w:rPr>
        <w:t>()</w:t>
      </w:r>
      <w:proofErr w:type="gramStart"/>
      <w:r>
        <w:rPr>
          <w:color w:val="1A1A2E"/>
        </w:rPr>
        <w:t>, .</w:t>
      </w:r>
      <w:proofErr w:type="spellStart"/>
      <w:r>
        <w:rPr>
          <w:color w:val="1A1A2E"/>
        </w:rPr>
        <w:t>startswith</w:t>
      </w:r>
      <w:proofErr w:type="spellEnd"/>
      <w:proofErr w:type="gramEnd"/>
      <w:r>
        <w:rPr>
          <w:color w:val="1A1A2E"/>
        </w:rPr>
        <w:t>()</w:t>
      </w:r>
      <w:proofErr w:type="gramStart"/>
      <w:r>
        <w:rPr>
          <w:color w:val="1A1A2E"/>
        </w:rPr>
        <w:t>, .upper</w:t>
      </w:r>
      <w:proofErr w:type="gramEnd"/>
      <w:r>
        <w:rPr>
          <w:color w:val="1A1A2E"/>
        </w:rPr>
        <w:t>(). You will use these constantly.</w:t>
      </w:r>
    </w:p>
    <w:p w14:paraId="03BC7982" w14:textId="77777777" w:rsidR="009002F2" w:rsidRDefault="00000000">
      <w:pPr>
        <w:numPr>
          <w:ilvl w:val="0"/>
          <w:numId w:val="1"/>
        </w:numPr>
        <w:pBdr>
          <w:top w:val="nil"/>
          <w:left w:val="nil"/>
          <w:bottom w:val="nil"/>
          <w:right w:val="nil"/>
          <w:between w:val="nil"/>
        </w:pBdr>
        <w:spacing w:before="60" w:after="60"/>
      </w:pPr>
      <w:r>
        <w:rPr>
          <w:color w:val="1A1A2E"/>
        </w:rPr>
        <w:t>Control flow — if/</w:t>
      </w:r>
      <w:proofErr w:type="spellStart"/>
      <w:r>
        <w:rPr>
          <w:color w:val="1A1A2E"/>
        </w:rPr>
        <w:t>elif</w:t>
      </w:r>
      <w:proofErr w:type="spellEnd"/>
      <w:r>
        <w:rPr>
          <w:color w:val="1A1A2E"/>
        </w:rPr>
        <w:t>/else. How to make decisions in code.</w:t>
      </w:r>
    </w:p>
    <w:p w14:paraId="03BC7983" w14:textId="77777777" w:rsidR="009002F2" w:rsidRDefault="00000000">
      <w:pPr>
        <w:numPr>
          <w:ilvl w:val="0"/>
          <w:numId w:val="1"/>
        </w:numPr>
        <w:pBdr>
          <w:top w:val="nil"/>
          <w:left w:val="nil"/>
          <w:bottom w:val="nil"/>
          <w:right w:val="nil"/>
          <w:between w:val="nil"/>
        </w:pBdr>
        <w:spacing w:before="60" w:after="60"/>
      </w:pPr>
      <w:r>
        <w:rPr>
          <w:color w:val="1A1A2E"/>
        </w:rPr>
        <w:t>For loops — processing every page, every line, every code entry automatically.</w:t>
      </w:r>
    </w:p>
    <w:p w14:paraId="03BC7984" w14:textId="77777777" w:rsidR="009002F2" w:rsidRDefault="00000000">
      <w:pPr>
        <w:numPr>
          <w:ilvl w:val="0"/>
          <w:numId w:val="1"/>
        </w:numPr>
        <w:pBdr>
          <w:top w:val="nil"/>
          <w:left w:val="nil"/>
          <w:bottom w:val="nil"/>
          <w:right w:val="nil"/>
          <w:between w:val="nil"/>
        </w:pBdr>
        <w:spacing w:before="60" w:after="60"/>
      </w:pPr>
      <w:r>
        <w:rPr>
          <w:color w:val="1A1A2E"/>
        </w:rPr>
        <w:t>File I/O — opening files, reading them, writing output. The foundation of all data work.</w:t>
      </w:r>
    </w:p>
    <w:p w14:paraId="03BC7985" w14:textId="77777777" w:rsidR="009002F2" w:rsidRDefault="00000000">
      <w:pPr>
        <w:numPr>
          <w:ilvl w:val="0"/>
          <w:numId w:val="1"/>
        </w:numPr>
        <w:pBdr>
          <w:top w:val="nil"/>
          <w:left w:val="nil"/>
          <w:bottom w:val="nil"/>
          <w:right w:val="nil"/>
          <w:between w:val="nil"/>
        </w:pBdr>
        <w:spacing w:before="60" w:after="60"/>
      </w:pPr>
      <w:r>
        <w:rPr>
          <w:color w:val="1A1A2E"/>
        </w:rPr>
        <w:t xml:space="preserve">The </w:t>
      </w:r>
      <w:proofErr w:type="spellStart"/>
      <w:r>
        <w:rPr>
          <w:color w:val="1A1A2E"/>
        </w:rPr>
        <w:t>json</w:t>
      </w:r>
      <w:proofErr w:type="spellEnd"/>
      <w:r>
        <w:rPr>
          <w:color w:val="1A1A2E"/>
        </w:rPr>
        <w:t xml:space="preserve"> library — turning Python dictionaries into JSON files and back again.</w:t>
      </w:r>
    </w:p>
    <w:p w14:paraId="03BC7986" w14:textId="77777777" w:rsidR="009002F2" w:rsidRDefault="009002F2">
      <w:pPr>
        <w:spacing w:before="120"/>
      </w:pPr>
    </w:p>
    <w:tbl>
      <w:tblPr>
        <w:tblStyle w:val="a2"/>
        <w:tblW w:w="936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9002F2" w14:paraId="03BC7988"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1F3A6B"/>
            <w:tcMar>
              <w:top w:w="120" w:type="dxa"/>
              <w:left w:w="160" w:type="dxa"/>
              <w:bottom w:w="120" w:type="dxa"/>
              <w:right w:w="160" w:type="dxa"/>
            </w:tcMar>
          </w:tcPr>
          <w:p w14:paraId="03BC7987" w14:textId="77777777" w:rsidR="009002F2" w:rsidRDefault="00000000">
            <w:r>
              <w:rPr>
                <w:b/>
                <w:bCs/>
                <w:color w:val="FFFFFF"/>
                <w:sz w:val="26"/>
                <w:szCs w:val="26"/>
              </w:rPr>
              <w:t>PHASE 2: PARSE THE 270 CODED CASES</w:t>
            </w:r>
          </w:p>
        </w:tc>
      </w:tr>
      <w:tr w:rsidR="009002F2" w14:paraId="03BC798B"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89" w14:textId="77777777" w:rsidR="009002F2" w:rsidRDefault="00000000">
            <w:r>
              <w:rPr>
                <w:b/>
                <w:bCs/>
                <w:color w:val="1F3A6B"/>
                <w:sz w:val="20"/>
                <w:szCs w:val="20"/>
              </w:rPr>
              <w:t>Research Goal</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8A" w14:textId="77777777" w:rsidR="009002F2" w:rsidRDefault="00000000">
            <w:r>
              <w:rPr>
                <w:color w:val="1A1A2E"/>
                <w:sz w:val="20"/>
                <w:szCs w:val="20"/>
              </w:rPr>
              <w:t>Write a deterministic parser that reads every case entry in Bullard Vol. 2, extracts the inline motif codes, and loads the structured data into a database. No LLM. Pure pattern recognition.</w:t>
            </w:r>
          </w:p>
        </w:tc>
      </w:tr>
      <w:tr w:rsidR="009002F2" w14:paraId="03BC798E"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8C" w14:textId="77777777" w:rsidR="009002F2" w:rsidRDefault="00000000">
            <w:r>
              <w:rPr>
                <w:b/>
                <w:bCs/>
                <w:color w:val="1F3A6B"/>
                <w:sz w:val="20"/>
                <w:szCs w:val="20"/>
              </w:rPr>
              <w:t>Python Skills</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8D" w14:textId="77777777" w:rsidR="009002F2" w:rsidRDefault="00000000">
            <w:r>
              <w:rPr>
                <w:color w:val="1A1A2E"/>
                <w:sz w:val="20"/>
                <w:szCs w:val="20"/>
              </w:rPr>
              <w:t>Regular expressions (regex), list comprehensions, functions (defining your own), SQLite databases, the sqlite3 library, error handling (try/except).</w:t>
            </w:r>
          </w:p>
        </w:tc>
      </w:tr>
      <w:tr w:rsidR="009002F2" w14:paraId="03BC7991"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8F" w14:textId="77777777" w:rsidR="009002F2" w:rsidRDefault="00000000">
            <w:r>
              <w:rPr>
                <w:b/>
                <w:bCs/>
                <w:color w:val="1F3A6B"/>
                <w:sz w:val="20"/>
                <w:szCs w:val="20"/>
              </w:rPr>
              <w:t>Deliverable</w:t>
            </w:r>
          </w:p>
        </w:tc>
        <w:tc>
          <w:tcPr>
            <w:tcW w:w="7360" w:type="dxa"/>
            <w:tcBorders>
              <w:top w:val="single" w:sz="4" w:space="0" w:color="CCCCCC"/>
              <w:left w:val="single" w:sz="4" w:space="0" w:color="CCCCCC"/>
              <w:bottom w:val="single" w:sz="4" w:space="0" w:color="CCCCCC"/>
              <w:right w:val="single" w:sz="4" w:space="0" w:color="CCCCCC"/>
            </w:tcBorders>
            <w:shd w:val="clear" w:color="auto" w:fill="EAF0FB"/>
            <w:tcMar>
              <w:top w:w="100" w:type="dxa"/>
              <w:left w:w="160" w:type="dxa"/>
              <w:bottom w:w="100" w:type="dxa"/>
              <w:right w:w="160" w:type="dxa"/>
            </w:tcMar>
          </w:tcPr>
          <w:p w14:paraId="03BC7990" w14:textId="77777777" w:rsidR="009002F2" w:rsidRDefault="00000000">
            <w:proofErr w:type="spellStart"/>
            <w:r>
              <w:rPr>
                <w:b/>
                <w:bCs/>
                <w:color w:val="C0392B"/>
                <w:sz w:val="20"/>
                <w:szCs w:val="20"/>
              </w:rPr>
              <w:t>ufo_matrix.db</w:t>
            </w:r>
            <w:proofErr w:type="spellEnd"/>
            <w:r>
              <w:rPr>
                <w:b/>
                <w:bCs/>
                <w:color w:val="C0392B"/>
                <w:sz w:val="20"/>
                <w:szCs w:val="20"/>
              </w:rPr>
              <w:t xml:space="preserve"> — a SQLite database populated with all 270 Bullard cases and their motif code sequences.</w:t>
            </w:r>
          </w:p>
        </w:tc>
      </w:tr>
    </w:tbl>
    <w:p w14:paraId="03BC7992" w14:textId="77777777" w:rsidR="009002F2" w:rsidRDefault="009002F2">
      <w:pPr>
        <w:spacing w:before="120"/>
      </w:pPr>
    </w:p>
    <w:p w14:paraId="03BC7993" w14:textId="77777777" w:rsidR="009002F2" w:rsidRDefault="00000000">
      <w:pPr>
        <w:spacing w:before="240" w:after="80"/>
      </w:pPr>
      <w:r>
        <w:rPr>
          <w:b/>
          <w:bCs/>
          <w:color w:val="C0392B"/>
          <w:sz w:val="24"/>
          <w:szCs w:val="24"/>
        </w:rPr>
        <w:t>What You Will Learn in Phase 2</w:t>
      </w:r>
    </w:p>
    <w:p w14:paraId="03BC7994" w14:textId="77777777" w:rsidR="009002F2" w:rsidRDefault="00000000">
      <w:pPr>
        <w:spacing w:before="80" w:after="80"/>
      </w:pPr>
      <w:r>
        <w:rPr>
          <w:color w:val="1A1A2E"/>
        </w:rPr>
        <w:t>This is where you level up from beginner to intermediate. You are now writing functions, handling errors, and talking to a real database.</w:t>
      </w:r>
    </w:p>
    <w:p w14:paraId="03BC7995" w14:textId="77777777" w:rsidR="009002F2" w:rsidRDefault="009002F2">
      <w:pPr>
        <w:spacing w:before="80"/>
      </w:pPr>
    </w:p>
    <w:p w14:paraId="03BC7996" w14:textId="77777777" w:rsidR="009002F2" w:rsidRDefault="00000000">
      <w:pPr>
        <w:numPr>
          <w:ilvl w:val="0"/>
          <w:numId w:val="1"/>
        </w:numPr>
        <w:pBdr>
          <w:top w:val="nil"/>
          <w:left w:val="nil"/>
          <w:bottom w:val="nil"/>
          <w:right w:val="nil"/>
          <w:between w:val="nil"/>
        </w:pBdr>
        <w:spacing w:before="60" w:after="60"/>
      </w:pPr>
      <w:r>
        <w:rPr>
          <w:color w:val="1A1A2E"/>
        </w:rPr>
        <w:t>Functions — defining reusable blocks of code with def. Your parser will be a set of functions that call each other.</w:t>
      </w:r>
    </w:p>
    <w:p w14:paraId="03BC7997" w14:textId="77777777" w:rsidR="009002F2" w:rsidRDefault="00000000">
      <w:pPr>
        <w:numPr>
          <w:ilvl w:val="0"/>
          <w:numId w:val="1"/>
        </w:numPr>
        <w:pBdr>
          <w:top w:val="nil"/>
          <w:left w:val="nil"/>
          <w:bottom w:val="nil"/>
          <w:right w:val="nil"/>
          <w:between w:val="nil"/>
        </w:pBdr>
        <w:spacing w:before="60" w:after="60"/>
      </w:pPr>
      <w:r>
        <w:rPr>
          <w:color w:val="1A1A2E"/>
        </w:rPr>
        <w:t>Regular expressions — pattern matching for text. The inline codes in Bullard (U100, B201, X110) follow predictable patterns that regex can find reliably.</w:t>
      </w:r>
    </w:p>
    <w:p w14:paraId="03BC7998" w14:textId="77777777" w:rsidR="009002F2" w:rsidRDefault="00000000">
      <w:pPr>
        <w:numPr>
          <w:ilvl w:val="0"/>
          <w:numId w:val="1"/>
        </w:numPr>
        <w:pBdr>
          <w:top w:val="nil"/>
          <w:left w:val="nil"/>
          <w:bottom w:val="nil"/>
          <w:right w:val="nil"/>
          <w:between w:val="nil"/>
        </w:pBdr>
        <w:spacing w:before="60" w:after="60"/>
      </w:pPr>
      <w:r>
        <w:rPr>
          <w:color w:val="1A1A2E"/>
        </w:rPr>
        <w:t>Error handling — try/except. Real data is messy. Your parser will encounter unexpected formats and must handle them gracefully without crashing.</w:t>
      </w:r>
    </w:p>
    <w:p w14:paraId="03BC7999" w14:textId="77777777" w:rsidR="009002F2" w:rsidRDefault="00000000">
      <w:pPr>
        <w:numPr>
          <w:ilvl w:val="0"/>
          <w:numId w:val="1"/>
        </w:numPr>
        <w:pBdr>
          <w:top w:val="nil"/>
          <w:left w:val="nil"/>
          <w:bottom w:val="nil"/>
          <w:right w:val="nil"/>
          <w:between w:val="nil"/>
        </w:pBdr>
        <w:spacing w:before="60" w:after="60"/>
      </w:pPr>
      <w:r>
        <w:rPr>
          <w:color w:val="1A1A2E"/>
        </w:rPr>
        <w:t>SQLite — a lightweight database that lives in a single file. The sqlite3 library lets Python talk to it directly.</w:t>
      </w:r>
    </w:p>
    <w:p w14:paraId="03BC799A" w14:textId="77777777" w:rsidR="009002F2" w:rsidRDefault="00000000">
      <w:pPr>
        <w:numPr>
          <w:ilvl w:val="0"/>
          <w:numId w:val="1"/>
        </w:numPr>
        <w:pBdr>
          <w:top w:val="nil"/>
          <w:left w:val="nil"/>
          <w:bottom w:val="nil"/>
          <w:right w:val="nil"/>
          <w:between w:val="nil"/>
        </w:pBdr>
        <w:spacing w:before="60" w:after="60"/>
      </w:pPr>
      <w:r>
        <w:rPr>
          <w:color w:val="1A1A2E"/>
        </w:rPr>
        <w:t>SQL basics — CREATE TABLE, INSERT, SELECT. Just enough to structure and query your data.</w:t>
      </w:r>
    </w:p>
    <w:p w14:paraId="03BC799B" w14:textId="77777777" w:rsidR="009002F2" w:rsidRDefault="00000000">
      <w:pPr>
        <w:numPr>
          <w:ilvl w:val="0"/>
          <w:numId w:val="1"/>
        </w:numPr>
        <w:pBdr>
          <w:top w:val="nil"/>
          <w:left w:val="nil"/>
          <w:bottom w:val="nil"/>
          <w:right w:val="nil"/>
          <w:between w:val="nil"/>
        </w:pBdr>
        <w:spacing w:before="60" w:after="60"/>
      </w:pPr>
      <w:r>
        <w:rPr>
          <w:color w:val="1A1A2E"/>
        </w:rPr>
        <w:t xml:space="preserve">The database schema — Subjects, Encounters, </w:t>
      </w:r>
      <w:proofErr w:type="spellStart"/>
      <w:r>
        <w:rPr>
          <w:color w:val="1A1A2E"/>
        </w:rPr>
        <w:t>Motif_Dictionary</w:t>
      </w:r>
      <w:proofErr w:type="spellEnd"/>
      <w:r>
        <w:rPr>
          <w:color w:val="1A1A2E"/>
        </w:rPr>
        <w:t xml:space="preserve">, </w:t>
      </w:r>
      <w:proofErr w:type="spellStart"/>
      <w:r>
        <w:rPr>
          <w:color w:val="1A1A2E"/>
        </w:rPr>
        <w:t>Encounter_Events</w:t>
      </w:r>
      <w:proofErr w:type="spellEnd"/>
      <w:r>
        <w:rPr>
          <w:color w:val="1A1A2E"/>
        </w:rPr>
        <w:t>. Four tables linked by foreign keys.</w:t>
      </w:r>
    </w:p>
    <w:p w14:paraId="03BC799C" w14:textId="77777777" w:rsidR="009002F2" w:rsidRDefault="009002F2">
      <w:pPr>
        <w:spacing w:before="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002F2" w14:paraId="03BC799F" w14:textId="77777777">
        <w:tc>
          <w:tcPr>
            <w:tcW w:w="9360" w:type="dxa"/>
            <w:tcBorders>
              <w:top w:val="single" w:sz="6" w:space="0" w:color="1F3A6B"/>
              <w:left w:val="single" w:sz="12" w:space="0" w:color="C0392B"/>
              <w:bottom w:val="single" w:sz="4" w:space="0" w:color="CCCCCC"/>
              <w:right w:val="single" w:sz="4" w:space="0" w:color="CCCCCC"/>
            </w:tcBorders>
            <w:shd w:val="clear" w:color="auto" w:fill="EAF0FB"/>
            <w:tcMar>
              <w:top w:w="140" w:type="dxa"/>
              <w:left w:w="200" w:type="dxa"/>
              <w:bottom w:w="140" w:type="dxa"/>
              <w:right w:w="200" w:type="dxa"/>
            </w:tcMar>
          </w:tcPr>
          <w:p w14:paraId="03BC799D" w14:textId="77777777" w:rsidR="009002F2" w:rsidRDefault="00000000">
            <w:pPr>
              <w:spacing w:after="60"/>
            </w:pPr>
            <w:r>
              <w:rPr>
                <w:b/>
                <w:bCs/>
                <w:color w:val="C0392B"/>
                <w:sz w:val="20"/>
                <w:szCs w:val="20"/>
              </w:rPr>
              <w:t>The Key Insight of Phase 2</w:t>
            </w:r>
          </w:p>
          <w:p w14:paraId="03BC799E" w14:textId="77777777" w:rsidR="009002F2" w:rsidRDefault="00000000">
            <w:r>
              <w:rPr>
                <w:color w:val="1A1A2E"/>
                <w:sz w:val="21"/>
                <w:szCs w:val="21"/>
              </w:rPr>
              <w:t xml:space="preserve">Bullard did your annotation work for you in 1987. The motif codes are already embedded in the </w:t>
            </w:r>
            <w:proofErr w:type="gramStart"/>
            <w:r>
              <w:rPr>
                <w:color w:val="1A1A2E"/>
                <w:sz w:val="21"/>
                <w:szCs w:val="21"/>
              </w:rPr>
              <w:t>text: ‘</w:t>
            </w:r>
            <w:proofErr w:type="gramEnd"/>
            <w:r>
              <w:rPr>
                <w:color w:val="1A1A2E"/>
                <w:sz w:val="21"/>
                <w:szCs w:val="21"/>
              </w:rPr>
              <w:t xml:space="preserve">E200 The witness remembered that while he played in his </w:t>
            </w:r>
            <w:proofErr w:type="gramStart"/>
            <w:r>
              <w:rPr>
                <w:color w:val="1A1A2E"/>
                <w:sz w:val="21"/>
                <w:szCs w:val="21"/>
              </w:rPr>
              <w:t>yard’.</w:t>
            </w:r>
            <w:proofErr w:type="gramEnd"/>
            <w:r>
              <w:rPr>
                <w:color w:val="1A1A2E"/>
                <w:sz w:val="21"/>
                <w:szCs w:val="21"/>
              </w:rPr>
              <w:t xml:space="preserve"> A well-written parser can extract these deterministically — no AI required. This gives you 270 coded cases as free ground truth.</w:t>
            </w:r>
          </w:p>
        </w:tc>
      </w:tr>
    </w:tbl>
    <w:p w14:paraId="03BC79A0" w14:textId="77777777" w:rsidR="009002F2" w:rsidRDefault="009002F2">
      <w:pPr>
        <w:spacing w:before="120"/>
      </w:pPr>
    </w:p>
    <w:tbl>
      <w:tblPr>
        <w:tblStyle w:val="a4"/>
        <w:tblW w:w="936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9002F2" w14:paraId="03BC79A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1F3A6B"/>
            <w:tcMar>
              <w:top w:w="120" w:type="dxa"/>
              <w:left w:w="160" w:type="dxa"/>
              <w:bottom w:w="120" w:type="dxa"/>
              <w:right w:w="160" w:type="dxa"/>
            </w:tcMar>
          </w:tcPr>
          <w:p w14:paraId="03BC79A1" w14:textId="77777777" w:rsidR="009002F2" w:rsidRDefault="00000000">
            <w:r>
              <w:rPr>
                <w:b/>
                <w:bCs/>
                <w:color w:val="FFFFFF"/>
                <w:sz w:val="26"/>
                <w:szCs w:val="26"/>
              </w:rPr>
              <w:t>PHASE 2.5: THE MATRIX BUILDER</w:t>
            </w:r>
          </w:p>
        </w:tc>
      </w:tr>
      <w:tr w:rsidR="009002F2" w14:paraId="03BC79A5"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A3" w14:textId="77777777" w:rsidR="009002F2" w:rsidRDefault="00000000">
            <w:r>
              <w:rPr>
                <w:b/>
                <w:bCs/>
                <w:color w:val="1F3A6B"/>
                <w:sz w:val="20"/>
                <w:szCs w:val="20"/>
              </w:rPr>
              <w:t>Research Goal</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BC79A4" w14:textId="77777777" w:rsidR="009002F2" w:rsidRDefault="00000000">
            <w:r>
              <w:rPr>
                <w:sz w:val="20"/>
                <w:szCs w:val="20"/>
              </w:rPr>
              <w:t>To construct a visual, comparative narrative path for any given UFO encounter. You will query the structured data you extracted from Bullard’s text and rebuild it into a human-readable “Matrix” that proves the underlying taxonomy holds weight.</w:t>
            </w:r>
          </w:p>
        </w:tc>
      </w:tr>
      <w:tr w:rsidR="009002F2" w14:paraId="03BC79A8"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A6" w14:textId="77777777" w:rsidR="009002F2" w:rsidRDefault="00000000">
            <w:r>
              <w:rPr>
                <w:b/>
                <w:bCs/>
                <w:color w:val="1F3A6B"/>
                <w:sz w:val="20"/>
                <w:szCs w:val="20"/>
              </w:rPr>
              <w:t>Python Skills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BC79A7" w14:textId="77777777" w:rsidR="009002F2" w:rsidRDefault="00000000">
            <w:r>
              <w:rPr>
                <w:sz w:val="20"/>
                <w:szCs w:val="20"/>
              </w:rPr>
              <w:t xml:space="preserve">Advanced SQL Joins (multi-table JOIN operations connecting Subjects, Encounters, </w:t>
            </w:r>
            <w:proofErr w:type="spellStart"/>
            <w:r>
              <w:rPr>
                <w:sz w:val="20"/>
                <w:szCs w:val="20"/>
              </w:rPr>
              <w:t>Encounter_Events</w:t>
            </w:r>
            <w:proofErr w:type="spellEnd"/>
            <w:r>
              <w:rPr>
                <w:sz w:val="20"/>
                <w:szCs w:val="20"/>
              </w:rPr>
              <w:t xml:space="preserve">, and the </w:t>
            </w:r>
            <w:proofErr w:type="spellStart"/>
            <w:r>
              <w:rPr>
                <w:sz w:val="20"/>
                <w:szCs w:val="20"/>
              </w:rPr>
              <w:t>Motif_Dictionary</w:t>
            </w:r>
            <w:proofErr w:type="spellEnd"/>
            <w:r>
              <w:rPr>
                <w:sz w:val="20"/>
                <w:szCs w:val="20"/>
              </w:rPr>
              <w:t xml:space="preserve">). Command Line Arguments using </w:t>
            </w:r>
            <w:proofErr w:type="spellStart"/>
            <w:r>
              <w:rPr>
                <w:sz w:val="20"/>
                <w:szCs w:val="20"/>
              </w:rPr>
              <w:t>argparse</w:t>
            </w:r>
            <w:proofErr w:type="spellEnd"/>
            <w:r>
              <w:rPr>
                <w:sz w:val="20"/>
                <w:szCs w:val="20"/>
              </w:rPr>
              <w:t xml:space="preserve"> — writing scripts that accept user input from the terminal (e.g., python </w:t>
            </w:r>
            <w:proofErr w:type="gramStart"/>
            <w:r>
              <w:rPr>
                <w:sz w:val="20"/>
                <w:szCs w:val="20"/>
              </w:rPr>
              <w:t>build_matrix.py --</w:t>
            </w:r>
            <w:proofErr w:type="gramEnd"/>
            <w:r>
              <w:rPr>
                <w:sz w:val="20"/>
                <w:szCs w:val="20"/>
              </w:rPr>
              <w:t>case 1). Data Formatting using Python f-strings, spacing, and loops to generate clean, readable terminal outputs that highlight patterns instead of dumping raw JSON.</w:t>
            </w:r>
          </w:p>
        </w:tc>
      </w:tr>
      <w:tr w:rsidR="009002F2" w14:paraId="03BC79AB"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A9" w14:textId="77777777" w:rsidR="009002F2" w:rsidRDefault="00000000">
            <w:r>
              <w:rPr>
                <w:b/>
                <w:bCs/>
                <w:color w:val="1F3A6B"/>
                <w:sz w:val="20"/>
                <w:szCs w:val="20"/>
              </w:rPr>
              <w:t>Deliverable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BC79AA" w14:textId="77777777" w:rsidR="009002F2" w:rsidRDefault="00000000">
            <w:r>
              <w:rPr>
                <w:b/>
                <w:bCs/>
                <w:sz w:val="20"/>
                <w:szCs w:val="20"/>
              </w:rPr>
              <w:t>build_matrix.py</w:t>
            </w:r>
            <w:r>
              <w:rPr>
                <w:sz w:val="20"/>
                <w:szCs w:val="20"/>
              </w:rPr>
              <w:t xml:space="preserve"> — A Python script that accepts one or more Case Numbers, traverses the relational database, aggregates the motif sequences in chronological order, and prints a comparative, human-readable timeline mapping the abduction events side by side.</w:t>
            </w:r>
          </w:p>
        </w:tc>
      </w:tr>
      <w:tr w:rsidR="009002F2" w14:paraId="03BC79AF"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E8F0FE"/>
            <w:tcMar>
              <w:top w:w="120" w:type="dxa"/>
              <w:left w:w="160" w:type="dxa"/>
              <w:bottom w:w="120" w:type="dxa"/>
              <w:right w:w="160" w:type="dxa"/>
            </w:tcMar>
          </w:tcPr>
          <w:p w14:paraId="03BC79AC" w14:textId="77777777" w:rsidR="009002F2" w:rsidRDefault="00000000">
            <w:r>
              <w:rPr>
                <w:b/>
                <w:bCs/>
                <w:color w:val="1F3A6B"/>
                <w:sz w:val="20"/>
                <w:szCs w:val="20"/>
              </w:rPr>
              <w:t>What You Will Learn in Phase 2.5</w:t>
            </w:r>
          </w:p>
          <w:p w14:paraId="03BC79AD" w14:textId="77777777" w:rsidR="009002F2" w:rsidRDefault="00000000">
            <w:r>
              <w:rPr>
                <w:sz w:val="20"/>
                <w:szCs w:val="20"/>
              </w:rPr>
              <w:t>This phase teaches you that extraction is only half the battle. The real power of a relational database is querying it backward — joining four separate, seemingly unrelated tables together to suddenly produce a highly structured narrative that you could never have spotted by reading the raw PDF.</w:t>
            </w:r>
          </w:p>
          <w:p w14:paraId="03BC79AE" w14:textId="77777777" w:rsidR="009002F2" w:rsidRDefault="00000000">
            <w:r>
              <w:rPr>
                <w:sz w:val="20"/>
                <w:szCs w:val="20"/>
              </w:rPr>
              <w:t xml:space="preserve">Advanced SQL Joins — writing multi-table JOIN operations that connect Subjects to Encounters to </w:t>
            </w:r>
            <w:proofErr w:type="spellStart"/>
            <w:r>
              <w:rPr>
                <w:sz w:val="20"/>
                <w:szCs w:val="20"/>
              </w:rPr>
              <w:t>Encounter_Events</w:t>
            </w:r>
            <w:proofErr w:type="spellEnd"/>
            <w:r>
              <w:rPr>
                <w:sz w:val="20"/>
                <w:szCs w:val="20"/>
              </w:rPr>
              <w:t xml:space="preserve"> to the </w:t>
            </w:r>
            <w:proofErr w:type="spellStart"/>
            <w:r>
              <w:rPr>
                <w:sz w:val="20"/>
                <w:szCs w:val="20"/>
              </w:rPr>
              <w:t>Motif_Dictionary</w:t>
            </w:r>
            <w:proofErr w:type="spellEnd"/>
            <w:r>
              <w:rPr>
                <w:sz w:val="20"/>
                <w:szCs w:val="20"/>
              </w:rPr>
              <w:t xml:space="preserve">. This is the query skill that makes a relational database worth building in the first place. </w:t>
            </w:r>
            <w:proofErr w:type="spellStart"/>
            <w:r>
              <w:rPr>
                <w:sz w:val="20"/>
                <w:szCs w:val="20"/>
              </w:rPr>
              <w:t>argparse</w:t>
            </w:r>
            <w:proofErr w:type="spellEnd"/>
            <w:r>
              <w:rPr>
                <w:sz w:val="20"/>
                <w:szCs w:val="20"/>
              </w:rPr>
              <w:t xml:space="preserve"> — writing command-line tools that accept arguments directly from the terminal. Your script becomes a real tool you can run with parameters, not just a script you edit by hand each time. Data formatting — using f-strings, padding, and loop logic to render clean, </w:t>
            </w:r>
            <w:r>
              <w:rPr>
                <w:sz w:val="20"/>
                <w:szCs w:val="20"/>
              </w:rPr>
              <w:lastRenderedPageBreak/>
              <w:t>aligned terminal output. When you can format data beautifully in a terminal, you understand it well enough to explain it to anyone.</w:t>
            </w:r>
          </w:p>
        </w:tc>
      </w:tr>
      <w:tr w:rsidR="009002F2" w14:paraId="03BC79B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F5F0E8"/>
            <w:tcMar>
              <w:top w:w="120" w:type="dxa"/>
              <w:left w:w="160" w:type="dxa"/>
              <w:bottom w:w="120" w:type="dxa"/>
              <w:right w:w="160" w:type="dxa"/>
            </w:tcMar>
          </w:tcPr>
          <w:p w14:paraId="03BC79B0" w14:textId="77777777" w:rsidR="009002F2" w:rsidRDefault="00000000">
            <w:r>
              <w:rPr>
                <w:b/>
                <w:bCs/>
                <w:color w:val="1F3A6B"/>
                <w:sz w:val="20"/>
                <w:szCs w:val="20"/>
              </w:rPr>
              <w:lastRenderedPageBreak/>
              <w:t>The Key Insight of Phase 2.5</w:t>
            </w:r>
          </w:p>
          <w:p w14:paraId="03BC79B1" w14:textId="77777777" w:rsidR="009002F2" w:rsidRDefault="00000000">
            <w:r>
              <w:rPr>
                <w:sz w:val="20"/>
                <w:szCs w:val="20"/>
              </w:rPr>
              <w:t xml:space="preserve">Data extraction is only half the battle. The true value of a relational database is the ability to query it backward. Joining four separate, individually meaningless tables together suddenly produces a highly structured narrative you could never have spotted by reading the raw PDF. This phase bridges Phase 2 (raw extraction) and Phase 3 (LLM reasoning) by proving — on Bullard’s own data — that the schema you built </w:t>
            </w:r>
            <w:proofErr w:type="gramStart"/>
            <w:r>
              <w:rPr>
                <w:sz w:val="20"/>
                <w:szCs w:val="20"/>
              </w:rPr>
              <w:t>actually works</w:t>
            </w:r>
            <w:proofErr w:type="gramEnd"/>
            <w:r>
              <w:rPr>
                <w:sz w:val="20"/>
                <w:szCs w:val="20"/>
              </w:rPr>
              <w:t xml:space="preserve"> as a research instrument.</w:t>
            </w:r>
          </w:p>
        </w:tc>
      </w:tr>
    </w:tbl>
    <w:p w14:paraId="03BC79B3" w14:textId="77777777" w:rsidR="009002F2" w:rsidRDefault="009002F2">
      <w:pPr>
        <w:spacing w:before="120"/>
      </w:pPr>
    </w:p>
    <w:tbl>
      <w:tblPr>
        <w:tblStyle w:val="a4"/>
        <w:tblW w:w="936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9002F2" w14:paraId="03BC79B5"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1F3A6B"/>
            <w:tcMar>
              <w:top w:w="120" w:type="dxa"/>
              <w:left w:w="160" w:type="dxa"/>
              <w:bottom w:w="120" w:type="dxa"/>
              <w:right w:w="160" w:type="dxa"/>
            </w:tcMar>
          </w:tcPr>
          <w:p w14:paraId="03BC79B4" w14:textId="77777777" w:rsidR="009002F2" w:rsidRDefault="00000000">
            <w:r>
              <w:rPr>
                <w:b/>
                <w:bCs/>
                <w:color w:val="FFFFFF"/>
                <w:sz w:val="26"/>
                <w:szCs w:val="26"/>
              </w:rPr>
              <w:t>PHASE 3: BUILD THE LLM EXTRACTION ENGINE</w:t>
            </w:r>
          </w:p>
        </w:tc>
      </w:tr>
      <w:tr w:rsidR="009002F2" w14:paraId="03BC79B8"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B6" w14:textId="77777777" w:rsidR="009002F2" w:rsidRDefault="00000000">
            <w:r>
              <w:rPr>
                <w:b/>
                <w:bCs/>
                <w:color w:val="1F3A6B"/>
                <w:sz w:val="20"/>
                <w:szCs w:val="20"/>
              </w:rPr>
              <w:t>Research Goal</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B7" w14:textId="77777777" w:rsidR="009002F2" w:rsidRDefault="00000000">
            <w:r>
              <w:rPr>
                <w:color w:val="1A1A2E"/>
                <w:sz w:val="20"/>
                <w:szCs w:val="20"/>
              </w:rPr>
              <w:t xml:space="preserve">Use Bullard Vol. 1 as deep training context for your LLM prompts. Define </w:t>
            </w:r>
            <w:proofErr w:type="spellStart"/>
            <w:r>
              <w:rPr>
                <w:color w:val="1A1A2E"/>
                <w:sz w:val="20"/>
                <w:szCs w:val="20"/>
              </w:rPr>
              <w:t>Pydantic</w:t>
            </w:r>
            <w:proofErr w:type="spellEnd"/>
            <w:r>
              <w:rPr>
                <w:color w:val="1A1A2E"/>
                <w:sz w:val="20"/>
                <w:szCs w:val="20"/>
              </w:rPr>
              <w:t xml:space="preserve"> schemas that enforce structured output. Test and refine the extraction pipeline on a handful of cases before running it at scale.</w:t>
            </w:r>
          </w:p>
        </w:tc>
      </w:tr>
      <w:tr w:rsidR="009002F2" w14:paraId="03BC79BB"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B9" w14:textId="77777777" w:rsidR="009002F2" w:rsidRDefault="00000000">
            <w:r>
              <w:rPr>
                <w:b/>
                <w:bCs/>
                <w:color w:val="1F3A6B"/>
                <w:sz w:val="20"/>
                <w:szCs w:val="20"/>
              </w:rPr>
              <w:t>Python Skills</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BA" w14:textId="77777777" w:rsidR="009002F2" w:rsidRDefault="00000000">
            <w:r>
              <w:rPr>
                <w:color w:val="1A1A2E"/>
                <w:sz w:val="20"/>
                <w:szCs w:val="20"/>
              </w:rPr>
              <w:t>APIs and HTTP requests, the google-</w:t>
            </w:r>
            <w:proofErr w:type="spellStart"/>
            <w:r>
              <w:rPr>
                <w:color w:val="1A1A2E"/>
                <w:sz w:val="20"/>
                <w:szCs w:val="20"/>
              </w:rPr>
              <w:t>genai</w:t>
            </w:r>
            <w:proofErr w:type="spellEnd"/>
            <w:r>
              <w:rPr>
                <w:color w:val="1A1A2E"/>
                <w:sz w:val="20"/>
                <w:szCs w:val="20"/>
              </w:rPr>
              <w:t xml:space="preserve"> Python SDK, </w:t>
            </w:r>
            <w:proofErr w:type="spellStart"/>
            <w:r>
              <w:rPr>
                <w:color w:val="1A1A2E"/>
                <w:sz w:val="20"/>
                <w:szCs w:val="20"/>
              </w:rPr>
              <w:t>Pydantic</w:t>
            </w:r>
            <w:proofErr w:type="spellEnd"/>
            <w:r>
              <w:rPr>
                <w:color w:val="1A1A2E"/>
                <w:sz w:val="20"/>
                <w:szCs w:val="20"/>
              </w:rPr>
              <w:t xml:space="preserve"> for schema validation, prompt engineering, environment variables for API keys</w:t>
            </w:r>
            <w:proofErr w:type="gramStart"/>
            <w:r>
              <w:rPr>
                <w:color w:val="1A1A2E"/>
                <w:sz w:val="20"/>
                <w:szCs w:val="20"/>
              </w:rPr>
              <w:t>, JSON</w:t>
            </w:r>
            <w:proofErr w:type="gramEnd"/>
            <w:r>
              <w:rPr>
                <w:color w:val="1A1A2E"/>
                <w:sz w:val="20"/>
                <w:szCs w:val="20"/>
              </w:rPr>
              <w:t xml:space="preserve"> schema design.</w:t>
            </w:r>
          </w:p>
        </w:tc>
      </w:tr>
      <w:tr w:rsidR="009002F2" w14:paraId="03BC79BE"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BC" w14:textId="77777777" w:rsidR="009002F2" w:rsidRDefault="00000000">
            <w:r>
              <w:rPr>
                <w:b/>
                <w:bCs/>
                <w:color w:val="1F3A6B"/>
                <w:sz w:val="20"/>
                <w:szCs w:val="20"/>
              </w:rPr>
              <w:t>Deliverable</w:t>
            </w:r>
          </w:p>
        </w:tc>
        <w:tc>
          <w:tcPr>
            <w:tcW w:w="7360" w:type="dxa"/>
            <w:tcBorders>
              <w:top w:val="single" w:sz="4" w:space="0" w:color="CCCCCC"/>
              <w:left w:val="single" w:sz="4" w:space="0" w:color="CCCCCC"/>
              <w:bottom w:val="single" w:sz="4" w:space="0" w:color="CCCCCC"/>
              <w:right w:val="single" w:sz="4" w:space="0" w:color="CCCCCC"/>
            </w:tcBorders>
            <w:shd w:val="clear" w:color="auto" w:fill="EAF0FB"/>
            <w:tcMar>
              <w:top w:w="100" w:type="dxa"/>
              <w:left w:w="160" w:type="dxa"/>
              <w:bottom w:w="100" w:type="dxa"/>
              <w:right w:w="160" w:type="dxa"/>
            </w:tcMar>
          </w:tcPr>
          <w:p w14:paraId="03BC79BD" w14:textId="77777777" w:rsidR="009002F2" w:rsidRDefault="00000000">
            <w:r>
              <w:rPr>
                <w:b/>
                <w:bCs/>
                <w:color w:val="C0392B"/>
                <w:sz w:val="20"/>
                <w:szCs w:val="20"/>
              </w:rPr>
              <w:t>extract.py — a working Python script that takes a narrative PDF as input and returns a structured JSON object conforming to the Bullard taxonomy.</w:t>
            </w:r>
          </w:p>
        </w:tc>
      </w:tr>
    </w:tbl>
    <w:p w14:paraId="03BC79BF" w14:textId="77777777" w:rsidR="009002F2" w:rsidRDefault="009002F2">
      <w:pPr>
        <w:spacing w:before="120"/>
      </w:pPr>
    </w:p>
    <w:p w14:paraId="03BC79C0" w14:textId="77777777" w:rsidR="009002F2" w:rsidRDefault="00000000">
      <w:pPr>
        <w:spacing w:before="240" w:after="80"/>
      </w:pPr>
      <w:r>
        <w:rPr>
          <w:b/>
          <w:bCs/>
          <w:color w:val="C0392B"/>
          <w:sz w:val="24"/>
          <w:szCs w:val="24"/>
        </w:rPr>
        <w:t>What You Will Learn in Phase 3</w:t>
      </w:r>
    </w:p>
    <w:p w14:paraId="03BC79C1" w14:textId="77777777" w:rsidR="009002F2" w:rsidRDefault="00000000">
      <w:pPr>
        <w:spacing w:before="80" w:after="80"/>
      </w:pPr>
      <w:r>
        <w:rPr>
          <w:color w:val="1A1A2E"/>
        </w:rPr>
        <w:t>This is the most intellectually complex phase. You are now engineering the bridge between qualitative narrative and structured data.</w:t>
      </w:r>
    </w:p>
    <w:p w14:paraId="03BC79C2" w14:textId="77777777" w:rsidR="009002F2" w:rsidRDefault="009002F2">
      <w:pPr>
        <w:spacing w:before="80"/>
      </w:pPr>
    </w:p>
    <w:p w14:paraId="03BC79C3" w14:textId="77777777" w:rsidR="009002F2" w:rsidRDefault="00000000">
      <w:pPr>
        <w:numPr>
          <w:ilvl w:val="0"/>
          <w:numId w:val="1"/>
        </w:numPr>
        <w:pBdr>
          <w:top w:val="nil"/>
          <w:left w:val="nil"/>
          <w:bottom w:val="nil"/>
          <w:right w:val="nil"/>
          <w:between w:val="nil"/>
        </w:pBdr>
        <w:spacing w:before="60" w:after="60"/>
      </w:pPr>
      <w:r>
        <w:rPr>
          <w:color w:val="1A1A2E"/>
        </w:rPr>
        <w:t>API basics — what an API is, how HTTP requests work, authentication with API keys.</w:t>
      </w:r>
    </w:p>
    <w:p w14:paraId="03BC79C4" w14:textId="77777777" w:rsidR="009002F2" w:rsidRDefault="00000000">
      <w:pPr>
        <w:numPr>
          <w:ilvl w:val="0"/>
          <w:numId w:val="1"/>
        </w:numPr>
        <w:pBdr>
          <w:top w:val="nil"/>
          <w:left w:val="nil"/>
          <w:bottom w:val="nil"/>
          <w:right w:val="nil"/>
          <w:between w:val="nil"/>
        </w:pBdr>
        <w:spacing w:before="60" w:after="60"/>
      </w:pPr>
      <w:r>
        <w:rPr>
          <w:color w:val="1A1A2E"/>
        </w:rPr>
        <w:t>The Gemini Files API — uploading PDFs directly to the model’s context window for native document understanding.</w:t>
      </w:r>
    </w:p>
    <w:p w14:paraId="03BC79C5" w14:textId="77777777" w:rsidR="009002F2" w:rsidRDefault="00000000">
      <w:pPr>
        <w:numPr>
          <w:ilvl w:val="0"/>
          <w:numId w:val="1"/>
        </w:numPr>
        <w:pBdr>
          <w:top w:val="nil"/>
          <w:left w:val="nil"/>
          <w:bottom w:val="nil"/>
          <w:right w:val="nil"/>
          <w:between w:val="nil"/>
        </w:pBdr>
        <w:spacing w:before="60" w:after="60"/>
      </w:pPr>
      <w:proofErr w:type="spellStart"/>
      <w:r>
        <w:rPr>
          <w:color w:val="1A1A2E"/>
        </w:rPr>
        <w:t>Pydantic</w:t>
      </w:r>
      <w:proofErr w:type="spellEnd"/>
      <w:r>
        <w:rPr>
          <w:color w:val="1A1A2E"/>
        </w:rPr>
        <w:t xml:space="preserve"> — defining Python classes that enforce strict data types. </w:t>
      </w:r>
      <w:proofErr w:type="spellStart"/>
      <w:r>
        <w:rPr>
          <w:color w:val="1A1A2E"/>
        </w:rPr>
        <w:t>EncounterEvent</w:t>
      </w:r>
      <w:proofErr w:type="spellEnd"/>
      <w:r>
        <w:rPr>
          <w:color w:val="1A1A2E"/>
        </w:rPr>
        <w:t xml:space="preserve">, </w:t>
      </w:r>
      <w:proofErr w:type="spellStart"/>
      <w:r>
        <w:rPr>
          <w:color w:val="1A1A2E"/>
        </w:rPr>
        <w:t>EncounterProfile</w:t>
      </w:r>
      <w:proofErr w:type="spellEnd"/>
      <w:r>
        <w:rPr>
          <w:color w:val="1A1A2E"/>
        </w:rPr>
        <w:t>. The schema becomes a contract the LLM must fulfill.</w:t>
      </w:r>
    </w:p>
    <w:p w14:paraId="03BC79C6" w14:textId="77777777" w:rsidR="009002F2" w:rsidRDefault="00000000">
      <w:pPr>
        <w:numPr>
          <w:ilvl w:val="0"/>
          <w:numId w:val="1"/>
        </w:numPr>
        <w:pBdr>
          <w:top w:val="nil"/>
          <w:left w:val="nil"/>
          <w:bottom w:val="nil"/>
          <w:right w:val="nil"/>
          <w:between w:val="nil"/>
        </w:pBdr>
        <w:spacing w:before="60" w:after="60"/>
      </w:pPr>
      <w:r>
        <w:rPr>
          <w:color w:val="1A1A2E"/>
        </w:rPr>
        <w:t xml:space="preserve">Structured outputs — forcing the LLM to return valid JSON that matches your </w:t>
      </w:r>
      <w:proofErr w:type="spellStart"/>
      <w:r>
        <w:rPr>
          <w:color w:val="1A1A2E"/>
        </w:rPr>
        <w:t>Pydantic</w:t>
      </w:r>
      <w:proofErr w:type="spellEnd"/>
      <w:r>
        <w:rPr>
          <w:color w:val="1A1A2E"/>
        </w:rPr>
        <w:t xml:space="preserve"> schema, not free-form text.</w:t>
      </w:r>
    </w:p>
    <w:p w14:paraId="03BC79C7" w14:textId="77777777" w:rsidR="009002F2" w:rsidRDefault="00000000">
      <w:pPr>
        <w:numPr>
          <w:ilvl w:val="0"/>
          <w:numId w:val="1"/>
        </w:numPr>
        <w:pBdr>
          <w:top w:val="nil"/>
          <w:left w:val="nil"/>
          <w:bottom w:val="nil"/>
          <w:right w:val="nil"/>
          <w:between w:val="nil"/>
        </w:pBdr>
        <w:spacing w:before="60" w:after="60"/>
      </w:pPr>
      <w:r>
        <w:rPr>
          <w:color w:val="1A1A2E"/>
        </w:rPr>
        <w:t>Prompt engineering — writing system prompts that instruct the model to act as an objective folklorist, define the taxonomy, and specify the mapping logic.</w:t>
      </w:r>
    </w:p>
    <w:p w14:paraId="03BC79C8" w14:textId="77777777" w:rsidR="009002F2" w:rsidRDefault="00000000">
      <w:pPr>
        <w:numPr>
          <w:ilvl w:val="0"/>
          <w:numId w:val="1"/>
        </w:numPr>
        <w:pBdr>
          <w:top w:val="nil"/>
          <w:left w:val="nil"/>
          <w:bottom w:val="nil"/>
          <w:right w:val="nil"/>
          <w:between w:val="nil"/>
        </w:pBdr>
        <w:spacing w:before="60" w:after="60"/>
      </w:pPr>
      <w:r>
        <w:rPr>
          <w:color w:val="1A1A2E"/>
        </w:rPr>
        <w:t>Few-shot prompting — using Bullard’s own pre-coded cases as examples inside the prompt to calibrate the model’s judgment.</w:t>
      </w:r>
    </w:p>
    <w:p w14:paraId="03BC79C9" w14:textId="77777777" w:rsidR="009002F2" w:rsidRDefault="009002F2">
      <w:pPr>
        <w:spacing w:before="8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002F2" w14:paraId="03BC79CC" w14:textId="77777777">
        <w:tc>
          <w:tcPr>
            <w:tcW w:w="9360" w:type="dxa"/>
            <w:tcBorders>
              <w:top w:val="single" w:sz="6" w:space="0" w:color="1F3A6B"/>
              <w:left w:val="single" w:sz="12" w:space="0" w:color="C0392B"/>
              <w:bottom w:val="single" w:sz="4" w:space="0" w:color="CCCCCC"/>
              <w:right w:val="single" w:sz="4" w:space="0" w:color="CCCCCC"/>
            </w:tcBorders>
            <w:shd w:val="clear" w:color="auto" w:fill="EAF0FB"/>
            <w:tcMar>
              <w:top w:w="140" w:type="dxa"/>
              <w:left w:w="200" w:type="dxa"/>
              <w:bottom w:w="140" w:type="dxa"/>
              <w:right w:w="200" w:type="dxa"/>
            </w:tcMar>
          </w:tcPr>
          <w:p w14:paraId="03BC79CA" w14:textId="77777777" w:rsidR="009002F2" w:rsidRDefault="00000000">
            <w:pPr>
              <w:spacing w:after="60"/>
            </w:pPr>
            <w:r>
              <w:rPr>
                <w:b/>
                <w:bCs/>
                <w:color w:val="C0392B"/>
                <w:sz w:val="20"/>
                <w:szCs w:val="20"/>
              </w:rPr>
              <w:t>The Bullard Vol. 1 Advantage</w:t>
            </w:r>
          </w:p>
          <w:p w14:paraId="03BC79CB" w14:textId="77777777" w:rsidR="009002F2" w:rsidRDefault="00000000">
            <w:r>
              <w:rPr>
                <w:color w:val="1A1A2E"/>
                <w:sz w:val="21"/>
                <w:szCs w:val="21"/>
              </w:rPr>
              <w:t xml:space="preserve">Vol. 1 is 414 pages of Bullard explaining precisely what each code category means, how edge cases should be classified, and what the structural logic of the taxonomy is. Feeding this analytical text as context to your LLM is like giving it a textbook before the exam. This is why the </w:t>
            </w:r>
            <w:proofErr w:type="gramStart"/>
            <w:r>
              <w:rPr>
                <w:color w:val="1A1A2E"/>
                <w:sz w:val="21"/>
                <w:szCs w:val="21"/>
              </w:rPr>
              <w:t>build</w:t>
            </w:r>
            <w:proofErr w:type="gramEnd"/>
            <w:r>
              <w:rPr>
                <w:color w:val="1A1A2E"/>
                <w:sz w:val="21"/>
                <w:szCs w:val="21"/>
              </w:rPr>
              <w:t xml:space="preserve"> order matters.</w:t>
            </w:r>
          </w:p>
        </w:tc>
      </w:tr>
    </w:tbl>
    <w:p w14:paraId="03BC79CD" w14:textId="77777777" w:rsidR="009002F2" w:rsidRDefault="009002F2">
      <w:pPr>
        <w:spacing w:before="120"/>
      </w:pPr>
    </w:p>
    <w:tbl>
      <w:tblPr>
        <w:tblStyle w:val="a6"/>
        <w:tblW w:w="936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9002F2" w14:paraId="03BC79CF"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1F3A6B"/>
            <w:tcMar>
              <w:top w:w="120" w:type="dxa"/>
              <w:left w:w="160" w:type="dxa"/>
              <w:bottom w:w="120" w:type="dxa"/>
              <w:right w:w="160" w:type="dxa"/>
            </w:tcMar>
          </w:tcPr>
          <w:p w14:paraId="03BC79CE" w14:textId="77777777" w:rsidR="009002F2" w:rsidRDefault="00000000">
            <w:r>
              <w:rPr>
                <w:b/>
                <w:bCs/>
                <w:color w:val="FFFFFF"/>
                <w:sz w:val="26"/>
                <w:szCs w:val="26"/>
              </w:rPr>
              <w:t>PHASE 4: MAP MACK’S 13 CASES</w:t>
            </w:r>
          </w:p>
        </w:tc>
      </w:tr>
      <w:tr w:rsidR="009002F2" w14:paraId="03BC79D2"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D0" w14:textId="77777777" w:rsidR="009002F2" w:rsidRDefault="00000000">
            <w:r>
              <w:rPr>
                <w:b/>
                <w:bCs/>
                <w:color w:val="1F3A6B"/>
                <w:sz w:val="20"/>
                <w:szCs w:val="20"/>
              </w:rPr>
              <w:t>Research Goal</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D1" w14:textId="77777777" w:rsidR="009002F2" w:rsidRDefault="00000000">
            <w:r>
              <w:rPr>
                <w:color w:val="1A1A2E"/>
                <w:sz w:val="20"/>
                <w:szCs w:val="20"/>
              </w:rPr>
              <w:t>Run the extraction engine on all 13 of Mack’s clinical case studies. Review each output as the human in the loop. Correct errors, refine the prompt, and load validated results into the database alongside the Bullard cases.</w:t>
            </w:r>
          </w:p>
        </w:tc>
      </w:tr>
      <w:tr w:rsidR="009002F2" w14:paraId="03BC79D5"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D3" w14:textId="77777777" w:rsidR="009002F2" w:rsidRDefault="00000000">
            <w:r>
              <w:rPr>
                <w:b/>
                <w:bCs/>
                <w:color w:val="1F3A6B"/>
                <w:sz w:val="20"/>
                <w:szCs w:val="20"/>
              </w:rPr>
              <w:t>Python Skills</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D4" w14:textId="77777777" w:rsidR="009002F2" w:rsidRDefault="00000000">
            <w:r>
              <w:rPr>
                <w:color w:val="1A1A2E"/>
                <w:sz w:val="20"/>
                <w:szCs w:val="20"/>
              </w:rPr>
              <w:t>Iteration and refinement, human review workflows, updating database records, pandas for data inspection, writing validation scripts.</w:t>
            </w:r>
          </w:p>
        </w:tc>
      </w:tr>
      <w:tr w:rsidR="009002F2" w14:paraId="03BC79D8"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D6" w14:textId="77777777" w:rsidR="009002F2" w:rsidRDefault="00000000">
            <w:r>
              <w:rPr>
                <w:b/>
                <w:bCs/>
                <w:color w:val="1F3A6B"/>
                <w:sz w:val="20"/>
                <w:szCs w:val="20"/>
              </w:rPr>
              <w:t>Deliverable</w:t>
            </w:r>
          </w:p>
        </w:tc>
        <w:tc>
          <w:tcPr>
            <w:tcW w:w="7360" w:type="dxa"/>
            <w:tcBorders>
              <w:top w:val="single" w:sz="4" w:space="0" w:color="CCCCCC"/>
              <w:left w:val="single" w:sz="4" w:space="0" w:color="CCCCCC"/>
              <w:bottom w:val="single" w:sz="4" w:space="0" w:color="CCCCCC"/>
              <w:right w:val="single" w:sz="4" w:space="0" w:color="CCCCCC"/>
            </w:tcBorders>
            <w:shd w:val="clear" w:color="auto" w:fill="EAF0FB"/>
            <w:tcMar>
              <w:top w:w="100" w:type="dxa"/>
              <w:left w:w="160" w:type="dxa"/>
              <w:bottom w:w="100" w:type="dxa"/>
              <w:right w:w="160" w:type="dxa"/>
            </w:tcMar>
          </w:tcPr>
          <w:p w14:paraId="03BC79D7" w14:textId="77777777" w:rsidR="009002F2" w:rsidRDefault="00000000">
            <w:r>
              <w:rPr>
                <w:b/>
                <w:bCs/>
                <w:color w:val="C0392B"/>
                <w:sz w:val="20"/>
                <w:szCs w:val="20"/>
              </w:rPr>
              <w:t xml:space="preserve">13 fully coded Mack cases loaded into </w:t>
            </w:r>
            <w:proofErr w:type="spellStart"/>
            <w:r>
              <w:rPr>
                <w:b/>
                <w:bCs/>
                <w:color w:val="C0392B"/>
                <w:sz w:val="20"/>
                <w:szCs w:val="20"/>
              </w:rPr>
              <w:t>ufo_matrix.db</w:t>
            </w:r>
            <w:proofErr w:type="spellEnd"/>
            <w:r>
              <w:rPr>
                <w:b/>
                <w:bCs/>
                <w:color w:val="C0392B"/>
                <w:sz w:val="20"/>
                <w:szCs w:val="20"/>
              </w:rPr>
              <w:t>. First cross-source queries become possible.</w:t>
            </w:r>
          </w:p>
        </w:tc>
      </w:tr>
    </w:tbl>
    <w:p w14:paraId="03BC79D9" w14:textId="77777777" w:rsidR="009002F2" w:rsidRDefault="009002F2">
      <w:pPr>
        <w:spacing w:before="120"/>
      </w:pPr>
    </w:p>
    <w:p w14:paraId="03BC79DA" w14:textId="77777777" w:rsidR="009002F2" w:rsidRDefault="00000000">
      <w:pPr>
        <w:spacing w:before="240" w:after="80"/>
      </w:pPr>
      <w:r>
        <w:rPr>
          <w:b/>
          <w:bCs/>
          <w:color w:val="C0392B"/>
          <w:sz w:val="24"/>
          <w:szCs w:val="24"/>
        </w:rPr>
        <w:t>What You Will Learn in Phase 4</w:t>
      </w:r>
    </w:p>
    <w:p w14:paraId="03BC79DB" w14:textId="77777777" w:rsidR="009002F2" w:rsidRDefault="00000000">
      <w:pPr>
        <w:spacing w:before="80" w:after="80"/>
      </w:pPr>
      <w:r>
        <w:rPr>
          <w:color w:val="1A1A2E"/>
        </w:rPr>
        <w:t>This is where you become the researcher, not just the engineer. Your domain knowledge is the most important tool in this phase.</w:t>
      </w:r>
    </w:p>
    <w:p w14:paraId="03BC79DC" w14:textId="77777777" w:rsidR="009002F2" w:rsidRDefault="009002F2">
      <w:pPr>
        <w:spacing w:before="80"/>
      </w:pPr>
    </w:p>
    <w:p w14:paraId="03BC79DD" w14:textId="77777777" w:rsidR="009002F2" w:rsidRDefault="00000000">
      <w:pPr>
        <w:numPr>
          <w:ilvl w:val="0"/>
          <w:numId w:val="1"/>
        </w:numPr>
        <w:pBdr>
          <w:top w:val="nil"/>
          <w:left w:val="nil"/>
          <w:bottom w:val="nil"/>
          <w:right w:val="nil"/>
          <w:between w:val="nil"/>
        </w:pBdr>
        <w:spacing w:before="60" w:after="60"/>
      </w:pPr>
      <w:r>
        <w:rPr>
          <w:color w:val="1A1A2E"/>
        </w:rPr>
        <w:t>Iterative development — running the script, reviewing the output, identifying failure modes, adjusting the prompt, running again.</w:t>
      </w:r>
    </w:p>
    <w:p w14:paraId="03BC79DE" w14:textId="77777777" w:rsidR="009002F2" w:rsidRDefault="00000000">
      <w:pPr>
        <w:numPr>
          <w:ilvl w:val="0"/>
          <w:numId w:val="1"/>
        </w:numPr>
        <w:pBdr>
          <w:top w:val="nil"/>
          <w:left w:val="nil"/>
          <w:bottom w:val="nil"/>
          <w:right w:val="nil"/>
          <w:between w:val="nil"/>
        </w:pBdr>
        <w:spacing w:before="60" w:after="60"/>
      </w:pPr>
      <w:r>
        <w:rPr>
          <w:color w:val="1A1A2E"/>
        </w:rPr>
        <w:t xml:space="preserve">pandas — loading your database into </w:t>
      </w:r>
      <w:proofErr w:type="spellStart"/>
      <w:r>
        <w:rPr>
          <w:color w:val="1A1A2E"/>
        </w:rPr>
        <w:t>DataFrames</w:t>
      </w:r>
      <w:proofErr w:type="spellEnd"/>
      <w:r>
        <w:rPr>
          <w:color w:val="1A1A2E"/>
        </w:rPr>
        <w:t xml:space="preserve"> for inspection. Filtering, grouping, sorting coded results to check for patterns and errors.</w:t>
      </w:r>
    </w:p>
    <w:p w14:paraId="03BC79DF" w14:textId="77777777" w:rsidR="009002F2" w:rsidRDefault="00000000">
      <w:pPr>
        <w:numPr>
          <w:ilvl w:val="0"/>
          <w:numId w:val="1"/>
        </w:numPr>
        <w:pBdr>
          <w:top w:val="nil"/>
          <w:left w:val="nil"/>
          <w:bottom w:val="nil"/>
          <w:right w:val="nil"/>
          <w:between w:val="nil"/>
        </w:pBdr>
        <w:spacing w:before="60" w:after="60"/>
      </w:pPr>
      <w:r>
        <w:rPr>
          <w:color w:val="1A1A2E"/>
        </w:rPr>
        <w:t>Logging — writing scripts that record what they did, what failed, and why. Essential for any pipeline that runs unattended.</w:t>
      </w:r>
    </w:p>
    <w:p w14:paraId="03BC79E0" w14:textId="77777777" w:rsidR="009002F2" w:rsidRDefault="00000000">
      <w:pPr>
        <w:numPr>
          <w:ilvl w:val="0"/>
          <w:numId w:val="1"/>
        </w:numPr>
        <w:pBdr>
          <w:top w:val="nil"/>
          <w:left w:val="nil"/>
          <w:bottom w:val="nil"/>
          <w:right w:val="nil"/>
          <w:between w:val="nil"/>
        </w:pBdr>
        <w:spacing w:before="60" w:after="60"/>
      </w:pPr>
      <w:r>
        <w:rPr>
          <w:color w:val="1A1A2E"/>
        </w:rPr>
        <w:t xml:space="preserve">SQL queries — your first cross-source questions. Which motif codes appear in both Bullard and Mack? Which </w:t>
      </w:r>
      <w:proofErr w:type="gramStart"/>
      <w:r>
        <w:rPr>
          <w:color w:val="1A1A2E"/>
        </w:rPr>
        <w:t>appear</w:t>
      </w:r>
      <w:proofErr w:type="gramEnd"/>
      <w:r>
        <w:rPr>
          <w:color w:val="1A1A2E"/>
        </w:rPr>
        <w:t xml:space="preserve"> only in Mack?</w:t>
      </w:r>
    </w:p>
    <w:p w14:paraId="03BC79E1" w14:textId="77777777" w:rsidR="009002F2" w:rsidRDefault="00000000">
      <w:pPr>
        <w:numPr>
          <w:ilvl w:val="0"/>
          <w:numId w:val="1"/>
        </w:numPr>
        <w:pBdr>
          <w:top w:val="nil"/>
          <w:left w:val="nil"/>
          <w:bottom w:val="nil"/>
          <w:right w:val="nil"/>
          <w:between w:val="nil"/>
        </w:pBdr>
        <w:spacing w:before="60" w:after="60"/>
      </w:pPr>
      <w:r>
        <w:rPr>
          <w:color w:val="1A1A2E"/>
        </w:rPr>
        <w:t>The human-in-the-loop discipline — knowing when to trust the LLM output and when to override it. Building a correction log.</w:t>
      </w:r>
    </w:p>
    <w:p w14:paraId="03BC79E2" w14:textId="77777777" w:rsidR="009002F2" w:rsidRDefault="009002F2">
      <w:pPr>
        <w:spacing w:before="120"/>
      </w:pPr>
    </w:p>
    <w:tbl>
      <w:tblPr>
        <w:tblStyle w:val="a7"/>
        <w:tblW w:w="936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9002F2" w14:paraId="03BC79E4"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1F3A6B"/>
            <w:tcMar>
              <w:top w:w="120" w:type="dxa"/>
              <w:left w:w="160" w:type="dxa"/>
              <w:bottom w:w="120" w:type="dxa"/>
              <w:right w:w="160" w:type="dxa"/>
            </w:tcMar>
          </w:tcPr>
          <w:p w14:paraId="03BC79E3" w14:textId="77777777" w:rsidR="009002F2" w:rsidRDefault="00000000">
            <w:r>
              <w:rPr>
                <w:b/>
                <w:bCs/>
                <w:color w:val="FFFFFF"/>
                <w:sz w:val="26"/>
                <w:szCs w:val="26"/>
              </w:rPr>
              <w:t>PHASE 5: EXPAND TO MODERN SOURCES</w:t>
            </w:r>
          </w:p>
        </w:tc>
      </w:tr>
      <w:tr w:rsidR="009002F2" w14:paraId="03BC79E7"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E5" w14:textId="77777777" w:rsidR="009002F2" w:rsidRDefault="00000000">
            <w:r>
              <w:rPr>
                <w:b/>
                <w:bCs/>
                <w:color w:val="1F3A6B"/>
                <w:sz w:val="20"/>
                <w:szCs w:val="20"/>
              </w:rPr>
              <w:t>Research Goal</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E6" w14:textId="77777777" w:rsidR="009002F2" w:rsidRDefault="00000000">
            <w:r>
              <w:rPr>
                <w:color w:val="1A1A2E"/>
                <w:sz w:val="20"/>
                <w:szCs w:val="20"/>
              </w:rPr>
              <w:t>Ingest UAP hearing transcripts, whistleblower testimony, Reddit accounts, and interview material. Build a living, growing corpus. Begin running original statistical analysis across the full dataset.</w:t>
            </w:r>
          </w:p>
        </w:tc>
      </w:tr>
      <w:tr w:rsidR="009002F2" w14:paraId="03BC79EA"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E8" w14:textId="77777777" w:rsidR="009002F2" w:rsidRDefault="00000000">
            <w:r>
              <w:rPr>
                <w:b/>
                <w:bCs/>
                <w:color w:val="1F3A6B"/>
                <w:sz w:val="20"/>
                <w:szCs w:val="20"/>
              </w:rPr>
              <w:t>Python Skills</w:t>
            </w:r>
          </w:p>
        </w:tc>
        <w:tc>
          <w:tcPr>
            <w:tcW w:w="7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BC79E9" w14:textId="77777777" w:rsidR="009002F2" w:rsidRDefault="00000000">
            <w:r>
              <w:rPr>
                <w:color w:val="1A1A2E"/>
                <w:sz w:val="20"/>
                <w:szCs w:val="20"/>
              </w:rPr>
              <w:t xml:space="preserve">Web scraping, text preprocessing, multi-source data pipelines, statistical analysis with Python, data visualization, </w:t>
            </w:r>
            <w:proofErr w:type="spellStart"/>
            <w:r>
              <w:rPr>
                <w:color w:val="1A1A2E"/>
                <w:sz w:val="20"/>
                <w:szCs w:val="20"/>
              </w:rPr>
              <w:t>FastAPI</w:t>
            </w:r>
            <w:proofErr w:type="spellEnd"/>
            <w:r>
              <w:rPr>
                <w:color w:val="1A1A2E"/>
                <w:sz w:val="20"/>
                <w:szCs w:val="20"/>
              </w:rPr>
              <w:t xml:space="preserve"> for serving the data.</w:t>
            </w:r>
          </w:p>
        </w:tc>
      </w:tr>
      <w:tr w:rsidR="009002F2" w14:paraId="03BC79ED"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0F5"/>
            <w:tcMar>
              <w:top w:w="100" w:type="dxa"/>
              <w:left w:w="160" w:type="dxa"/>
              <w:bottom w:w="100" w:type="dxa"/>
              <w:right w:w="160" w:type="dxa"/>
            </w:tcMar>
          </w:tcPr>
          <w:p w14:paraId="03BC79EB" w14:textId="77777777" w:rsidR="009002F2" w:rsidRDefault="00000000">
            <w:r>
              <w:rPr>
                <w:b/>
                <w:bCs/>
                <w:color w:val="1F3A6B"/>
                <w:sz w:val="20"/>
                <w:szCs w:val="20"/>
              </w:rPr>
              <w:t>Deliverable</w:t>
            </w:r>
          </w:p>
        </w:tc>
        <w:tc>
          <w:tcPr>
            <w:tcW w:w="7360" w:type="dxa"/>
            <w:tcBorders>
              <w:top w:val="single" w:sz="4" w:space="0" w:color="CCCCCC"/>
              <w:left w:val="single" w:sz="4" w:space="0" w:color="CCCCCC"/>
              <w:bottom w:val="single" w:sz="4" w:space="0" w:color="CCCCCC"/>
              <w:right w:val="single" w:sz="4" w:space="0" w:color="CCCCCC"/>
            </w:tcBorders>
            <w:shd w:val="clear" w:color="auto" w:fill="EAF0FB"/>
            <w:tcMar>
              <w:top w:w="100" w:type="dxa"/>
              <w:left w:w="160" w:type="dxa"/>
              <w:bottom w:w="100" w:type="dxa"/>
              <w:right w:w="160" w:type="dxa"/>
            </w:tcMar>
          </w:tcPr>
          <w:p w14:paraId="03BC79EC" w14:textId="77777777" w:rsidR="009002F2" w:rsidRDefault="00000000">
            <w:r>
              <w:rPr>
                <w:b/>
                <w:bCs/>
                <w:color w:val="C0392B"/>
                <w:sz w:val="20"/>
                <w:szCs w:val="20"/>
              </w:rPr>
              <w:t xml:space="preserve">A living research database spanning 1950s–2020s encounter accounts, </w:t>
            </w:r>
            <w:proofErr w:type="spellStart"/>
            <w:r>
              <w:rPr>
                <w:b/>
                <w:bCs/>
                <w:color w:val="C0392B"/>
                <w:sz w:val="20"/>
                <w:szCs w:val="20"/>
              </w:rPr>
              <w:t>queryable</w:t>
            </w:r>
            <w:proofErr w:type="spellEnd"/>
            <w:r>
              <w:rPr>
                <w:b/>
                <w:bCs/>
                <w:color w:val="C0392B"/>
                <w:sz w:val="20"/>
                <w:szCs w:val="20"/>
              </w:rPr>
              <w:t xml:space="preserve"> by motif, date, geography, and psychological marker.</w:t>
            </w:r>
          </w:p>
        </w:tc>
      </w:tr>
    </w:tbl>
    <w:p w14:paraId="03BC79EE" w14:textId="77777777" w:rsidR="009002F2" w:rsidRDefault="009002F2">
      <w:pPr>
        <w:spacing w:before="120"/>
      </w:pPr>
    </w:p>
    <w:p w14:paraId="03BC79EF" w14:textId="77777777" w:rsidR="009002F2" w:rsidRDefault="00000000">
      <w:pPr>
        <w:spacing w:before="240" w:after="80"/>
      </w:pPr>
      <w:r>
        <w:rPr>
          <w:b/>
          <w:bCs/>
          <w:color w:val="C0392B"/>
          <w:sz w:val="24"/>
          <w:szCs w:val="24"/>
        </w:rPr>
        <w:t>What You Will Learn in Phase 5</w:t>
      </w:r>
    </w:p>
    <w:p w14:paraId="03BC79F0" w14:textId="77777777" w:rsidR="009002F2" w:rsidRDefault="00000000">
      <w:pPr>
        <w:spacing w:before="80" w:after="80"/>
      </w:pPr>
      <w:r>
        <w:rPr>
          <w:color w:val="1A1A2E"/>
        </w:rPr>
        <w:t>By this phase you are doing original research. The tools you learn here are what professional data scientists and researchers use daily.</w:t>
      </w:r>
    </w:p>
    <w:p w14:paraId="03BC79F1" w14:textId="77777777" w:rsidR="009002F2" w:rsidRDefault="009002F2">
      <w:pPr>
        <w:spacing w:before="80"/>
      </w:pPr>
    </w:p>
    <w:p w14:paraId="03BC79F2" w14:textId="77777777" w:rsidR="009002F2" w:rsidRDefault="00000000">
      <w:pPr>
        <w:numPr>
          <w:ilvl w:val="0"/>
          <w:numId w:val="1"/>
        </w:numPr>
        <w:pBdr>
          <w:top w:val="nil"/>
          <w:left w:val="nil"/>
          <w:bottom w:val="nil"/>
          <w:right w:val="nil"/>
          <w:between w:val="nil"/>
        </w:pBdr>
        <w:spacing w:before="60" w:after="60"/>
      </w:pPr>
      <w:r>
        <w:rPr>
          <w:color w:val="1A1A2E"/>
        </w:rPr>
        <w:lastRenderedPageBreak/>
        <w:t xml:space="preserve">Web scraping with </w:t>
      </w:r>
      <w:proofErr w:type="spellStart"/>
      <w:r>
        <w:rPr>
          <w:color w:val="1A1A2E"/>
        </w:rPr>
        <w:t>BeautifulSoup</w:t>
      </w:r>
      <w:proofErr w:type="spellEnd"/>
      <w:r>
        <w:rPr>
          <w:color w:val="1A1A2E"/>
        </w:rPr>
        <w:t xml:space="preserve"> or Playwright — pulling Reddit accounts, news articles, and interview transcripts programmatically.</w:t>
      </w:r>
    </w:p>
    <w:p w14:paraId="03BC79F3" w14:textId="77777777" w:rsidR="009002F2" w:rsidRDefault="00000000">
      <w:pPr>
        <w:numPr>
          <w:ilvl w:val="0"/>
          <w:numId w:val="1"/>
        </w:numPr>
        <w:pBdr>
          <w:top w:val="nil"/>
          <w:left w:val="nil"/>
          <w:bottom w:val="nil"/>
          <w:right w:val="nil"/>
          <w:between w:val="nil"/>
        </w:pBdr>
        <w:spacing w:before="60" w:after="60"/>
      </w:pPr>
      <w:r>
        <w:rPr>
          <w:color w:val="1A1A2E"/>
        </w:rPr>
        <w:t>Text preprocessing — cleaning raw web text, handling encoding issues, stripping HTML, normalizing whitespace.</w:t>
      </w:r>
    </w:p>
    <w:p w14:paraId="03BC79F4" w14:textId="77777777" w:rsidR="009002F2" w:rsidRDefault="00000000">
      <w:pPr>
        <w:numPr>
          <w:ilvl w:val="0"/>
          <w:numId w:val="1"/>
        </w:numPr>
        <w:pBdr>
          <w:top w:val="nil"/>
          <w:left w:val="nil"/>
          <w:bottom w:val="nil"/>
          <w:right w:val="nil"/>
          <w:between w:val="nil"/>
        </w:pBdr>
        <w:spacing w:before="60" w:after="60"/>
      </w:pPr>
      <w:r>
        <w:rPr>
          <w:color w:val="1A1A2E"/>
        </w:rPr>
        <w:t>Statistical analysis — frequency distributions, correlation analysis, clustering. Asking the database questions it was built to answer.</w:t>
      </w:r>
    </w:p>
    <w:p w14:paraId="03BC79F5" w14:textId="77777777" w:rsidR="009002F2" w:rsidRDefault="00000000">
      <w:pPr>
        <w:numPr>
          <w:ilvl w:val="0"/>
          <w:numId w:val="1"/>
        </w:numPr>
        <w:pBdr>
          <w:top w:val="nil"/>
          <w:left w:val="nil"/>
          <w:bottom w:val="nil"/>
          <w:right w:val="nil"/>
          <w:between w:val="nil"/>
        </w:pBdr>
        <w:spacing w:before="60" w:after="60"/>
      </w:pPr>
      <w:r>
        <w:rPr>
          <w:color w:val="1A1A2E"/>
        </w:rPr>
        <w:t xml:space="preserve">Data visualization — matplotlib or </w:t>
      </w:r>
      <w:proofErr w:type="spellStart"/>
      <w:r>
        <w:rPr>
          <w:color w:val="1A1A2E"/>
        </w:rPr>
        <w:t>plotly</w:t>
      </w:r>
      <w:proofErr w:type="spellEnd"/>
      <w:r>
        <w:rPr>
          <w:color w:val="1A1A2E"/>
        </w:rPr>
        <w:t xml:space="preserve"> for charting motif frequency over time, geographic clustering, psychological marker co-occurrence.</w:t>
      </w:r>
    </w:p>
    <w:p w14:paraId="03BC79F6" w14:textId="77777777" w:rsidR="009002F2" w:rsidRDefault="00000000">
      <w:pPr>
        <w:numPr>
          <w:ilvl w:val="0"/>
          <w:numId w:val="1"/>
        </w:numPr>
        <w:pBdr>
          <w:top w:val="nil"/>
          <w:left w:val="nil"/>
          <w:bottom w:val="nil"/>
          <w:right w:val="nil"/>
          <w:between w:val="nil"/>
        </w:pBdr>
        <w:spacing w:before="60" w:after="60"/>
      </w:pPr>
      <w:proofErr w:type="spellStart"/>
      <w:r>
        <w:rPr>
          <w:color w:val="1A1A2E"/>
        </w:rPr>
        <w:t>FastAPI</w:t>
      </w:r>
      <w:proofErr w:type="spellEnd"/>
      <w:r>
        <w:rPr>
          <w:color w:val="1A1A2E"/>
        </w:rPr>
        <w:t xml:space="preserve"> — wrapping your database in a simple API so you can query it from a browser, a dashboard, or share it with other researchers.</w:t>
      </w:r>
    </w:p>
    <w:p w14:paraId="03BC79F7" w14:textId="77777777" w:rsidR="009002F2" w:rsidRDefault="00000000">
      <w:pPr>
        <w:numPr>
          <w:ilvl w:val="0"/>
          <w:numId w:val="1"/>
        </w:numPr>
        <w:pBdr>
          <w:top w:val="nil"/>
          <w:left w:val="nil"/>
          <w:bottom w:val="nil"/>
          <w:right w:val="nil"/>
          <w:between w:val="nil"/>
        </w:pBdr>
        <w:spacing w:before="60" w:after="60"/>
      </w:pPr>
      <w:proofErr w:type="spellStart"/>
      <w:r>
        <w:rPr>
          <w:color w:val="1A1A2E"/>
        </w:rPr>
        <w:t>LiteLLM</w:t>
      </w:r>
      <w:proofErr w:type="spellEnd"/>
      <w:r>
        <w:rPr>
          <w:color w:val="1A1A2E"/>
        </w:rPr>
        <w:t xml:space="preserve"> — switching between Gemini, Claude, and other models without rewriting your extraction engine. Resilience through redundancy.</w:t>
      </w:r>
    </w:p>
    <w:p w14:paraId="03BC79F8" w14:textId="77777777" w:rsidR="009002F2" w:rsidRDefault="009002F2">
      <w:pPr>
        <w:spacing w:before="160"/>
      </w:pPr>
    </w:p>
    <w:p w14:paraId="03BC79F9" w14:textId="77777777" w:rsidR="009002F2" w:rsidRDefault="00000000">
      <w:r>
        <w:br w:type="page"/>
      </w:r>
    </w:p>
    <w:p w14:paraId="03BC79FA" w14:textId="77777777" w:rsidR="009002F2" w:rsidRDefault="00000000">
      <w:pPr>
        <w:pStyle w:val="Heading1"/>
      </w:pPr>
      <w:r>
        <w:lastRenderedPageBreak/>
        <w:t>The Research Questions This Enables</w:t>
      </w:r>
    </w:p>
    <w:p w14:paraId="03BC79FB" w14:textId="77777777" w:rsidR="009002F2" w:rsidRDefault="00000000">
      <w:pPr>
        <w:spacing w:before="80" w:after="80"/>
      </w:pPr>
      <w:r>
        <w:rPr>
          <w:color w:val="1A1A2E"/>
        </w:rPr>
        <w:t>These are questions nobody has been able to ask computationally before. Your database will be able to answer them.</w:t>
      </w:r>
    </w:p>
    <w:p w14:paraId="03BC79FC" w14:textId="77777777" w:rsidR="009002F2" w:rsidRDefault="009002F2">
      <w:pPr>
        <w:spacing w:before="100"/>
      </w:pPr>
    </w:p>
    <w:p w14:paraId="03BC79FD" w14:textId="77777777" w:rsidR="009002F2" w:rsidRDefault="00000000">
      <w:pPr>
        <w:spacing w:before="240" w:after="80"/>
      </w:pPr>
      <w:r>
        <w:rPr>
          <w:b/>
          <w:bCs/>
          <w:color w:val="C0392B"/>
          <w:sz w:val="24"/>
          <w:szCs w:val="24"/>
        </w:rPr>
        <w:t>Cross-Source Structural Questions</w:t>
      </w:r>
    </w:p>
    <w:p w14:paraId="03BC79FE" w14:textId="77777777" w:rsidR="009002F2" w:rsidRDefault="00000000">
      <w:pPr>
        <w:numPr>
          <w:ilvl w:val="0"/>
          <w:numId w:val="1"/>
        </w:numPr>
        <w:pBdr>
          <w:top w:val="nil"/>
          <w:left w:val="nil"/>
          <w:bottom w:val="nil"/>
          <w:right w:val="nil"/>
          <w:between w:val="nil"/>
        </w:pBdr>
        <w:spacing w:before="60" w:after="60"/>
      </w:pPr>
      <w:r>
        <w:rPr>
          <w:color w:val="1A1A2E"/>
        </w:rPr>
        <w:t>Do Mack’s 1990s clinical cases show the same motif sequences as Bullard’s 1987 catalogue? Where do they diverge?</w:t>
      </w:r>
    </w:p>
    <w:p w14:paraId="03BC79FF" w14:textId="77777777" w:rsidR="009002F2" w:rsidRDefault="00000000">
      <w:pPr>
        <w:numPr>
          <w:ilvl w:val="0"/>
          <w:numId w:val="1"/>
        </w:numPr>
        <w:pBdr>
          <w:top w:val="nil"/>
          <w:left w:val="nil"/>
          <w:bottom w:val="nil"/>
          <w:right w:val="nil"/>
          <w:between w:val="nil"/>
        </w:pBdr>
        <w:spacing w:before="60" w:after="60"/>
      </w:pPr>
      <w:r>
        <w:rPr>
          <w:color w:val="1A1A2E"/>
        </w:rPr>
        <w:t>Are there motif codes that appear exclusively in Mack but not in Bullard’s 270 cases? What does that suggest?</w:t>
      </w:r>
    </w:p>
    <w:p w14:paraId="03BC7A00" w14:textId="77777777" w:rsidR="009002F2" w:rsidRDefault="00000000">
      <w:pPr>
        <w:numPr>
          <w:ilvl w:val="0"/>
          <w:numId w:val="1"/>
        </w:numPr>
        <w:pBdr>
          <w:top w:val="nil"/>
          <w:left w:val="nil"/>
          <w:bottom w:val="nil"/>
          <w:right w:val="nil"/>
          <w:between w:val="nil"/>
        </w:pBdr>
        <w:spacing w:before="60" w:after="60"/>
      </w:pPr>
      <w:r>
        <w:rPr>
          <w:color w:val="1A1A2E"/>
        </w:rPr>
        <w:t>Does the T-Code (theophany / spiritual transformation) correlate with specific preceding motif sequences?</w:t>
      </w:r>
    </w:p>
    <w:p w14:paraId="03BC7A01" w14:textId="77777777" w:rsidR="009002F2" w:rsidRDefault="009002F2">
      <w:pPr>
        <w:spacing w:before="100"/>
      </w:pPr>
    </w:p>
    <w:p w14:paraId="03BC7A02" w14:textId="77777777" w:rsidR="009002F2" w:rsidRDefault="00000000">
      <w:pPr>
        <w:spacing w:before="240" w:after="80"/>
      </w:pPr>
      <w:r>
        <w:rPr>
          <w:b/>
          <w:bCs/>
          <w:color w:val="C0392B"/>
          <w:sz w:val="24"/>
          <w:szCs w:val="24"/>
        </w:rPr>
        <w:t>Temporal Questions</w:t>
      </w:r>
    </w:p>
    <w:p w14:paraId="03BC7A03" w14:textId="77777777" w:rsidR="009002F2" w:rsidRDefault="00000000">
      <w:pPr>
        <w:numPr>
          <w:ilvl w:val="0"/>
          <w:numId w:val="1"/>
        </w:numPr>
        <w:pBdr>
          <w:top w:val="nil"/>
          <w:left w:val="nil"/>
          <w:bottom w:val="nil"/>
          <w:right w:val="nil"/>
          <w:between w:val="nil"/>
        </w:pBdr>
        <w:spacing w:before="60" w:after="60"/>
      </w:pPr>
      <w:r>
        <w:rPr>
          <w:color w:val="1A1A2E"/>
        </w:rPr>
        <w:t>Did the structural pattern of accounts change after the 2017 New York Times AATIP disclosures?</w:t>
      </w:r>
    </w:p>
    <w:p w14:paraId="03BC7A04" w14:textId="77777777" w:rsidR="009002F2" w:rsidRDefault="00000000">
      <w:pPr>
        <w:numPr>
          <w:ilvl w:val="0"/>
          <w:numId w:val="1"/>
        </w:numPr>
        <w:pBdr>
          <w:top w:val="nil"/>
          <w:left w:val="nil"/>
          <w:bottom w:val="nil"/>
          <w:right w:val="nil"/>
          <w:between w:val="nil"/>
        </w:pBdr>
        <w:spacing w:before="60" w:after="60"/>
      </w:pPr>
      <w:r>
        <w:rPr>
          <w:color w:val="1A1A2E"/>
        </w:rPr>
        <w:t>Are ecological warning messages (C-Codes) more frequent in post-2010 accounts than pre-2000 accounts?</w:t>
      </w:r>
    </w:p>
    <w:p w14:paraId="03BC7A05" w14:textId="77777777" w:rsidR="009002F2" w:rsidRDefault="00000000">
      <w:pPr>
        <w:numPr>
          <w:ilvl w:val="0"/>
          <w:numId w:val="1"/>
        </w:numPr>
        <w:pBdr>
          <w:top w:val="nil"/>
          <w:left w:val="nil"/>
          <w:bottom w:val="nil"/>
          <w:right w:val="nil"/>
          <w:between w:val="nil"/>
        </w:pBdr>
        <w:spacing w:before="60" w:after="60"/>
      </w:pPr>
      <w:r>
        <w:rPr>
          <w:color w:val="1A1A2E"/>
        </w:rPr>
        <w:t>Do modern Reddit accounts follow the same chronological episode sequence Bullard identified in 1987?</w:t>
      </w:r>
    </w:p>
    <w:p w14:paraId="03BC7A06" w14:textId="77777777" w:rsidR="009002F2" w:rsidRDefault="009002F2">
      <w:pPr>
        <w:spacing w:before="100"/>
      </w:pPr>
    </w:p>
    <w:p w14:paraId="03BC7A07" w14:textId="77777777" w:rsidR="009002F2" w:rsidRDefault="00000000">
      <w:pPr>
        <w:spacing w:before="240" w:after="80"/>
      </w:pPr>
      <w:r>
        <w:rPr>
          <w:b/>
          <w:bCs/>
          <w:color w:val="C0392B"/>
          <w:sz w:val="24"/>
          <w:szCs w:val="24"/>
        </w:rPr>
        <w:t>Psychological Mapping Questions</w:t>
      </w:r>
    </w:p>
    <w:p w14:paraId="03BC7A08" w14:textId="77777777" w:rsidR="009002F2" w:rsidRDefault="00000000">
      <w:pPr>
        <w:numPr>
          <w:ilvl w:val="0"/>
          <w:numId w:val="1"/>
        </w:numPr>
        <w:pBdr>
          <w:top w:val="nil"/>
          <w:left w:val="nil"/>
          <w:bottom w:val="nil"/>
          <w:right w:val="nil"/>
          <w:between w:val="nil"/>
        </w:pBdr>
        <w:spacing w:before="60" w:after="60"/>
      </w:pPr>
      <w:r>
        <w:rPr>
          <w:color w:val="1A1A2E"/>
        </w:rPr>
        <w:t>Which Bullard motif codes most reliably co-occur with Mack’s ‘ontological shock’ psychological marker?</w:t>
      </w:r>
    </w:p>
    <w:p w14:paraId="03BC7A09" w14:textId="77777777" w:rsidR="009002F2" w:rsidRDefault="00000000">
      <w:pPr>
        <w:numPr>
          <w:ilvl w:val="0"/>
          <w:numId w:val="1"/>
        </w:numPr>
        <w:pBdr>
          <w:top w:val="nil"/>
          <w:left w:val="nil"/>
          <w:bottom w:val="nil"/>
          <w:right w:val="nil"/>
          <w:between w:val="nil"/>
        </w:pBdr>
        <w:spacing w:before="60" w:after="60"/>
      </w:pPr>
      <w:r>
        <w:rPr>
          <w:color w:val="1A1A2E"/>
        </w:rPr>
        <w:t>Is there a statistically significant relationship between E-Code examination sequences and reported somatic pain markers?</w:t>
      </w:r>
    </w:p>
    <w:p w14:paraId="03BC7A0A" w14:textId="77777777" w:rsidR="009002F2" w:rsidRDefault="00000000">
      <w:pPr>
        <w:numPr>
          <w:ilvl w:val="0"/>
          <w:numId w:val="1"/>
        </w:numPr>
        <w:pBdr>
          <w:top w:val="nil"/>
          <w:left w:val="nil"/>
          <w:bottom w:val="nil"/>
          <w:right w:val="nil"/>
          <w:between w:val="nil"/>
        </w:pBdr>
        <w:spacing w:before="60" w:after="60"/>
      </w:pPr>
      <w:r>
        <w:rPr>
          <w:color w:val="1A1A2E"/>
        </w:rPr>
        <w:t>Do accounts involving S-Codes (reproductive procedures) show distinct psychological aftermath patterns compared to accounts without them?</w:t>
      </w:r>
    </w:p>
    <w:p w14:paraId="03BC7A0B" w14:textId="77777777" w:rsidR="009002F2" w:rsidRDefault="009002F2">
      <w:pPr>
        <w:spacing w:before="160"/>
      </w:pPr>
    </w:p>
    <w:p w14:paraId="03BC7A0C" w14:textId="77777777" w:rsidR="009002F2" w:rsidRDefault="00000000">
      <w:pPr>
        <w:pStyle w:val="Heading1"/>
      </w:pPr>
      <w:r>
        <w:t>Your Skill Stack at Completion</w:t>
      </w:r>
    </w:p>
    <w:p w14:paraId="03BC7A0D" w14:textId="77777777" w:rsidR="009002F2" w:rsidRDefault="00000000">
      <w:pPr>
        <w:spacing w:before="80" w:after="80"/>
      </w:pPr>
      <w:r>
        <w:rPr>
          <w:color w:val="1A1A2E"/>
        </w:rPr>
        <w:t>Here is what you will have genuinely learned by building this project end to end. These are real, transferable</w:t>
      </w:r>
      <w:proofErr w:type="gramStart"/>
      <w:r>
        <w:rPr>
          <w:color w:val="1A1A2E"/>
        </w:rPr>
        <w:t>, employable</w:t>
      </w:r>
      <w:proofErr w:type="gramEnd"/>
      <w:r>
        <w:rPr>
          <w:color w:val="1A1A2E"/>
        </w:rPr>
        <w:t xml:space="preserve"> skills.</w:t>
      </w:r>
    </w:p>
    <w:p w14:paraId="03BC7A0E" w14:textId="77777777" w:rsidR="009002F2" w:rsidRDefault="009002F2">
      <w:pPr>
        <w:spacing w:before="10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80"/>
        <w:gridCol w:w="3580"/>
      </w:tblGrid>
      <w:tr w:rsidR="009002F2" w14:paraId="03BC7A12" w14:textId="77777777">
        <w:tc>
          <w:tcPr>
            <w:tcW w:w="2200" w:type="dxa"/>
            <w:tcBorders>
              <w:top w:val="single" w:sz="4" w:space="0" w:color="CCCCCC"/>
              <w:left w:val="single" w:sz="4" w:space="0" w:color="CCCCCC"/>
              <w:bottom w:val="single" w:sz="4" w:space="0" w:color="CCCCCC"/>
              <w:right w:val="single" w:sz="4" w:space="0" w:color="CCCCCC"/>
            </w:tcBorders>
            <w:shd w:val="clear" w:color="auto" w:fill="1F3A6B"/>
            <w:tcMar>
              <w:top w:w="100" w:type="dxa"/>
              <w:left w:w="160" w:type="dxa"/>
              <w:bottom w:w="100" w:type="dxa"/>
              <w:right w:w="160" w:type="dxa"/>
            </w:tcMar>
          </w:tcPr>
          <w:p w14:paraId="03BC7A0F" w14:textId="77777777" w:rsidR="009002F2" w:rsidRDefault="00000000">
            <w:r>
              <w:rPr>
                <w:b/>
                <w:bCs/>
                <w:color w:val="FFFFFF"/>
                <w:sz w:val="20"/>
                <w:szCs w:val="20"/>
              </w:rPr>
              <w:t>Skill Area</w:t>
            </w:r>
          </w:p>
        </w:tc>
        <w:tc>
          <w:tcPr>
            <w:tcW w:w="3580" w:type="dxa"/>
            <w:tcBorders>
              <w:top w:val="single" w:sz="4" w:space="0" w:color="CCCCCC"/>
              <w:left w:val="single" w:sz="4" w:space="0" w:color="CCCCCC"/>
              <w:bottom w:val="single" w:sz="4" w:space="0" w:color="CCCCCC"/>
              <w:right w:val="single" w:sz="4" w:space="0" w:color="CCCCCC"/>
            </w:tcBorders>
            <w:shd w:val="clear" w:color="auto" w:fill="1F3A6B"/>
            <w:tcMar>
              <w:top w:w="100" w:type="dxa"/>
              <w:left w:w="160" w:type="dxa"/>
              <w:bottom w:w="100" w:type="dxa"/>
              <w:right w:w="160" w:type="dxa"/>
            </w:tcMar>
          </w:tcPr>
          <w:p w14:paraId="03BC7A10" w14:textId="77777777" w:rsidR="009002F2" w:rsidRDefault="00000000">
            <w:r>
              <w:rPr>
                <w:b/>
                <w:bCs/>
                <w:color w:val="FFFFFF"/>
                <w:sz w:val="20"/>
                <w:szCs w:val="20"/>
              </w:rPr>
              <w:t>What You Learned</w:t>
            </w:r>
          </w:p>
        </w:tc>
        <w:tc>
          <w:tcPr>
            <w:tcW w:w="3580" w:type="dxa"/>
            <w:tcBorders>
              <w:top w:val="single" w:sz="4" w:space="0" w:color="CCCCCC"/>
              <w:left w:val="single" w:sz="4" w:space="0" w:color="CCCCCC"/>
              <w:bottom w:val="single" w:sz="4" w:space="0" w:color="CCCCCC"/>
              <w:right w:val="single" w:sz="4" w:space="0" w:color="CCCCCC"/>
            </w:tcBorders>
            <w:shd w:val="clear" w:color="auto" w:fill="1F3A6B"/>
            <w:tcMar>
              <w:top w:w="100" w:type="dxa"/>
              <w:left w:w="160" w:type="dxa"/>
              <w:bottom w:w="100" w:type="dxa"/>
              <w:right w:w="160" w:type="dxa"/>
            </w:tcMar>
          </w:tcPr>
          <w:p w14:paraId="03BC7A11" w14:textId="77777777" w:rsidR="009002F2" w:rsidRDefault="00000000">
            <w:r>
              <w:rPr>
                <w:b/>
                <w:bCs/>
                <w:color w:val="FFFFFF"/>
                <w:sz w:val="20"/>
                <w:szCs w:val="20"/>
              </w:rPr>
              <w:t>Real-World Application</w:t>
            </w:r>
          </w:p>
        </w:tc>
      </w:tr>
      <w:tr w:rsidR="009002F2" w14:paraId="03BC7A16"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B"/>
            <w:tcMar>
              <w:top w:w="80" w:type="dxa"/>
              <w:left w:w="160" w:type="dxa"/>
              <w:bottom w:w="80" w:type="dxa"/>
              <w:right w:w="160" w:type="dxa"/>
            </w:tcMar>
          </w:tcPr>
          <w:p w14:paraId="03BC7A13" w14:textId="77777777" w:rsidR="009002F2" w:rsidRDefault="00000000">
            <w:r>
              <w:rPr>
                <w:b/>
                <w:bCs/>
                <w:color w:val="1F3A6B"/>
                <w:sz w:val="19"/>
                <w:szCs w:val="19"/>
              </w:rPr>
              <w:t>Python Core</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14" w14:textId="77777777" w:rsidR="009002F2" w:rsidRDefault="00000000">
            <w:r>
              <w:rPr>
                <w:color w:val="1A1A2E"/>
                <w:sz w:val="19"/>
                <w:szCs w:val="19"/>
              </w:rPr>
              <w:t>Variables, loops, functions, dictionaries, string manipulation, file I/O, error handling</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15" w14:textId="77777777" w:rsidR="009002F2" w:rsidRDefault="00000000">
            <w:r>
              <w:rPr>
                <w:color w:val="1A1A2E"/>
                <w:sz w:val="19"/>
                <w:szCs w:val="19"/>
              </w:rPr>
              <w:t>The foundation of every script in the pipeline</w:t>
            </w:r>
          </w:p>
        </w:tc>
      </w:tr>
      <w:tr w:rsidR="009002F2" w14:paraId="03BC7A1A"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B"/>
            <w:tcMar>
              <w:top w:w="80" w:type="dxa"/>
              <w:left w:w="160" w:type="dxa"/>
              <w:bottom w:w="80" w:type="dxa"/>
              <w:right w:w="160" w:type="dxa"/>
            </w:tcMar>
          </w:tcPr>
          <w:p w14:paraId="03BC7A17" w14:textId="77777777" w:rsidR="009002F2" w:rsidRDefault="00000000">
            <w:r>
              <w:rPr>
                <w:b/>
                <w:bCs/>
                <w:color w:val="1F3A6B"/>
                <w:sz w:val="19"/>
                <w:szCs w:val="19"/>
              </w:rPr>
              <w:lastRenderedPageBreak/>
              <w:t>Data Extraction</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18" w14:textId="77777777" w:rsidR="009002F2" w:rsidRDefault="00000000">
            <w:r>
              <w:rPr>
                <w:color w:val="1A1A2E"/>
                <w:sz w:val="19"/>
                <w:szCs w:val="19"/>
              </w:rPr>
              <w:t xml:space="preserve">PDF parsing, regex, OCR noise handling, </w:t>
            </w:r>
            <w:proofErr w:type="spellStart"/>
            <w:r>
              <w:rPr>
                <w:color w:val="1A1A2E"/>
                <w:sz w:val="19"/>
                <w:szCs w:val="19"/>
              </w:rPr>
              <w:t>pdfplumber</w:t>
            </w:r>
            <w:proofErr w:type="spellEnd"/>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19" w14:textId="77777777" w:rsidR="009002F2" w:rsidRDefault="00000000">
            <w:r>
              <w:rPr>
                <w:color w:val="1A1A2E"/>
                <w:sz w:val="19"/>
                <w:szCs w:val="19"/>
              </w:rPr>
              <w:t>Turning unstructured documents into usable data</w:t>
            </w:r>
          </w:p>
        </w:tc>
      </w:tr>
      <w:tr w:rsidR="009002F2" w14:paraId="03BC7A1E"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B"/>
            <w:tcMar>
              <w:top w:w="80" w:type="dxa"/>
              <w:left w:w="160" w:type="dxa"/>
              <w:bottom w:w="80" w:type="dxa"/>
              <w:right w:w="160" w:type="dxa"/>
            </w:tcMar>
          </w:tcPr>
          <w:p w14:paraId="03BC7A1B" w14:textId="77777777" w:rsidR="009002F2" w:rsidRDefault="00000000">
            <w:r>
              <w:rPr>
                <w:b/>
                <w:bCs/>
                <w:color w:val="1F3A6B"/>
                <w:sz w:val="19"/>
                <w:szCs w:val="19"/>
              </w:rPr>
              <w:t>Databases</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1C" w14:textId="77777777" w:rsidR="009002F2" w:rsidRDefault="00000000">
            <w:r>
              <w:rPr>
                <w:color w:val="1A1A2E"/>
                <w:sz w:val="19"/>
                <w:szCs w:val="19"/>
              </w:rPr>
              <w:t>SQL, SQLite, schema design, normalization, foreign keys</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1D" w14:textId="77777777" w:rsidR="009002F2" w:rsidRDefault="00000000">
            <w:r>
              <w:rPr>
                <w:color w:val="1A1A2E"/>
                <w:sz w:val="19"/>
                <w:szCs w:val="19"/>
              </w:rPr>
              <w:t>Structured storage and retrieval at any scale</w:t>
            </w:r>
          </w:p>
        </w:tc>
      </w:tr>
      <w:tr w:rsidR="009002F2" w14:paraId="03BC7A22"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B"/>
            <w:tcMar>
              <w:top w:w="80" w:type="dxa"/>
              <w:left w:w="160" w:type="dxa"/>
              <w:bottom w:w="80" w:type="dxa"/>
              <w:right w:w="160" w:type="dxa"/>
            </w:tcMar>
          </w:tcPr>
          <w:p w14:paraId="03BC7A1F" w14:textId="77777777" w:rsidR="009002F2" w:rsidRDefault="00000000">
            <w:r>
              <w:rPr>
                <w:b/>
                <w:bCs/>
                <w:color w:val="1F3A6B"/>
                <w:sz w:val="19"/>
                <w:szCs w:val="19"/>
              </w:rPr>
              <w:t>LLM Engineering</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0" w14:textId="77777777" w:rsidR="009002F2" w:rsidRDefault="00000000">
            <w:r>
              <w:rPr>
                <w:color w:val="1A1A2E"/>
                <w:sz w:val="19"/>
                <w:szCs w:val="19"/>
              </w:rPr>
              <w:t>API calls, prompt engineering, few-shot examples, structured outputs</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1" w14:textId="77777777" w:rsidR="009002F2" w:rsidRDefault="00000000">
            <w:r>
              <w:rPr>
                <w:color w:val="1A1A2E"/>
                <w:sz w:val="19"/>
                <w:szCs w:val="19"/>
              </w:rPr>
              <w:t xml:space="preserve">Directing AI to produce precise, </w:t>
            </w:r>
            <w:proofErr w:type="spellStart"/>
            <w:r>
              <w:rPr>
                <w:color w:val="1A1A2E"/>
                <w:sz w:val="19"/>
                <w:szCs w:val="19"/>
              </w:rPr>
              <w:t>queryable</w:t>
            </w:r>
            <w:proofErr w:type="spellEnd"/>
            <w:r>
              <w:rPr>
                <w:color w:val="1A1A2E"/>
                <w:sz w:val="19"/>
                <w:szCs w:val="19"/>
              </w:rPr>
              <w:t xml:space="preserve"> results</w:t>
            </w:r>
          </w:p>
        </w:tc>
      </w:tr>
      <w:tr w:rsidR="009002F2" w14:paraId="03BC7A26"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B"/>
            <w:tcMar>
              <w:top w:w="80" w:type="dxa"/>
              <w:left w:w="160" w:type="dxa"/>
              <w:bottom w:w="80" w:type="dxa"/>
              <w:right w:w="160" w:type="dxa"/>
            </w:tcMar>
          </w:tcPr>
          <w:p w14:paraId="03BC7A23" w14:textId="77777777" w:rsidR="009002F2" w:rsidRDefault="00000000">
            <w:r>
              <w:rPr>
                <w:b/>
                <w:bCs/>
                <w:color w:val="1F3A6B"/>
                <w:sz w:val="19"/>
                <w:szCs w:val="19"/>
              </w:rPr>
              <w:t>Schema Design</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4" w14:textId="77777777" w:rsidR="009002F2" w:rsidRDefault="00000000">
            <w:proofErr w:type="spellStart"/>
            <w:r>
              <w:rPr>
                <w:color w:val="1A1A2E"/>
                <w:sz w:val="19"/>
                <w:szCs w:val="19"/>
              </w:rPr>
              <w:t>Pydantic</w:t>
            </w:r>
            <w:proofErr w:type="spellEnd"/>
            <w:r>
              <w:rPr>
                <w:color w:val="1A1A2E"/>
                <w:sz w:val="19"/>
                <w:szCs w:val="19"/>
              </w:rPr>
              <w:t xml:space="preserve"> models, JSON schema, type validation</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5" w14:textId="77777777" w:rsidR="009002F2" w:rsidRDefault="00000000">
            <w:r>
              <w:rPr>
                <w:color w:val="1A1A2E"/>
                <w:sz w:val="19"/>
                <w:szCs w:val="19"/>
              </w:rPr>
              <w:t>Guaranteeing data integrity across the pipeline</w:t>
            </w:r>
          </w:p>
        </w:tc>
      </w:tr>
      <w:tr w:rsidR="009002F2" w14:paraId="03BC7A2A"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B"/>
            <w:tcMar>
              <w:top w:w="80" w:type="dxa"/>
              <w:left w:w="160" w:type="dxa"/>
              <w:bottom w:w="80" w:type="dxa"/>
              <w:right w:w="160" w:type="dxa"/>
            </w:tcMar>
          </w:tcPr>
          <w:p w14:paraId="03BC7A27" w14:textId="77777777" w:rsidR="009002F2" w:rsidRDefault="00000000">
            <w:r>
              <w:rPr>
                <w:b/>
                <w:bCs/>
                <w:color w:val="1F3A6B"/>
                <w:sz w:val="19"/>
                <w:szCs w:val="19"/>
              </w:rPr>
              <w:t>Data Analysis</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8" w14:textId="77777777" w:rsidR="009002F2" w:rsidRDefault="00000000">
            <w:r>
              <w:rPr>
                <w:color w:val="1A1A2E"/>
                <w:sz w:val="19"/>
                <w:szCs w:val="19"/>
              </w:rPr>
              <w:t>pandas, statistical queries, SQL aggregations</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9" w14:textId="77777777" w:rsidR="009002F2" w:rsidRDefault="00000000">
            <w:r>
              <w:rPr>
                <w:color w:val="1A1A2E"/>
                <w:sz w:val="19"/>
                <w:szCs w:val="19"/>
              </w:rPr>
              <w:t>Asking and answering research questions programmatically</w:t>
            </w:r>
          </w:p>
        </w:tc>
      </w:tr>
      <w:tr w:rsidR="009002F2" w14:paraId="03BC7A2E" w14:textId="77777777">
        <w:tc>
          <w:tcPr>
            <w:tcW w:w="2200" w:type="dxa"/>
            <w:tcBorders>
              <w:top w:val="single" w:sz="4" w:space="0" w:color="CCCCCC"/>
              <w:left w:val="single" w:sz="4" w:space="0" w:color="CCCCCC"/>
              <w:bottom w:val="single" w:sz="4" w:space="0" w:color="CCCCCC"/>
              <w:right w:val="single" w:sz="4" w:space="0" w:color="CCCCCC"/>
            </w:tcBorders>
            <w:shd w:val="clear" w:color="auto" w:fill="EAF0FB"/>
            <w:tcMar>
              <w:top w:w="80" w:type="dxa"/>
              <w:left w:w="160" w:type="dxa"/>
              <w:bottom w:w="80" w:type="dxa"/>
              <w:right w:w="160" w:type="dxa"/>
            </w:tcMar>
          </w:tcPr>
          <w:p w14:paraId="03BC7A2B" w14:textId="77777777" w:rsidR="009002F2" w:rsidRDefault="00000000">
            <w:r>
              <w:rPr>
                <w:b/>
                <w:bCs/>
                <w:color w:val="1F3A6B"/>
                <w:sz w:val="19"/>
                <w:szCs w:val="19"/>
              </w:rPr>
              <w:t>Research Methods</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C" w14:textId="77777777" w:rsidR="009002F2" w:rsidRDefault="00000000">
            <w:r>
              <w:rPr>
                <w:color w:val="1A1A2E"/>
                <w:sz w:val="19"/>
                <w:szCs w:val="19"/>
              </w:rPr>
              <w:t>Ground truth validation, human-in-the-loop review, correction logging</w:t>
            </w:r>
          </w:p>
        </w:tc>
        <w:tc>
          <w:tcPr>
            <w:tcW w:w="3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BC7A2D" w14:textId="77777777" w:rsidR="009002F2" w:rsidRDefault="00000000">
            <w:r>
              <w:rPr>
                <w:color w:val="1A1A2E"/>
                <w:sz w:val="19"/>
                <w:szCs w:val="19"/>
              </w:rPr>
              <w:t>Maintaining scholarly integrity in automated pipelines</w:t>
            </w:r>
          </w:p>
        </w:tc>
      </w:tr>
    </w:tbl>
    <w:p w14:paraId="03BC7A2F" w14:textId="77777777" w:rsidR="009002F2" w:rsidRDefault="009002F2">
      <w:pPr>
        <w:spacing w:before="160"/>
      </w:pPr>
    </w:p>
    <w:p w14:paraId="03BC7A30" w14:textId="77777777" w:rsidR="009002F2" w:rsidRDefault="009002F2">
      <w:pPr>
        <w:pBdr>
          <w:bottom w:val="single" w:sz="4" w:space="1" w:color="1F3A6B"/>
        </w:pBdr>
        <w:spacing w:before="200" w:after="200"/>
      </w:pPr>
    </w:p>
    <w:p w14:paraId="03BC7A31" w14:textId="77777777" w:rsidR="009002F2" w:rsidRDefault="009002F2">
      <w:pPr>
        <w:spacing w:before="100"/>
      </w:pPr>
    </w:p>
    <w:p w14:paraId="03BC7A32" w14:textId="77777777" w:rsidR="009002F2" w:rsidRDefault="00000000">
      <w:pPr>
        <w:spacing w:before="80" w:after="80"/>
        <w:jc w:val="center"/>
      </w:pPr>
      <w:r>
        <w:rPr>
          <w:b/>
          <w:bCs/>
          <w:color w:val="1F3A6B"/>
          <w:sz w:val="28"/>
          <w:szCs w:val="28"/>
        </w:rPr>
        <w:t>A Final Note</w:t>
      </w:r>
    </w:p>
    <w:p w14:paraId="03BC7A33" w14:textId="77777777" w:rsidR="009002F2" w:rsidRDefault="00000000">
      <w:pPr>
        <w:spacing w:before="80" w:after="80"/>
        <w:jc w:val="center"/>
      </w:pPr>
      <w:r>
        <w:rPr>
          <w:i/>
          <w:iCs/>
          <w:color w:val="1A1A2E"/>
        </w:rPr>
        <w:t>You have the source materials. You have domain knowledge. You have the build order.</w:t>
      </w:r>
    </w:p>
    <w:p w14:paraId="03BC7A34" w14:textId="77777777" w:rsidR="009002F2" w:rsidRDefault="00000000">
      <w:pPr>
        <w:spacing w:before="80" w:after="80"/>
        <w:jc w:val="center"/>
      </w:pPr>
      <w:r>
        <w:rPr>
          <w:b/>
          <w:bCs/>
          <w:color w:val="C0392B"/>
        </w:rPr>
        <w:t>What you are building does not exist. That is what makes it research.</w:t>
      </w:r>
    </w:p>
    <w:sectPr w:rsidR="009002F2">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8AB6" w14:textId="77777777" w:rsidR="0022519A" w:rsidRDefault="0022519A">
      <w:r>
        <w:separator/>
      </w:r>
    </w:p>
  </w:endnote>
  <w:endnote w:type="continuationSeparator" w:id="0">
    <w:p w14:paraId="60428843" w14:textId="77777777" w:rsidR="0022519A" w:rsidRDefault="00225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B70BEA-A1CB-42CD-B901-A8FADE864AE4}"/>
  </w:font>
  <w:font w:name="Calibri">
    <w:panose1 w:val="020F0502020204030204"/>
    <w:charset w:val="00"/>
    <w:family w:val="swiss"/>
    <w:pitch w:val="variable"/>
    <w:sig w:usb0="E4002EFF" w:usb1="C200247B" w:usb2="00000009" w:usb3="00000000" w:csb0="000001FF" w:csb1="00000000"/>
    <w:embedRegular r:id="rId2" w:fontKey="{7B804E69-051A-4D36-9F79-5D032C08410D}"/>
  </w:font>
  <w:font w:name="Cambria">
    <w:panose1 w:val="02040503050406030204"/>
    <w:charset w:val="00"/>
    <w:family w:val="roman"/>
    <w:pitch w:val="variable"/>
    <w:sig w:usb0="E00006FF" w:usb1="420024FF" w:usb2="02000000" w:usb3="00000000" w:csb0="0000019F" w:csb1="00000000"/>
    <w:embedRegular r:id="rId3" w:fontKey="{ECE9B24A-303B-4021-9722-31DEDF89C0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7A35" w14:textId="4CE80B46" w:rsidR="009002F2" w:rsidRDefault="00000000">
    <w:pPr>
      <w:jc w:val="center"/>
    </w:pPr>
    <w:r>
      <w:rPr>
        <w:color w:val="888888"/>
        <w:sz w:val="18"/>
        <w:szCs w:val="18"/>
      </w:rPr>
      <w:t xml:space="preserve">The Mack-Bullard UFO </w:t>
    </w:r>
    <w:proofErr w:type="gramStart"/>
    <w:r>
      <w:rPr>
        <w:color w:val="888888"/>
        <w:sz w:val="18"/>
        <w:szCs w:val="18"/>
      </w:rPr>
      <w:t>Matrix  |</w:t>
    </w:r>
    <w:proofErr w:type="gramEnd"/>
    <w:r>
      <w:rPr>
        <w:color w:val="888888"/>
        <w:sz w:val="18"/>
        <w:szCs w:val="18"/>
      </w:rPr>
      <w:t xml:space="preserve">  Learning </w:t>
    </w:r>
    <w:proofErr w:type="gramStart"/>
    <w:r>
      <w:rPr>
        <w:color w:val="888888"/>
        <w:sz w:val="18"/>
        <w:szCs w:val="18"/>
      </w:rPr>
      <w:t>Blueprint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1001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5296" w14:textId="77777777" w:rsidR="0022519A" w:rsidRDefault="0022519A">
      <w:r>
        <w:separator/>
      </w:r>
    </w:p>
  </w:footnote>
  <w:footnote w:type="continuationSeparator" w:id="0">
    <w:p w14:paraId="6E95BF27" w14:textId="77777777" w:rsidR="0022519A" w:rsidRDefault="00225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EF2"/>
    <w:multiLevelType w:val="multilevel"/>
    <w:tmpl w:val="A134D55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0855B99"/>
    <w:multiLevelType w:val="multilevel"/>
    <w:tmpl w:val="71D2DF5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5318398">
    <w:abstractNumId w:val="1"/>
  </w:num>
  <w:num w:numId="2" w16cid:durableId="7471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2F2"/>
    <w:rsid w:val="0022519A"/>
    <w:rsid w:val="00410018"/>
    <w:rsid w:val="00561894"/>
    <w:rsid w:val="00900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794B"/>
  <w15:docId w15:val="{A8C1BE48-3F71-46B5-96D4-DBC18108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1F3A6B"/>
      <w:sz w:val="36"/>
      <w:szCs w:val="36"/>
    </w:rPr>
  </w:style>
  <w:style w:type="paragraph" w:styleId="Heading2">
    <w:name w:val="heading 2"/>
    <w:basedOn w:val="Normal"/>
    <w:next w:val="Normal"/>
    <w:uiPriority w:val="9"/>
    <w:semiHidden/>
    <w:unhideWhenUsed/>
    <w:qFormat/>
    <w:pPr>
      <w:pBdr>
        <w:top w:val="nil"/>
        <w:left w:val="nil"/>
        <w:bottom w:val="nil"/>
        <w:right w:val="nil"/>
        <w:between w:val="nil"/>
      </w:pBdr>
      <w:spacing w:before="320" w:after="120"/>
      <w:outlineLvl w:val="1"/>
    </w:pPr>
    <w:rPr>
      <w:b/>
      <w:bCs/>
      <w:color w:val="1F3A6B"/>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2281</Words>
  <Characters>12942</Characters>
  <Application>Microsoft Office Word</Application>
  <DocSecurity>0</DocSecurity>
  <Lines>323</Lines>
  <Paragraphs>157</Paragraphs>
  <ScaleCrop>false</ScaleCrop>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Shawna Brown</cp:lastModifiedBy>
  <cp:revision>2</cp:revision>
  <dcterms:created xsi:type="dcterms:W3CDTF">2026-03-08T21:17:00Z</dcterms:created>
  <dcterms:modified xsi:type="dcterms:W3CDTF">2026-03-08T21:17:00Z</dcterms:modified>
</cp:coreProperties>
</file>