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505EB7">
      <w:pPr>
        <w:pStyle w:val="16"/>
        <w:spacing w:after="160"/>
      </w:pPr>
      <w:r>
        <w:rPr>
          <w:color w:val="000000"/>
          <w:sz w:val="36"/>
        </w:rPr>
        <w:t>CIM Block 单 Cluster 架构与接口规格</w:t>
      </w:r>
    </w:p>
    <w:p w14:paraId="35431E9E">
      <w:pPr>
        <w:pStyle w:val="23"/>
        <w:spacing w:after="120" w:line="312" w:lineRule="auto"/>
      </w:pPr>
      <w:r>
        <w:t>设计边界：功能模块清单为CIM-Block、Macro、ACT Buffer、归约树、tmp/Psum及Requant。当前支持同包接收/发射重叠、OS1 AS逐Context融合、64×8-bit权重地址表与107-bit descriptor；保留raw signed32输出，新增per-tensor组合Requant及INT8输出寄存器。OS&gt;1 AS保持原调度。Local Shared Memory写回扩展见第6章。</w:t>
      </w:r>
    </w:p>
    <w:p w14:paraId="6B92D99E">
      <w:pPr>
        <w:pStyle w:val="4"/>
      </w:pPr>
      <w:bookmarkStart w:id="1" w:name="主要参数符号与单-cluster-控制接口"/>
      <w:r>
        <w:rPr>
          <w:color w:val="000000"/>
        </w:rPr>
        <w:t>1. 主要参数、符号与单 Cluster 控制接口</w:t>
      </w:r>
    </w:p>
    <w:p w14:paraId="4208B8EE">
      <w:pPr>
        <w:pStyle w:val="5"/>
      </w:pPr>
      <w:bookmarkStart w:id="2" w:name="核心参数规格"/>
      <w:r>
        <w:rPr>
          <w:color w:val="000000"/>
        </w:rPr>
        <w:t>1.1 核心参数规格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5"/>
        <w:gridCol w:w="2262"/>
        <w:gridCol w:w="5311"/>
      </w:tblGrid>
      <w:tr w14:paraId="4E95193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38097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类别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54B6AD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参数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684A2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规格</w:t>
            </w:r>
          </w:p>
        </w:tc>
      </w:tr>
      <w:tr w14:paraId="224C957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3485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架构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9F1E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组织层级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6EB53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 → Cluster → Cluster Group</w:t>
            </w:r>
          </w:p>
        </w:tc>
      </w:tr>
      <w:tr w14:paraId="3B42D5C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5A6CD0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4F92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资源数量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DECEAA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</w:rPr>
              <w:t>8 Macro/Cluster；16 Cluster/Group；128 Macro/Group</w:t>
            </w:r>
          </w:p>
          <w:p w14:paraId="4E681D9E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(最大激活8个cluster)</w:t>
            </w:r>
          </w:p>
        </w:tc>
      </w:tr>
      <w:tr w14:paraId="27C71E2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383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工作频率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2D90C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支持频点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00E4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64 / 128 / 256 MHz</w:t>
            </w:r>
          </w:p>
        </w:tc>
      </w:tr>
      <w:tr w14:paraId="052A1AD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ADEF0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精度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38FBD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组合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B36182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</w:p>
        </w:tc>
      </w:tr>
      <w:tr w14:paraId="079B15C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FD80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0925F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外部数值模式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AFC83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INT×INT / UINT×UINT</w:t>
            </w:r>
          </w:p>
        </w:tc>
      </w:tr>
      <w:tr w14:paraId="0DC1B79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86472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计算资源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CA82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基础乘法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85DFF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2</w:t>
            </w:r>
            <w:r>
              <w:rPr>
                <w:b w:val="0"/>
                <w:color w:val="000000"/>
                <w:sz w:val="18"/>
              </w:rPr>
              <w:t>×4 bit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</w:p>
        </w:tc>
      </w:tr>
      <w:tr w14:paraId="10EB58E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170FC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A58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 Macro K 行长度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E9DABC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b w:val="0"/>
                <w:color w:val="000000"/>
                <w:sz w:val="18"/>
              </w:rPr>
              <w:t>W8：32；W4：64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W2: 128</w:t>
            </w:r>
          </w:p>
        </w:tc>
      </w:tr>
      <w:tr w14:paraId="488D87F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D63B6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2542E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最大并行 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AD0B4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256（每个 K-Reduction Group）</w:t>
            </w:r>
          </w:p>
        </w:tc>
      </w:tr>
      <w:tr w14:paraId="70E24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4257F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5ED3A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Macro/Cluster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88A45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2048 个 4×4 Lane</w:t>
            </w:r>
          </w:p>
        </w:tc>
      </w:tr>
      <w:tr w14:paraId="1C77490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B8034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SRAM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41A16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Macro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54EB0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行 × 128 B/行 = 32 KiB</w:t>
            </w:r>
          </w:p>
        </w:tc>
      </w:tr>
      <w:tr w14:paraId="3CE5F6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8BD92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3E361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Cluster /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31C4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KiB / 4 MiB</w:t>
            </w:r>
          </w:p>
        </w:tc>
      </w:tr>
      <w:tr w14:paraId="551E1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462EF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Activation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9611E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输入接口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B64FA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1024 bit，最多 1 Beat/cycle</w:t>
            </w:r>
          </w:p>
        </w:tc>
      </w:tr>
      <w:tr w14:paraId="004FC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D9C3B1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1726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4096 bit/Cluster，单ACT bank；同包接收与发射重叠</w:t>
            </w:r>
          </w:p>
        </w:tc>
      </w:tr>
      <w:tr w14:paraId="4089313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DA90C3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EA11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每归约输出组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E07FE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OC，Psum 为 signed32</w:t>
            </w:r>
          </w:p>
        </w:tc>
      </w:tr>
      <w:tr w14:paraId="3D57126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363802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24418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Cluster 最大并行 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72870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32（8 个 Macro 独立输出时）</w:t>
            </w:r>
          </w:p>
        </w:tc>
      </w:tr>
      <w:tr w14:paraId="6D41D1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3CFE1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49E327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32-bit tmp/OC；32-bit Psum × 32 OC × OUTPUT_BUFFER_DEPTH</w:t>
            </w:r>
          </w:p>
        </w:tc>
      </w:tr>
      <w:tr w14:paraId="5641746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340B2B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与 Requant 输出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32×32 bit；量化32×8 bit输出寄存器，valid比raw晚1T；均按OC发布</w:t>
            </w:r>
          </w:p>
        </w:tc>
      </w:tr>
      <w:tr w14:paraId="408ADBD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6C8A7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启动间隔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内部理论计算间隔 A16 / A8 / 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II_compute=4/2/1；单 bank 外部接收间隔另见第 4、6 章</w:t>
            </w:r>
          </w:p>
        </w:tc>
      </w:tr>
      <w:tr w14:paraId="551D642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2A71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Dataflow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78B7E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调度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59562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WS / AS，由计数隐式选择</w:t>
            </w:r>
          </w:p>
        </w:tc>
      </w:tr>
      <w:tr w14:paraId="0EA8A1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3BAA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全资源理论峰值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W8A8/W4A8/W4A4：4.194304/8.388608/16.777216 TOPS；16 Cluster 全部参与的阵列理论值</w:t>
            </w:r>
          </w:p>
        </w:tc>
      </w:tr>
      <w:tr w14:paraId="47AEF41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3034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电源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FB45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SRAM / MAC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 Dual-Rail、Deep-Retention；MAC Clock Gating，MTCMOS 方案待确认</w:t>
            </w:r>
          </w:p>
        </w:tc>
      </w:tr>
      <w:bookmarkEnd w:id="2"/>
      <w:tr>
        <w:tc>
          <w:tcPr>
            <w:tcW w:type="dxa" w:w="2055"/>
          </w:tcPr>
          <w:p>
            <w:r>
              <w:t>Weight地址暂存</w:t>
            </w:r>
          </w:p>
        </w:tc>
        <w:tc>
          <w:tcPr>
            <w:tcW w:type="dxa" w:w="2262"/>
          </w:tcPr>
          <w:p>
            <w:r>
              <w:t>WGT_RADDR_BUFFER_DEPTH</w:t>
            </w:r>
          </w:p>
        </w:tc>
        <w:tc>
          <w:tcPr>
            <w:tcW w:type="dxa" w:w="5311"/>
          </w:tcPr>
          <w:p>
            <w:r>
              <w:t>64×8=512 bit / Cluster；所有AS共用；独立地址握手尚未添加</w:t>
            </w:r>
          </w:p>
        </w:tc>
      </w:tr>
    </w:tbl>
    <w:p w14:paraId="0B59C986">
      <w:pPr>
        <w:pStyle w:val="5"/>
      </w:pPr>
      <w:bookmarkStart w:id="3" w:name="符号定义"/>
      <w:r>
        <w:rPr>
          <w:color w:val="000000"/>
        </w:rPr>
        <w:t>1.2 符号定义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2"/>
        <w:gridCol w:w="7626"/>
      </w:tblGrid>
      <w:tr w14:paraId="241596C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CF36A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符号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B4D23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定义</w:t>
            </w:r>
          </w:p>
        </w:tc>
      </w:tr>
      <w:tr w14:paraId="32E4BC5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955F65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K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C17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输入向量或空间位置 / 归约维度 / 输出通道</w:t>
            </w:r>
          </w:p>
        </w:tc>
      </w:tr>
      <w:tr w14:paraId="34C80D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CE8A4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macro_id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FE536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Cluster 内固定物理编号 </w:t>
            </w:r>
            <w:r>
              <w:rPr>
                <w:rStyle w:val="36"/>
                <w:b w:val="0"/>
                <w:color w:val="000000"/>
                <w:sz w:val="18"/>
              </w:rPr>
              <w:t>0…7</w:t>
            </w:r>
          </w:p>
        </w:tc>
      </w:tr>
      <w:tr w14:paraId="294ED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A78EA9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oc_id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733C9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 xml:space="preserve">macro内固定channel 编号 </w:t>
            </w: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0...3</w:t>
            </w:r>
          </w:p>
        </w:tc>
      </w:tr>
      <w:tr w14:paraId="16DBBBE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F4A5B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K_row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单 Macro 每 OC 的权重行 K 长度：W8=32、W4=64、W2=128</w:t>
            </w:r>
          </w:p>
        </w:tc>
      </w:tr>
      <w:tr w14:paraId="02625D7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B41581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K_parallel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040DB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一个 K-Reduction Group 所覆盖的有效逻辑 K，最大 256</w:t>
            </w:r>
          </w:p>
        </w:tc>
      </w:tr>
      <w:tr w14:paraId="77CE4E6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071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group_id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1687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归约树输出组编号；按组内最小 </w:t>
            </w:r>
            <w:r>
              <w:rPr>
                <w:rStyle w:val="36"/>
                <w:b w:val="0"/>
                <w:color w:val="000000"/>
                <w:sz w:val="18"/>
              </w:rPr>
              <w:t>macro_id</w:t>
            </w:r>
            <w:r>
              <w:rPr>
                <w:b w:val="0"/>
                <w:color w:val="000000"/>
                <w:sz w:val="18"/>
              </w:rPr>
              <w:t xml:space="preserve"> 排序</w:t>
            </w:r>
          </w:p>
        </w:tc>
      </w:tr>
      <w:tr w14:paraId="14A08E6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5851D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69CD1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当前树配置中有有效输出的组数，每组 4 OC</w:t>
            </w:r>
          </w:p>
        </w:tc>
      </w:tr>
      <w:tr w14:paraId="7582BF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15096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context_idx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ACE7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同一 Tile 内 Output Context 的局部索引；与 </w:t>
            </w:r>
            <w:r>
              <w:rPr>
                <w:rStyle w:val="36"/>
                <w:b w:val="0"/>
                <w:color w:val="000000"/>
                <w:sz w:val="18"/>
              </w:rPr>
              <w:t>group_id</w:t>
            </w:r>
            <w:r>
              <w:rPr>
                <w:b w:val="0"/>
                <w:color w:val="000000"/>
                <w:sz w:val="18"/>
              </w:rPr>
              <w:t xml:space="preserve"> 一起标识结果条目</w:t>
            </w:r>
          </w:p>
        </w:tc>
      </w:tr>
      <w:tr w14:paraId="4C797FF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E4D67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 Tile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FCB52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当前任务的一段 K 计算及其完整 Tile Sum</w:t>
            </w:r>
          </w:p>
        </w:tc>
      </w:tr>
      <w:tr w14:paraId="07D8D78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D5776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II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Latency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AEF64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连续任务启动间隔 / 单任务完成延迟</w:t>
            </w:r>
          </w:p>
        </w:tc>
      </w:tr>
      <w:tr w14:paraId="4B1CB0F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911A9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D2361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每个 Output Context 所需的完整 K Tile 累加次数</w:t>
            </w:r>
          </w:p>
        </w:tc>
      </w:tr>
      <w:tr w14:paraId="2422370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F25B6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ws_cnt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as_cnt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WS/AS 的完整 ACT 复用 Context 数；三个 count 最小均为 1</w:t>
            </w:r>
          </w:p>
        </w:tc>
      </w:tr>
      <w:tr w14:paraId="55829C4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4135B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M0/N0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E39583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规则布局中的描述性参数，不作为控制字段</w:t>
            </w:r>
          </w:p>
        </w:tc>
      </w:tr>
      <w:tr w14:paraId="6D20DB8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19536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后续 Requant 输出拼装深度，TBD；非当前 Psum 深度的既定取值</w:t>
            </w:r>
          </w:p>
        </w:tc>
      </w:tr>
      <w:bookmarkEnd w:id="3"/>
    </w:tbl>
    <w:p w14:paraId="151B297C">
      <w:pPr>
        <w:pStyle w:val="5"/>
      </w:pPr>
      <w:bookmarkStart w:id="4" w:name="单-cluster-端口"/>
      <w:r>
        <w:rPr>
          <w:color w:val="000000"/>
        </w:rPr>
        <w:t>1.3 单 Cluster 端口</w:t>
      </w:r>
    </w:p>
    <w:p w14:paraId="593D7FC1">
      <w:pPr>
        <w:pStyle w:val="23"/>
        <w:spacing w:after="120" w:line="312" w:lineRule="auto"/>
      </w:pPr>
      <w:r>
        <w:t>以下端口均以单个 Cluster 为视角。CV-Core 驱动 cmd_i/cmd_valid_i 与 act_data_i；Cluster 仅对 Command 返回 cmd_ready_o，ACT 无独立 valid/ready。当前输出逐 channel 发布 raw signed32，无输出反压。多 Cluster 广播由外部保证各目标满足相同接收时序，不能绕过各 Cluster 的 ready 约束。</w:t>
      </w:r>
      <w:r>
        <w:t xml:space="preserve"> WLC 驱动 cim_* 常规权重读写口，其方向在下表统一按 Cluster 视角列出；与 WLC 视角相反。weight_wen_i/weight_waddr_i/weight_wdata_i 保留为 TB preload 验证辅助接口，不代表 WLC 常规总线宽度。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52"/>
        <w:gridCol w:w="1008"/>
        <w:gridCol w:w="5400"/>
      </w:tblGrid>
      <w:tr>
        <w:trPr>
          <w:cantSplit/>
          <w:tblHeader/>
        </w:trPr>
        <w:tc>
          <w:tcPr>
            <w:tcW w:type="dxa" w:w="295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端口</w:t>
            </w:r>
          </w:p>
        </w:tc>
        <w:tc>
          <w:tcPr>
            <w:tcW w:type="dxa" w:w="1008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方向</w:t>
            </w:r>
          </w:p>
        </w:tc>
        <w:tc>
          <w:tcPr>
            <w:tcW w:type="dxa" w:w="540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clock / reset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上升沿时钟；reset 高有效异步置位，清控制/tmp/Psum 有效状态，不清 Weight SRAM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cmd_i[106:0]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每Tile/Context一次descriptor，CTRL_W=107；三个count各8 bit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cmd_valid_i / cmd_ready_o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 / 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Command 接受握手，首 cmd_fire 同拍接收 A0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act_data_i[1023:0]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首命令同拍 A0，随后 P−1 个连续沿接收后续 Plane；无独立握手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psum_data_o[1023:0]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 个 raw signed32 channel，未发布数据保持，不含 Requant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out_valid_o[31:0]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逐 channel 当拍新结果有效，无输出反压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cim_wr_en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访问方向：1=写，0=读；由 cim_cs_en 限定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cim_cs_en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访问使能，1=使能，0=不发起常规访问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cim_row_addr[7:0]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bit；所选 Macro 的常规读写行地址，0…255；该 Macro 内 4 个 OC 共用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cim_bank_sel[1:0]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 bit；macro_id[1:0]，与 cim_macro_group 拼接选择 Cluster 内的 Macro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cim_macro_group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bit；macro_id[2]；macro_id={cim_macro_group,cim_bank_sel}，范围 0…7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cim_wmask[3:0]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 bit；bit c 对应 OC c 的 32 B；1=屏蔽并保持，0=允许写入；常规读忽略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cim_wrdata[1023:0]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 B；所选 Macro 的一整行写数据，包含 4 个 OC 各 32 B；按 cim_wmask 更新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cim_rd_data[1023:0]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 B；所选 Macro 的一整行原始权重读数据，包含 4 个 OC 各 32 B；读延迟及有效时序待定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weight_wen_i[7:0]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仅 TB preload 验证辅助接口：bit m 写 Macro m 的完整 1024-bit 权重行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weight_waddr_i[7:0]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仅 TB preload 验证辅助接口 共享写行号，与计算读地址分离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weight_wdata_i[8191:0]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r>
              <w:t>仅 TB preload 验证辅助接口：每 Macro 对应 [1024*m+:1024]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requant_cfg_i / requant_data_o / requant_valid_o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配置输入 / 量化输出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1067-bit配置：共享multiplier/shift及32×INT32逐channel zp；输入补偿已合入zp；INT8寄存输出比raw晚1T</w:t>
            </w:r>
          </w:p>
        </w:tc>
      </w:tr>
    </w:tbl>
    <w:p w14:paraId="2424219D">
      <w:pPr>
        <w:pStyle w:val="3"/>
        <w:spacing w:after="120" w:line="312" w:lineRule="auto"/>
        <w:rPr>
          <w:rFonts w:hint="default" w:eastAsia="微软雅黑"/>
          <w:lang w:val="en-US" w:eastAsia="zh-CN"/>
        </w:rPr>
      </w:pPr>
      <w:r>
        <w:t>完成事件约定：out_valid_o[l]=1 表示本拍 channel l 发布新结果，对应 psum_data_o[32*l+:32] 有效；未发布的数据保持。各有效 channel 按 Context 顺序发布，整批全部 Context 的有效 channel 发布完成后结束批次。无 out_ready_i。后续 Requant 完成协议另见 6.1 节。</w:t>
      </w:r>
    </w:p>
    <w:bookmarkEnd w:id="4"/>
    <w:p w14:paraId="570E9A17">
      <w:pPr>
        <w:pStyle w:val="5"/>
      </w:pPr>
      <w:bookmarkStart w:id="5" w:name="cluster_ctrl_t-字段及编码"/>
      <w:r>
        <w:rPr>
          <w:color w:val="000000"/>
        </w:rPr>
        <w:t xml:space="preserve">1.4 </w:t>
      </w:r>
      <w:r>
        <w:rPr>
          <w:rStyle w:val="36"/>
          <w:color w:val="000000"/>
        </w:rPr>
        <w:t>cluster_ctrl_t</w:t>
      </w:r>
      <w:r>
        <w:rPr>
          <w:color w:val="000000"/>
        </w:rPr>
        <w:t xml:space="preserve"> 字段及编码</w:t>
      </w:r>
    </w:p>
    <w:p w14:paraId="0431064F">
      <w:pPr>
        <w:pStyle w:val="23"/>
        <w:spacing w:after="120" w:line="312" w:lineRule="auto"/>
      </w:pPr>
      <w:r>
        <w:t>每Tile/Context提交一次descriptor，cmd_fire=cmd_valid_i&amp;&amp;cmd_ready_o采样；首命令同时接收A0。packed struct字段按下表从高至低声明；三个count各8 bit，CTRL_W=107。AS后续命令仅更新Context地址，公共配置一致。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宽度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语义</w:t>
            </w:r>
          </w:p>
        </w:tc>
      </w:tr>
      <w:tr w14:paraId="20DA3AF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47C8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每Context的K Tile次数，1～255；仍需满足signed32范围</w:t>
            </w:r>
          </w:p>
        </w:tc>
      </w:tr>
      <w:tr w14:paraId="54C38B7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BFBA3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ws_cnt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 Context数，1～255编码；OS1容量上限64，OS&gt;1默认16</w:t>
            </w:r>
          </w:p>
        </w:tc>
      </w:tr>
      <w:tr w14:paraId="250175F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8677C9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Style w:val="36"/>
                <w:b w:val="0"/>
                <w:color w:val="000000"/>
                <w:sz w:val="18"/>
              </w:rPr>
              <w:t>as_cnt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Context数，1～255编码；OS1上限64，OS&gt;1默认16</w:t>
            </w:r>
          </w:p>
        </w:tc>
      </w:tr>
      <w:tr w14:paraId="193CD0F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5B173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reduce_split_mask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7CF8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94A44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Cluster 归约树的 split/merge 控制</w:t>
            </w:r>
          </w:p>
        </w:tc>
      </w:tr>
      <w:tr w14:paraId="7E7201B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0F289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macro_en_mask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CC5CF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146F6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 使能位，0=idle</w:t>
            </w:r>
          </w:p>
        </w:tc>
      </w:tr>
      <w:tr w14:paraId="7BC5F8D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D9CB0A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macro_oc_mask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bit 4*m+c 控制 Macro m 的 OC c</w:t>
            </w:r>
          </w:p>
        </w:tc>
      </w:tr>
      <w:tr w14:paraId="07C28DB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97F7CE">
            <w:pPr>
              <w:pStyle w:val="24"/>
              <w:keepNext w:val="0"/>
              <w:spacing w:before="40" w:after="40"/>
              <w:jc w:val="left"/>
              <w:rPr>
                <w:color w:val="000000" w:themeColor="text1"/>
              </w:rPr>
            </w:pPr>
            <w:r>
              <w:rPr>
                <w:rStyle w:val="36"/>
                <w:b w:val="0"/>
                <w:color w:val="000000"/>
                <w:sz w:val="18"/>
              </w:rPr>
              <w:t>weight_cim_raddr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422415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color w:val="000000" w:themeColor="text1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个 Macro 共享的单个 8-bit 权重读行号；AS 按 Context 保存</w:t>
            </w:r>
          </w:p>
        </w:tc>
      </w:tr>
      <w:tr w14:paraId="2C80C37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36588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act_slot_sel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3FF4C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196B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个 Macro 各自的 3-bit Activation Slot Select</w:t>
            </w:r>
          </w:p>
        </w:tc>
      </w:tr>
      <w:tr w14:paraId="485080B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2EB2F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precision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578F04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D4F894">
            <w:pPr>
              <w:pStyle w:val="24"/>
              <w:keepNext w:val="0"/>
              <w:spacing w:before="40" w:after="40"/>
              <w:jc w:val="left"/>
              <w:rPr>
                <w:rFonts w:hint="default"/>
                <w:lang w:val="en-US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: 0-6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signed_en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  <w:r>
              <w:rPr>
                <w:b w:val="0"/>
                <w:color w:val="000000"/>
                <w:sz w:val="18"/>
              </w:rPr>
              <w:t>=UINT×UINT，</w:t>
            </w:r>
            <w:r>
              <w:rPr>
                <w:rStyle w:val="36"/>
                <w:b w:val="0"/>
                <w:color w:val="000000"/>
                <w:sz w:val="18"/>
              </w:rPr>
              <w:t>1</w:t>
            </w:r>
            <w:r>
              <w:rPr>
                <w:b w:val="0"/>
                <w:color w:val="000000"/>
                <w:sz w:val="18"/>
              </w:rPr>
              <w:t>=INT×INT</w:t>
            </w:r>
          </w:p>
        </w:tc>
      </w:tr>
      <w:bookmarkEnd w:id="1"/>
      <w:bookmarkEnd w:id="5"/>
    </w:tbl>
    <w:p w14:paraId="08AB4B70">
      <w:pPr>
        <w:pStyle w:val="4"/>
        <w:pageBreakBefore w:val="0"/>
      </w:pPr>
      <w:bookmarkStart w:id="6" w:name="计算阵列与数据存储"/>
      <w:r>
        <w:rPr>
          <w:color w:val="000000"/>
        </w:rPr>
        <w:t>2. 计算阵列与数据存储</w:t>
      </w:r>
    </w:p>
    <w:p w14:paraId="1D4D74CF">
      <w:pPr>
        <w:pStyle w:val="5"/>
      </w:pPr>
      <w:bookmarkStart w:id="7" w:name="macrocluster-与-cluster-group"/>
      <w:r>
        <w:rPr>
          <w:color w:val="000000"/>
        </w:rPr>
        <w:t>2.1 Macro、Cluster 与 Cluster Group</w:t>
      </w:r>
    </w:p>
    <w:p w14:paraId="799EFA61">
      <w:pPr>
        <w:pStyle w:val="23"/>
        <w:spacing w:after="120" w:line="312" w:lineRule="auto"/>
      </w:pPr>
      <w:r>
        <w:t xml:space="preserve">每个 Macro 为 4 个本地 OC 提供独立权重与局部和。四个 OC 的权重并行为 </w:t>
      </w:r>
      <w:r>
        <w:rPr>
          <w:b/>
          <w:bCs/>
        </w:rPr>
        <w:t>同一 8-bit Row Address 下的 128 B 宽行</w:t>
      </w:r>
      <w:r>
        <w:t xml:space="preserve">，而不是四个串接的深度空间；每个 OC 分配 32 B/Row。Macro 的单行计算形状为 W8 </w:t>
      </w:r>
      <w:r>
        <w:rPr>
          <w:rStyle w:val="36"/>
        </w:rPr>
        <w:t>[1,32]×[32,4]</w:t>
      </w:r>
      <w:r>
        <w:t xml:space="preserve">、W4 </w:t>
      </w:r>
      <w:r>
        <w:rPr>
          <w:rStyle w:val="36"/>
        </w:rPr>
        <w:t>[1,64]×[64,4]</w:t>
      </w:r>
      <w:r>
        <w:rPr>
          <w:rStyle w:val="36"/>
          <w:rFonts w:hint="eastAsia"/>
          <w:lang w:eastAsia="zh-CN"/>
        </w:rPr>
        <w:t>、</w:t>
      </w:r>
      <w:r>
        <w:rPr>
          <w:rStyle w:val="36"/>
          <w:rFonts w:hint="eastAsia"/>
          <w:lang w:val="en-US" w:eastAsia="zh-CN"/>
        </w:rPr>
        <w:t>W2 [1,128]x[128,4]</w:t>
      </w:r>
      <w:r>
        <w:t>。</w:t>
      </w:r>
    </w:p>
    <w:p w14:paraId="21ACE94D">
      <w:pPr>
        <w:pStyle w:val="3"/>
        <w:spacing w:after="120" w:line="312" w:lineRule="auto"/>
      </w:pPr>
      <w:r>
        <w:t>每个 Cluster 包含 8 个 Macro、一个 4096-bit ACT bank、可配置三级 Cluster Reduction Tree，以及每 OC 唯一的 32-bit tmp 和按 Context 寻址的 32-bit Psum。tmp 不随 Context 数复制；Weight SRAM 与本地 Weight Hold 分别核算容量。</w:t>
      </w:r>
    </w:p>
    <w:p w14:paraId="5C892F82">
      <w:pPr>
        <w:pStyle w:val="3"/>
        <w:spacing w:after="120" w:line="312" w:lineRule="auto"/>
      </w:pPr>
      <w:r>
        <w:t xml:space="preserve">Cluster Group 包含 16 个 Cluster。它们共享同一逻辑 Activation Stream、独立计算 OC。最大 K=256 标准满载映射的结果数为 W8 </w:t>
      </w:r>
      <w:r>
        <w:rPr>
          <w:b/>
          <w:bCs/>
        </w:rPr>
        <w:t>4 OC/Cluster（64 OC/Group）</w:t>
      </w:r>
      <w:r>
        <w:t xml:space="preserve">，W4 </w:t>
      </w:r>
      <w:r>
        <w:rPr>
          <w:b/>
          <w:bCs/>
        </w:rPr>
        <w:t>8 OC/Cluster（128 OC/Group）</w:t>
      </w:r>
      <w:r>
        <w:t>；非标准树映射按有效组数确定。</w:t>
      </w:r>
    </w:p>
    <w:bookmarkEnd w:id="7"/>
    <w:p w14:paraId="70F8EAA1">
      <w:pPr>
        <w:pStyle w:val="5"/>
        <w:rPr>
          <w:rFonts w:hint="eastAsia" w:eastAsia="微软雅黑"/>
          <w:lang w:eastAsia="zh-CN"/>
        </w:rPr>
      </w:pPr>
      <w:bookmarkStart w:id="8" w:name="weight-地址"/>
      <w:r>
        <w:rPr>
          <w:color w:val="000000"/>
        </w:rPr>
        <w:t>2.2 Weight 地址</w:t>
      </w:r>
      <w:r>
        <w:rPr>
          <w:rFonts w:hint="eastAsia"/>
          <w:color w:val="000000"/>
          <w:lang w:eastAsia="zh-CN"/>
        </w:rPr>
        <w:t>（</w:t>
      </w:r>
      <w:r>
        <w:rPr>
          <w:rFonts w:hint="eastAsia"/>
          <w:color w:val="000000"/>
          <w:lang w:val="en-US" w:eastAsia="zh-CN"/>
        </w:rPr>
        <w:t>OC mask- cluster level</w:t>
      </w:r>
      <w:r>
        <w:rPr>
          <w:rFonts w:hint="eastAsia"/>
          <w:color w:val="000000"/>
          <w:lang w:eastAsia="zh-CN"/>
        </w:rPr>
        <w:t>）</w:t>
      </w:r>
    </w:p>
    <w:p w14:paraId="4EDC94F8">
      <w:pPr>
        <w:pStyle w:val="23"/>
        <w:spacing w:after="120" w:line="312" w:lineRule="auto"/>
        <w:rPr>
          <w:rFonts w:ascii="Calibri" w:hAnsi="Calibri" w:eastAsia="微软雅黑" w:cs="Calibri"/>
          <w:color w:val="222222"/>
          <w:sz w:val="21"/>
          <w:szCs w:val="24"/>
          <w:lang w:val="en-US" w:eastAsia="en-US" w:bidi="ar-SA"/>
        </w:rPr>
      </w:pPr>
      <w:r>
        <w:t>Compute 阶段，descriptor 的 weight_cim_raddr 为八个 Macro 共享的单个 8-bit 权重行号，广播至各 Macro；Macro 内 4 个 OC 共用该行号，通过 macro_oc_mask[4*m+:4] 控制计算。无逐 Macro 读地址数组、无自动递增。WS 同一 Tile 的全部 Context/phase 保持相同地址；AS 按 Context 保存外部提交的地址，内部发射时切换。常规 Weight SRAM 读写与 CIM 计算读阶段分离；WLC 使用 cim_* 常规端口装载或读回权重，weight_wen_i、weight_waddr_i、weight_wdata_i 仅用于 TB preload。</w:t>
      </w:r>
    </w:p>
    <w:bookmarkEnd w:id="8"/>
    <w:p>
      <w:pPr>
        <w:pStyle w:val="3"/>
        <w:keepLines/>
      </w:pPr>
      <w:r>
        <w:t>常规读写寻址：macro_id[2:0]={cim_macro_group,cim_bank_sel[1:0]}，即 macro_id=4×cim_macro_group+cim_bank_sel。group=0 时 bank_sel=0…3 选择 Macro0…3；group=1 时选择 Macro4…7。这里 bank_sel 是 Macro 编号的低两位，不表示所选 Macro 内部另有四个可寻址 bank。macro_group 也不是计算归约树的 group_id。</w:t>
      </w:r>
    </w:p>
    <w:p>
      <w:pPr>
        <w:pStyle w:val="3"/>
        <w:keepLines/>
      </w:pPr>
      <w:r>
        <w:t>单次常规访问由 3-bit Macro 选择与 8-bit 行地址共同定位，逻辑地址为 {macro_id,cim_row_addr}。选中 Macro 的 4 个本地 OC 共用 cim_row_addr，各占该行 32 B，整行共 128 B。共有 8×256 个 128 B 行，总容量为 256 KiB；常规 128 B 数据不跨四个 Macro 分发。</w:t>
      </w:r>
    </w:p>
    <w:p>
      <w:pPr>
        <w:pStyle w:val="3"/>
        <w:keepLines/>
      </w:pPr>
      <w:r>
        <w:t>数据与掩码映射：对本地 oc_id=c（c=0…3），cim_wrdata[256*c+:256] 和 cim_rd_data[256*c+:256] 对应该 OC 的 32 B 权重区；cim_wmask[c]=1 屏蔽对应 OC 的 32 B 写入并保持原值，=0 允许写入。4'b0000 表示整行全写，4'b1111 表示整行全部屏蔽；例如 4'b0010 仅屏蔽 OC1，其余三个 OC 允许写入。写入掩码与计算用 macro_oc_mask 相互独立。</w:t>
      </w:r>
    </w:p>
    <w:p>
      <w:pPr>
        <w:pStyle w:val="3"/>
        <w:keepLines/>
      </w:pPr>
      <w:r>
        <w:t>常规访问行为：cim_cs_en=1 且 cim_wr_en=1 时，对选中 Macro 的指定行按写掩码更新，未选中的 Macro 和被屏蔽的 OC 区域保持；cim_cs_en=1 且 cim_wr_en=0 时，读回选中 Macro 的完整 128 B 行，读操作忽略写掩码。cim_cs_en=0 时不发起常规访问。读写采样时序、读返回延迟、非读期间输出保持行为及背靠背访问约束待冻结，不能由数据位宽推断单拍完成。</w:t>
      </w:r>
    </w:p>
    <w:p>
      <w:pPr>
        <w:pStyle w:val="3"/>
        <w:keepLines/>
      </w:pPr>
      <w:r>
        <w:t>例如访问 Macro5 的 row12：cim_macro_group=1、cim_bank_sel=2'b01、cim_row_addr=8'd12；该次访问的数据覆盖 Macro5 的 OC0…3。以 128 B 常规总线分别访问八个 Macro 的同一行号，需要八次访问；TB preload 的 8192-bit 数据接口可为各 Macro 提供独立整行数据，二者不是同一外部端口。</w:t>
      </w:r>
    </w:p>
    <w:p>
      <w:pPr>
        <w:pStyle w:val="3"/>
        <w:keepLines/>
      </w:pPr>
      <w:r>
        <w:t>Cluster 选择由外部的 16 组 Cluster 读写口确定，本单 Cluster 接口不含 cim_cluster_index。控制是否广播由 Cluster 外部实现；读回数据的选择也由外部管理。常规访问期间不与 CIM 计算读或 TB preload 同时操作同一 Weight SRAM；本规格不假定双端口并发能力。CIM 计算读仍使用共享的 weight_cim_raddr，且不经 cim_rd_data 返回原始权重。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2.2.1 权重读地址暂存与 AS 容量</w:t>
      </w:r>
    </w:p>
    <w:p>
      <w:pPr>
        <w:keepNext w:val="0"/>
        <w:spacing w:after="100"/>
      </w:pPr>
      <w:r>
        <w:rPr>
          <w:color w:val="000000"/>
          <w:sz w:val="19"/>
        </w:rPr>
        <w:t>os_cnt、ws_cnt、as_cnt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WGT_RADDR_BUFFER_DEPTH=64；context_address[0:63] 每项仅保存一个 8-bit weight_cim_raddr，共 64×8=512 bit（64 B）。OS=1 和 OS&gt;1 的 AS 共用这份地址表，计算时按 Context 取出并广播至八个 Macro；表内不存权重数据，不为八个 Macro 各复制一份。新 Tile 的地址由外部重新提交，无硬件自动递增。</w:t>
      </w:r>
    </w:p>
    <w:p>
      <w:pPr>
        <w:keepNext w:val="0"/>
        <w:spacing w:after="100"/>
      </w:pPr>
      <w:r>
        <w:rPr>
          <w:color w:val="000000"/>
          <w:sz w:val="19"/>
        </w:rPr>
        <w:t>AS Context 上限为：OS=1 时 as_cnt≤min(255,WGT_RADDR_BUFFER_DEPTH,MAX_CONTEXTS)，默认 64；OS&gt;1 时还要求 as_cnt≤OUTPUT_BUFFER_DEPTH，默认 min(255,64,64,16)=16。MAX_CONTEXTS 默认 64，Psum 深度 OUTPUT_BUFFER_DEPTH 仍为 16。Stationary 的 Context 复用次数受此上限约束；有效发射次数为 P×as_cnt，并非所有精度都只有 16 个时钟周期。</w:t>
      </w:r>
    </w:p>
    <w:p>
      <w:pPr>
        <w:keepNext w:val="0"/>
        <w:spacing w:after="100"/>
      </w:pPr>
      <w:r>
        <w:rPr>
          <w:color w:val="000000"/>
          <w:sz w:val="19"/>
        </w:rPr>
        <w:t>当前保留 Command 的 cmd_valid_i/cmd_ready_o；未增加独立的权重地址 buffer valid/ready、满空/credit 或逐项消费回收握手，不能靠新增背压自动处理超限 as_cnt。外部必须在首命令前满足容量约束；当前 RTL 对非法 count、地址表/标签/Psum 超限给出仿真诊断，产品级错误上报与额外流控尚未定义。内部仅在当前 Context 地址已寄存时发射，否则保持 phase/Context 并等待后续 Command。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 / 资源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当前容量或上限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存储及约束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权重读地址表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64 项 × 8 bit = 512 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所有 AS 共用；8 个 Macro 广播同一行号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OS=1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as_cnt 最大 64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先逐 Context bit fusion；Psum 全部关闭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as_cnt 最大 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地址表、MAX_CONTEXTS、Psum 深度共同限制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OS=1 最大64；OS&gt;1最大16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受 MAX_CONTEXTS / Psum 限制；不乘 Slice 数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 / count 编码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1～255 / 每字段8 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不是 Psum 深度；descriptor 共107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AS64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以 W8A16、OS=1、AS=64 为例：只接收一份完整 ACT，按 Context 连续完成四个 slice，唯一 tmp 保存融合前缀；64 个地址独立保存。无空拍时内部发射 C1…C256，共256次；Ctxc 的末次发射为 C(4c+4)，raw 为 C(4c+9)，最后 Ctx63 在 C261 发布。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内部发射 / 存储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Ctx0 地址 + 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保存首命令与 A0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C1…C3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Ctx1…3 地址 + A1…A3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 Ctx0/A0…A2，与接收重叠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Ctx4 地址；无新 ACT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 Ctx0/A3，完成该 Context 融合输入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C5…C63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继续接收剩余 Context 地址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按 Context→Slice 推进，当前地址须已就绪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C64…C256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无新 ACT；地址已收齐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继续复用同一 ACT；不读写 Psum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 对照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默认 AS≤16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A16 每 Tile 最多64次有效发射，融合历史仍在 Psum</w:t>
            </w:r>
          </w:p>
        </w:tc>
      </w:tr>
    </w:tbl>
    <w:p w14:paraId="69BA8BA2">
      <w:pPr>
        <w:pStyle w:val="5"/>
        <w:rPr>
          <w:rFonts w:hint="eastAsia" w:eastAsia="微软雅黑"/>
          <w:lang w:eastAsia="zh-CN"/>
        </w:rPr>
      </w:pPr>
      <w:r>
        <w:rPr>
          <w:color w:val="000000"/>
        </w:rPr>
        <w:t>2.3 ACT Buffer 物理组织</w:t>
      </w:r>
    </w:p>
    <w:p w14:paraId="2E00C571">
      <w:pPr>
        <w:pStyle w:val="23"/>
        <w:spacing w:after="120" w:line="312" w:lineRule="auto"/>
      </w:pPr>
      <w:r>
        <w:t>单Cluster只有一个4096-bit ACT bank，每Plane为1024 bit。当前Plane与当前Context地址已寄存即可在下一拍发射，与同包后续接收重叠，不等待完整ACT或全部AS地址。固定划分如下：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0"/>
        <w:gridCol w:w="795"/>
        <w:gridCol w:w="2071"/>
      </w:tblGrid>
      <w:tr w14:paraId="6B21AB1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1EDC8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物理范围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EF0F7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含义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B8D4F5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适用模式</w:t>
            </w:r>
          </w:p>
        </w:tc>
      </w:tr>
      <w:tr w14:paraId="54214D1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32067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act_buffer[1023:0]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0 / 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A4/A8/A16 的最低 4-bit Slice</w:t>
            </w:r>
          </w:p>
        </w:tc>
      </w:tr>
      <w:tr w14:paraId="33EE81D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E7A9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act_buffer[2047:1024]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1 / A1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A8 最高 Slice；A16 第二 Slice</w:t>
            </w:r>
          </w:p>
        </w:tc>
      </w:tr>
      <w:tr w14:paraId="35658FA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act_buffer[3071:2048]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2 / A2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第三 Slice</w:t>
            </w:r>
          </w:p>
        </w:tc>
      </w:tr>
      <w:tr w14:paraId="6997C59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act_buffer[4095:3072]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3 / A3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最高 Slice</w:t>
            </w:r>
          </w:p>
        </w:tc>
      </w:tr>
    </w:tbl>
    <w:p w14:paraId="5CE71937">
      <w:pPr>
        <w:pStyle w:val="3"/>
        <w:spacing w:after="120" w:line="312" w:lineRule="auto"/>
      </w:pPr>
      <w:r>
        <w:t>A8 每元素的排布为：</w:t>
      </w:r>
    </w:p>
    <w:p w14:paraId="07514B02">
      <w:pPr>
        <w:pStyle w:val="3"/>
        <w:spacing w:after="120" w:line="312" w:lineRule="auto"/>
      </w:pPr>
      <w:r>
        <w:rPr>
          <w:rStyle w:val="36"/>
        </w:rPr>
        <w:t>Low[4*k +: 4] = A[k][3:0]</w:t>
      </w:r>
    </w:p>
    <w:p w14:paraId="6729DB10">
      <w:pPr>
        <w:pStyle w:val="3"/>
        <w:spacing w:after="120" w:line="312" w:lineRule="auto"/>
      </w:pPr>
      <w:r>
        <w:rPr>
          <w:rStyle w:val="36"/>
        </w:rPr>
        <w:t>High[4*k +: 4] = A[k][7:4]</w:t>
      </w:r>
      <w:r>
        <w:t>，</w:t>
      </w:r>
      <w:r>
        <w:rPr>
          <w:rStyle w:val="36"/>
        </w:rPr>
        <w:t>k=0…255</w:t>
      </w:r>
      <w:r>
        <w:t>。</w:t>
      </w:r>
    </w:p>
    <w:bookmarkEnd w:id="6"/>
    <w:bookmarkEnd w:id="9"/>
    <w:p w14:paraId="6D9EB4C1">
      <w:pPr>
        <w:pStyle w:val="4"/>
        <w:pageBreakBefore w:val="0"/>
      </w:pPr>
      <w:bookmarkStart w:id="10" w:name="koc-映射与-cluster-归约树"/>
      <w:r>
        <w:rPr>
          <w:color w:val="000000"/>
        </w:rPr>
        <w:t>3. K/OC 映射与 Cluster 归约树</w:t>
      </w:r>
    </w:p>
    <w:p w14:paraId="0CDECB03">
      <w:pPr>
        <w:pStyle w:val="5"/>
      </w:pPr>
      <w:bookmarkStart w:id="11" w:name="activation-slot-映射"/>
      <w:r>
        <w:rPr>
          <w:color w:val="000000"/>
        </w:rPr>
        <w:t>3.1 Activation Slot 映射</w:t>
      </w:r>
    </w:p>
    <w:p w14:paraId="775029CA">
      <w:pPr>
        <w:pStyle w:val="3"/>
        <w:rPr>
          <w:rFonts w:hint="default" w:eastAsia="微软雅黑"/>
          <w:lang w:val="en-US" w:eastAsia="zh-CN"/>
        </w:rPr>
      </w:pPr>
      <w:r>
        <w:t>act_slot_sel[3*i+:3] 为 Macro i 的 3-bit Slot Select。</w:t>
      </w:r>
    </w:p>
    <w:p w14:paraId="39814056">
      <w:pPr>
        <w:pStyle w:val="23"/>
        <w:spacing w:after="120" w:line="312" w:lineRule="auto"/>
      </w:pPr>
      <w:r>
        <w:t xml:space="preserve">对有效 Macro </w:t>
      </w:r>
      <w:r>
        <w:rPr>
          <w:rStyle w:val="36"/>
        </w:rPr>
        <w:t>i</w:t>
      </w:r>
      <w:r>
        <w:t>：</w:t>
      </w:r>
    </w:p>
    <w:p w14:paraId="1E192C5E">
      <w:pPr>
        <w:pStyle w:val="3"/>
        <w:spacing w:after="120" w:line="312" w:lineRule="auto"/>
      </w:pPr>
      <w:r>
        <w:rPr>
          <w:rStyle w:val="36"/>
        </w:rPr>
        <w:t>act_digit_offset(i) = act_slot_sel[i] × K_row</w:t>
      </w:r>
    </w:p>
    <w:p w14:paraId="2363C569">
      <w:pPr>
        <w:pStyle w:val="24"/>
        <w:numPr>
          <w:ilvl w:val="0"/>
          <w:numId w:val="1"/>
        </w:numPr>
        <w:spacing w:after="120" w:line="312" w:lineRule="auto"/>
      </w:pPr>
      <w:r>
        <w:t>W8：Slot0…7，每 Slot 32 个 K 元素。</w:t>
      </w:r>
    </w:p>
    <w:p w14:paraId="645904E0">
      <w:pPr>
        <w:pStyle w:val="24"/>
        <w:numPr>
          <w:ilvl w:val="0"/>
          <w:numId w:val="1"/>
        </w:numPr>
        <w:spacing w:after="120" w:line="312" w:lineRule="auto"/>
      </w:pPr>
      <w:r>
        <w:t>W4：Slot0…3，每 Slot 64 个 K 元素。</w:t>
      </w:r>
    </w:p>
    <w:p w14:paraId="28BAE480">
      <w:pPr>
        <w:pStyle w:val="24"/>
        <w:numPr>
          <w:ilvl w:val="0"/>
          <w:numId w:val="1"/>
        </w:numPr>
        <w:spacing w:after="120" w:line="312" w:lineRule="auto"/>
      </w:pPr>
      <w:r>
        <w:t>W</w:t>
      </w:r>
      <w:r>
        <w:rPr>
          <w:rFonts w:hint="eastAsia"/>
          <w:lang w:val="en-US" w:eastAsia="zh-CN"/>
        </w:rPr>
        <w:t>2</w:t>
      </w:r>
      <w:r>
        <w:t>：Slot0…</w:t>
      </w:r>
      <w:r>
        <w:rPr>
          <w:rFonts w:hint="eastAsia"/>
          <w:lang w:val="en-US" w:eastAsia="zh-CN"/>
        </w:rPr>
        <w:t>1</w:t>
      </w:r>
      <w:r>
        <w:t xml:space="preserve">，每 Slot </w:t>
      </w:r>
      <w:r>
        <w:rPr>
          <w:rFonts w:hint="eastAsia"/>
          <w:lang w:val="en-US" w:eastAsia="zh-CN"/>
        </w:rPr>
        <w:t>128</w:t>
      </w:r>
      <w:r>
        <w:t xml:space="preserve"> 个 K 元素。</w:t>
      </w:r>
    </w:p>
    <w:p w14:paraId="11A92664">
      <w:pPr>
        <w:pStyle w:val="24"/>
        <w:numPr>
          <w:ilvl w:val="0"/>
          <w:numId w:val="1"/>
        </w:numPr>
        <w:spacing w:after="120" w:line="312" w:lineRule="auto"/>
      </w:pPr>
      <w:r>
        <w:t>单 Macro 的 4 个 OC 共用该 Macro 的 Slot。</w:t>
      </w:r>
    </w:p>
    <w:p w14:paraId="4C1F818D">
      <w:pPr>
        <w:pStyle w:val="23"/>
        <w:spacing w:after="120" w:line="312" w:lineRule="auto"/>
      </w:pPr>
      <w:r>
        <w:rPr>
          <w:b/>
          <w:bCs/>
        </w:rPr>
        <w:t>映射合法性：</w:t>
      </w:r>
      <w:r>
        <w:t>同一 K-Reduction Group 内，不同 K 分段的有效 Macro 必须选择不同 Activation Slot；不同 OC Group 如计算相同 M、相同 K 分段，则可共享相同 Slot。共享数据不表示跨 OC Group 归约，也不能把重复 K 分段计作新增 K 覆盖。</w:t>
      </w:r>
    </w:p>
    <w:p w14:paraId="6DF825C5">
      <w:pPr>
        <w:pStyle w:val="3"/>
        <w:spacing w:after="120" w:line="312" w:lineRule="auto"/>
      </w:pPr>
      <w:r>
        <w:t>最大 K=256 的标准映射：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807"/>
        <w:gridCol w:w="2515"/>
        <w:gridCol w:w="1193"/>
      </w:tblGrid>
      <w:tr w14:paraId="76FF2EF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tcW w:w="596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857E6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精度</w:t>
            </w:r>
          </w:p>
        </w:tc>
        <w:tc>
          <w:tcPr>
            <w:tcW w:w="2807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1E9AEE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归约组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B86F4B">
            <w:pPr>
              <w:pStyle w:val="24"/>
              <w:keepNext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Style w:val="36"/>
                <w:b/>
                <w:color w:val="000000"/>
                <w:sz w:val="18"/>
              </w:rPr>
              <w:t>act_slot_sel[0:7]</w:t>
            </w:r>
            <w:r>
              <w:rPr>
                <w:rStyle w:val="36"/>
                <w:rFonts w:hint="eastAsia"/>
                <w:b/>
                <w:color w:val="000000"/>
                <w:sz w:val="18"/>
                <w:lang w:val="en-US" w:eastAsia="zh-CN"/>
              </w:rPr>
              <w:t>[2:0]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EA9DA8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Cluster 输出</w:t>
            </w:r>
          </w:p>
        </w:tc>
      </w:tr>
      <w:tr w14:paraId="652AAE2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215C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95C81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Macro0…7，共 1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AEB043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[0,1,2,3,4,5,6,7]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A288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</w:t>
            </w:r>
          </w:p>
        </w:tc>
      </w:tr>
      <w:tr w14:paraId="1D982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9CBDA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E6D7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Macro0…3、Macro4…7，共 2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1E698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[0,1,2,3,0,1,2,3]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BAAD9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OC</w:t>
            </w:r>
          </w:p>
        </w:tc>
      </w:tr>
      <w:tr w14:paraId="5A11B15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23CDF8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D6761B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共4组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570447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 w:eastAsia="微软雅黑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[0,1,0,1,0,1,0,1]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FFA266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16OC</w:t>
            </w:r>
          </w:p>
        </w:tc>
      </w:tr>
    </w:tbl>
    <w:p w14:paraId="168E7989">
      <w:pPr>
        <w:pStyle w:val="3"/>
        <w:spacing w:after="120" w:line="312" w:lineRule="auto"/>
      </w:pPr>
      <w:r>
        <w:t>K Tail 由上游补零；OC Tail 使用 macro_oc_mask 屏蔽，并通过逐 channel out_valid_o 标识有效结果。实际启用 Macro 数可小于 8。上表为 K=256 满载映射；v2.8 标准 K=128 例使用相同 Slot，W2/W4/W8 的 EN 分别为 8'h55/8'h33/8'h0F，物理归约终点仍为 pair/quad/root。</w:t>
      </w:r>
    </w:p>
    <w:bookmarkEnd w:id="11"/>
    <w:p w14:paraId="219DFF4D">
      <w:pPr>
        <w:pStyle w:val="5"/>
      </w:pPr>
      <w:bookmarkStart w:id="12" w:name="reduce_split_mask-树配置"/>
      <w:r>
        <w:rPr>
          <w:color w:val="000000"/>
        </w:rPr>
        <w:t xml:space="preserve">3.2 </w:t>
      </w:r>
      <w:r>
        <w:rPr>
          <w:rStyle w:val="36"/>
          <w:color w:val="000000"/>
        </w:rPr>
        <w:t>reduce_split_mask</w:t>
      </w:r>
      <w:r>
        <w:rPr>
          <w:color w:val="000000"/>
        </w:rPr>
        <w:t xml:space="preserve"> 树配置</w:t>
      </w:r>
    </w:p>
    <w:p w14:paraId="2742E077">
      <w:pPr>
        <w:pStyle w:val="23"/>
        <w:spacing w:after="120" w:line="312" w:lineRule="auto"/>
      </w:pPr>
      <w:r>
        <w:t>七个内部树节点固定为：</w:t>
      </w:r>
    </w:p>
    <w:p w14:paraId="618A328E">
      <w:pPr>
        <w:pStyle w:val="37"/>
        <w:shd w:val="clear" w:color="auto" w:fill="F3F5F8"/>
      </w:pPr>
      <w:r>
        <w:rPr>
          <w:rStyle w:val="36"/>
        </w:rPr>
        <w:t>t0 : {0,1,2,3,4,5,6,7}</w:t>
      </w:r>
      <w:r>
        <w:br w:type="textWrapping"/>
      </w:r>
      <w:r>
        <w:rPr>
          <w:rStyle w:val="36"/>
        </w:rPr>
        <w:t>t1 : {0,1,2,3}       t2 : {4,5,6,7}</w:t>
      </w:r>
      <w:r>
        <w:br w:type="textWrapping"/>
      </w:r>
      <w:r>
        <w:rPr>
          <w:rStyle w:val="36"/>
        </w:rPr>
        <w:t>t3 : {0,1}  t4 : {2,3}  t5 : {4,5}  t6 : {6,7}</w:t>
      </w:r>
    </w:p>
    <w:p w14:paraId="5978144C">
      <w:pPr>
        <w:pStyle w:val="23"/>
        <w:spacing w:after="120" w:line="312" w:lineRule="auto"/>
      </w:pPr>
      <w:r>
        <w:t>从根遍历：</w:t>
      </w:r>
      <w:r>
        <w:rPr>
          <w:rStyle w:val="36"/>
        </w:rPr>
        <w:t>split=0</w:t>
      </w:r>
      <w:r>
        <w:t xml:space="preserve"> 把当前子树作为一个输出归约组；</w:t>
      </w:r>
      <w:r>
        <w:rPr>
          <w:rStyle w:val="36"/>
        </w:rPr>
        <w:t>split=1</w:t>
      </w:r>
      <w:r>
        <w:t xml:space="preserve"> 继续拆分。未访问后代位必须为 0。七位编码共有 </w:t>
      </w:r>
      <w:r>
        <w:rPr>
          <w:b/>
          <w:bCs/>
        </w:rPr>
        <w:t>26 种规范树配置</w:t>
      </w:r>
      <w:r>
        <w:t>，其余为非规范编码。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9"/>
        <w:gridCol w:w="1992"/>
      </w:tblGrid>
      <w:tr w14:paraId="1E8AA39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591C1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拓扑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5F310C">
            <w:pPr>
              <w:pStyle w:val="24"/>
              <w:keepNext/>
              <w:spacing w:before="40" w:after="40"/>
              <w:jc w:val="left"/>
            </w:pPr>
            <w:r>
              <w:rPr>
                <w:rStyle w:val="36"/>
                <w:b/>
                <w:color w:val="000000"/>
                <w:sz w:val="18"/>
              </w:rPr>
              <w:t>reduce_split_mask</w:t>
            </w:r>
          </w:p>
        </w:tc>
      </w:tr>
      <w:tr w14:paraId="3AFFEC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7CE43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单个 8-Macro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4AC72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0000000</w:t>
            </w:r>
          </w:p>
        </w:tc>
      </w:tr>
      <w:tr w14:paraId="1E8A730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88468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两个 4-Macro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5D02E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0000001</w:t>
            </w:r>
          </w:p>
        </w:tc>
      </w:tr>
      <w:tr w14:paraId="6A814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06A94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四个 2-Macro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920FC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0000111</w:t>
            </w:r>
          </w:p>
        </w:tc>
      </w:tr>
      <w:tr w14:paraId="2E15CFC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CAB33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八个单 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3867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1111111</w:t>
            </w:r>
          </w:p>
        </w:tc>
      </w:tr>
      <w:tr w14:paraId="184C418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94301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4+2+1+1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118B2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1000101</w:t>
            </w:r>
          </w:p>
        </w:tc>
      </w:tr>
    </w:tbl>
    <w:p w14:paraId="6F79E204">
      <w:pPr>
        <w:pStyle w:val="3"/>
        <w:spacing w:after="120" w:line="312" w:lineRule="auto"/>
      </w:pPr>
      <w:r>
        <w:t xml:space="preserve">归约连接由 </w:t>
      </w:r>
      <w:r>
        <w:rPr>
          <w:rStyle w:val="36"/>
        </w:rPr>
        <w:t>reduce_split_mask</w:t>
      </w:r>
      <w:r>
        <w:t xml:space="preserve"> 决定，物理参与者由 </w:t>
      </w:r>
      <w:r>
        <w:rPr>
          <w:rStyle w:val="36"/>
        </w:rPr>
        <w:t>macro_en_mask</w:t>
      </w:r>
      <w:r>
        <w:t xml:space="preserve"> 决定。每个有有效 Macro 的叶/归约输出组产生独立四通道结果；组内仅合并同一逻辑 </w:t>
      </w:r>
      <w:r>
        <w:rPr>
          <w:rStyle w:val="36"/>
        </w:rPr>
        <w:t>(M, OC, K Tile, Phase)</w:t>
      </w:r>
      <w:r>
        <w:t xml:space="preserve"> 且 K 覆盖合法的贡献。Idle Macro 不参与有效性等待，整组 Idle 不输出。树配置本身不证明 K 分段覆盖正确。</w:t>
      </w:r>
    </w:p>
    <w:bookmarkEnd w:id="12"/>
    <w:p w14:paraId="7DBE1DB8">
      <w:pPr>
        <w:pStyle w:val="5"/>
      </w:pPr>
      <w:bookmarkStart w:id="13" w:name="reduce_split_mask-归约树图"/>
      <w:r>
        <w:rPr>
          <w:color w:val="000000"/>
        </w:rPr>
        <w:t xml:space="preserve">3.3 </w:t>
      </w:r>
      <w:r>
        <w:rPr>
          <w:rStyle w:val="36"/>
          <w:color w:val="000000"/>
        </w:rPr>
        <w:t>reduce_split_mask</w:t>
      </w:r>
      <w:r>
        <w:rPr>
          <w:color w:val="000000"/>
        </w:rPr>
        <w:t xml:space="preserve"> 归约树图</w:t>
      </w:r>
    </w:p>
    <w:p w14:paraId="4A39E00C">
      <w:pPr>
        <w:pStyle w:val="35"/>
        <w:jc w:val="center"/>
      </w:pPr>
      <w:r>
        <w:drawing>
          <wp:inline distT="0" distB="0" distL="114300" distR="114300">
            <wp:extent cx="4533900" cy="1699895"/>
            <wp:effectExtent l="0" t="0" r="0" b="0"/>
            <wp:docPr id="33" name="Picture" descr="图 3-1 reduce_split_mask 归约树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图 3-1 reduce_split_mask 归约树结构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7002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CF820C">
      <w:pPr>
        <w:pStyle w:val="33"/>
        <w:jc w:val="center"/>
      </w:pPr>
      <w:r>
        <w:t>图 3-1 reduce_split_mask 归约树结构</w:t>
      </w:r>
    </w:p>
    <w:p w14:paraId="53EE630E">
      <w:pPr>
        <w:pStyle w:val="3"/>
        <w:spacing w:after="120" w:line="312" w:lineRule="auto"/>
      </w:pPr>
      <w:r>
        <w:t xml:space="preserve">对节点 </w:t>
      </w:r>
      <w:r>
        <w:rPr>
          <w:rStyle w:val="36"/>
        </w:rPr>
        <w:t>ti</w:t>
      </w:r>
      <w:r>
        <w:t>，</w:t>
      </w:r>
      <w:r>
        <w:rPr>
          <w:rStyle w:val="36"/>
        </w:rPr>
        <w:t>reduce_split_mask[i]=0</w:t>
      </w:r>
      <w:r>
        <w:t xml:space="preserve"> 表示</w:t>
      </w:r>
      <w:r>
        <w:rPr>
          <w:b/>
          <w:bCs/>
        </w:rPr>
        <w:t>在该节点合并并输出一个归约组</w:t>
      </w:r>
      <w:r>
        <w:t>，</w:t>
      </w:r>
      <w:r>
        <w:rPr>
          <w:rStyle w:val="36"/>
        </w:rPr>
        <w:t>=1</w:t>
      </w:r>
      <w:r>
        <w:t xml:space="preserve"> 表示</w:t>
      </w:r>
      <w:r>
        <w:rPr>
          <w:b/>
          <w:bCs/>
        </w:rPr>
        <w:t>继续拆分子节点</w:t>
      </w:r>
      <w:r>
        <w:t>。例如，</w:t>
      </w:r>
      <w:r>
        <w:rPr>
          <w:rStyle w:val="36"/>
        </w:rPr>
        <w:t>0000001</w:t>
      </w:r>
      <w:r>
        <w:t xml:space="preserve"> 仅拆分根节点，形成 </w:t>
      </w:r>
      <w:r>
        <w:rPr>
          <w:rStyle w:val="36"/>
        </w:rPr>
        <w:t>{M0…M3}</w:t>
      </w:r>
      <w:r>
        <w:t xml:space="preserve"> 和 </w:t>
      </w:r>
      <w:r>
        <w:rPr>
          <w:rStyle w:val="36"/>
        </w:rPr>
        <w:t>{M4…M7}</w:t>
      </w:r>
      <w:r>
        <w:t xml:space="preserve"> 两个独立的 4-Macro 归约组。其余典型掩码见 3.2 节，</w:t>
      </w:r>
      <w:r>
        <w:rPr>
          <w:rStyle w:val="36"/>
        </w:rPr>
        <w:t>macro_en_mask</w:t>
      </w:r>
      <w:r>
        <w:t xml:space="preserve"> 独立决定每组中的有效 Macro。</w:t>
      </w:r>
    </w:p>
    <w:bookmarkEnd w:id="10"/>
    <w:bookmarkEnd w:id="13"/>
    <w:p w14:paraId="7DBE1DB8">
      <w:pPr>
        <w:pStyle w:val="5"/>
      </w:pPr>
      <w:r>
        <w:t>3.4 Merge 节点的 OC mask 选择规则</w:t>
      </w:r>
    </w:p>
    <w:p w14:paraId="53EE630E">
      <w:pPr>
        <w:pStyle w:val="3"/>
        <w:spacing w:after="120" w:line="312" w:lineRule="auto"/>
      </w:pPr>
      <w:r>
        <w:t>每个 Macro 的 macro_oc_mask[4*m+:4] 独立配置，因此同一归约组内各 Macro 的 OC mask 允许不同。每个 merge 节点的输出 OC mask 固定采用该节点覆盖范围内最左侧 Macro 的 4 bit OC mask，即 Macro 编号最小者；不对组内各 mask 做按位或或按位与，也不要求各 Macro 的 mask 相同。</w:t>
      </w:r>
    </w:p>
    <w:p w14:paraId="53EE630E">
      <w:pPr>
        <w:pStyle w:val="3"/>
        <w:spacing w:after="120" w:line="312" w:lineRule="auto"/>
      </w:pPr>
      <w:r>
        <w:t>设 left(t_i) 为节点 t_i 覆盖范围内最左侧 Macro 的编号，则 oc_mask(t_i)=macro_oc_mask[4*left(t_i)+:4]。该规则逐级传递：父节点合并时沿用左子树的 oc_mask，因此两两合并和更高层合并遵循同一规则。</w:t>
      </w:r>
    </w:p>
    <w:p w14:paraId="53EE630E">
      <w:pPr>
        <w:pStyle w:val="3"/>
        <w:spacing w:after="120" w:line="312" w:lineRule="auto"/>
      </w:pPr>
      <w:r>
        <w:t>图 3-1 中各节点的 mask 来源为：t3←M0，t4←M2，t5←M4，t6←M6；t1←M0，t2←M4；t0←M0。</w:t>
      </w:r>
    </w:p>
    <w:p w14:paraId="53EE630E">
      <w:pPr>
        <w:pStyle w:val="3"/>
        <w:spacing w:after="120" w:line="312" w:lineRule="auto"/>
      </w:pPr>
      <w:r>
        <w:t>例如 t5 合并 M4、M5 时，即使 M4 与 M5 的 oc_mask 不同，t5 仍采用 M4 的 oc_mask。t2 继续合并 t5、t6 时，采用左子树 t5 的 mask，因此 t2 最终也采用 M4 的 oc_mask。</w:t>
      </w:r>
    </w:p>
    <w:p w14:paraId="53EE630E">
      <w:pPr>
        <w:pStyle w:val="3"/>
        <w:spacing w:after="120" w:line="312" w:lineRule="auto"/>
      </w:pPr>
      <w:r>
        <w:t>上述 oc_mask 用于判定该 merge 节点输出各局部 OC 的有效性，并作为该归约组后续结果发布的 OC 有效性依据。各 Macro 的本地计算仍使用各自的 macro_oc_mask；macro_en_mask、归约节点选择和 Context 有效性继续按原有规则控制，不能仅凭 oc_mask 将未启用的归约输出标记为有效。</w:t>
      </w:r>
    </w:p>
    <w:p w14:paraId="53EE630E">
      <w:pPr>
        <w:pStyle w:val="3"/>
        <w:spacing w:after="120" w:line="312" w:lineRule="auto"/>
      </w:pPr>
      <w:r>
        <w:t>mask 在每一级 merge 生效：被子节点屏蔽的 OC 不向父节点贡献数据，父节点仅合并有效子树。即使最左侧 Macro 未使能，mask 来源也保持固定，不改选其他 Macro。若全组最终没有有效 OC，批次在内部输入全部发射后结束，不产生输出有效脉冲。</w:t>
      </w:r>
    </w:p>
    <w:p w14:paraId="204BB9AC">
      <w:pPr>
        <w:pStyle w:val="4"/>
        <w:pageBreakBefore w:val="0"/>
      </w:pPr>
      <w:bookmarkStart w:id="14" w:name="逐拍-control-command-与-act-执行协议"/>
      <w:r>
        <w:rPr>
          <w:color w:val="000000"/>
        </w:rPr>
        <w:t>4. 逐拍 Control Command 与 ACT 执行协议</w:t>
      </w:r>
    </w:p>
    <w:p w14:paraId="1D4735A2">
      <w:pPr>
        <w:pStyle w:val="5"/>
      </w:pPr>
      <w:r>
        <w:rPr>
          <w:color w:val="000000"/>
        </w:rPr>
        <w:t>4.1 Command 接受与完整 ACT 收集</w:t>
      </w:r>
    </w:p>
    <w:p w14:paraId="2D5F79BF">
      <w:pPr>
        <w:pStyle w:val="23"/>
        <w:spacing w:after="120" w:line="312" w:lineRule="auto"/>
      </w:pPr>
      <w:r>
        <w:t>Command 采用 cmd_valid_i/cmd_ready_o 握手，cmd_fire 仅表示外部 descriptor 接受。每 Tile/Context 一次命令；首 Context 命令接受沿同时接收 A0，其后 P−1 个连续时钟沿接收 A1…A(P−1)，P=A 位宽/4。ACT 无独立握手；首命令尚未接受时，CV-Core 必须保持 Command 与 A0 稳定。首命令接受后，后续 Slice 连续到达，与后续 cmd_valid_i/cmd_ready_o 无关。</w:t>
      </w:r>
    </w:p>
    <w:p w14:paraId="4BE76E20">
      <w:pPr>
        <w:pStyle w:val="3"/>
        <w:spacing w:after="120" w:line="312" w:lineRule="auto"/>
      </w:pPr>
      <w:r>
        <w:t>首命令锁定precision、signed_en、counts、split、mask、Slot。首命令与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8077077">
      <w:pPr>
        <w:pStyle w:val="3"/>
        <w:spacing w:after="120" w:line="312" w:lineRule="auto"/>
      </w:pPr>
      <w:r>
        <w:t>AS 同一 Tile 的后续 Context 命令仅加载该 Context 的 weight_cim_raddr，不重装 A0，公共配置保持相同。WS 同一 Tile 的全部 Context 使用相同行号，各 Context 分别加载完整 ACT。新 Tile 地址由外部命令给出。单 bank 在当前包内部发射结束后的下一拍才接收下一包；整批末次发射后等待全部有效输出发布完成，再接受下一批。</w:t>
      </w:r>
    </w:p>
    <w:bookmarkEnd w:id="15"/>
    <w:p w14:paraId="5CD49469">
      <w:pPr>
        <w:pStyle w:val="5"/>
      </w:pPr>
      <w:r>
        <w:rPr>
          <w:color w:val="000000"/>
        </w:rPr>
        <w:t>4.2 内部 Activation Phase 与发射顺序</w:t>
      </w:r>
    </w:p>
    <w:p w14:paraId="7B8A7899">
      <w:pPr>
        <w:pStyle w:val="23"/>
        <w:spacing w:after="120" w:line="312" w:lineRule="auto"/>
      </w:pPr>
      <w:r>
        <w:t>A4/A8/A16 分别有 P=1/2/4 个 Phase，对应 A0…A(P−1)。INT 仅完整 Activation 的最高有效 Slice 按 signed4 解释，其余 Slice 为 unsigned4；UINT 全部为 unsigned4。内部发射顺序由已锁定的 count 决定，与外部 Command 接受事件分开。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7096"/>
        <w:gridCol w:w="1797"/>
      </w:tblGrid>
      <w:tr w14:paraId="14E63E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992577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</w:pPr>
            <w:r>
              <w:rPr>
                <w:b/>
                <w:sz w:val="18"/>
              </w:rPr>
              <w:t>内部计算发射顺序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CE503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Stationary对象 / 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单Context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各Tile内Ctx0的A0…A(P−1)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Psum；os_cnt为1～255个K Tile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Ctx0全部slice→Ctx1全部slice→…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Tile；OS&gt;1 Context数受Psum限制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Ctx0全部slice→Ctx1全部slice→…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完整ACT；地址表64项；Psum关闭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完整ACT；地址表及Psum共同限制，默认AS≤16</w:t>
            </w:r>
          </w:p>
        </w:tc>
      </w:tr>
    </w:tbl>
    <w:p w14:paraId="785F95A8">
      <w:pPr>
        <w:pStyle w:val="3"/>
        <w:spacing w:after="120" w:line="312" w:lineRule="auto"/>
      </w:pPr>
      <w:r>
        <w:t>WS/单 Context 按 Tile→Context→Slice；仅 OS=1 的 AS 改为 Context→Slice，先融合同一 Context 全部 slice，再切换 Context。OS&gt;1 的 AS 保留 Tile→Slice→Context，tmp 保存当前 R_slice，Psum 保存各 Context 的融合与跨 Tile 累加历史。 AS每Tile只加载一份完整ACT，保持到所有Context的全部slice发完；同一Context的全部slice使用同一保存地址。</w:t>
      </w:r>
    </w:p>
    <w:bookmarkEnd w:id="16"/>
    <w:p w14:paraId="7084DE6F">
      <w:pPr>
        <w:pStyle w:val="5"/>
      </w:pPr>
      <w:r>
        <w:rPr>
          <w:color w:val="000000"/>
        </w:rPr>
        <w:t>4.3 单 ACT bank 生命周期与接收约束</w:t>
      </w:r>
    </w:p>
    <w:p w14:paraId="3B2EBF49">
      <w:pPr>
        <w:pStyle w:val="23"/>
        <w:spacing w:after="120" w:line="312" w:lineRule="auto"/>
      </w:pPr>
      <w:r>
        <w:t>首cmd_fire接收A0，其后P−1拍连续接收余下Plane。当前Plane与Context地址寄存后一拍即可发射；仅等待当前缺失输入，不等待未来Context地址。内部从act_buffer[1024*phase+:1024]取数并按Slot分发。</w:t>
      </w:r>
    </w:p>
    <w:p w14:paraId="3A61DBB5">
      <w:pPr>
        <w:pStyle w:val="24"/>
        <w:numPr>
          <w:ilvl w:val="0"/>
          <w:numId w:val="1"/>
        </w:numPr>
        <w:spacing w:after="120" w:line="312" w:lineRule="auto"/>
      </w:pPr>
      <w:r>
        <w:t>外部接收计数只在规定接收沿推进；内部 phase/Context 只随实际有效发射推进。空拍不得伪造发射或提前更新 Context 状态。</w:t>
      </w:r>
    </w:p>
    <w:p w14:paraId="39545F4F">
      <w:pPr>
        <w:pStyle w:val="24"/>
        <w:numPr>
          <w:ilvl w:val="0"/>
          <w:numId w:val="1"/>
        </w:numPr>
        <w:spacing w:after="120" w:line="312" w:lineRule="auto"/>
      </w:pPr>
      <w:r>
        <w:t>整个 ACT 包保持到其全部内部发射完成。WS 每 Context 一包，AS 每 Tile 一包；单 bank 不并行接收下一份完整 ACT。</w:t>
      </w:r>
    </w:p>
    <w:p w14:paraId="52ED93DA">
      <w:pPr>
        <w:pStyle w:val="24"/>
        <w:numPr>
          <w:ilvl w:val="0"/>
          <w:numId w:val="1"/>
        </w:numPr>
        <w:spacing w:after="120" w:line="312" w:lineRule="auto"/>
      </w:pPr>
      <w:r>
        <w:t>当前包末次内部发射沿使用旧 bank 数据，下一拍才允许接收下一包 A0，不使用同拍覆盖协议。此前计算所需数据已被 Macro 与后续流水采样，跨 Tile 历史保存在 tmp/Psum。</w:t>
      </w:r>
    </w:p>
    <w:p w14:paraId="4B37AE28">
      <w:pPr>
        <w:pStyle w:val="24"/>
        <w:numPr>
          <w:ilvl w:val="0"/>
          <w:numId w:val="1"/>
        </w:numPr>
        <w:spacing w:after="120" w:line="312" w:lineRule="auto"/>
      </w:pPr>
      <w:r>
        <w:t>无额外命令空拍，P=A位宽/4，R=max(ws,as)，序号从0开始。WS/单Context：包起点 S=(t×R+c)×(P+1)，Aphase 在 S+phase 接收、S+1+phase 发射。AS：S=t×(1+R×P)，Context c 地址在 S+c 接收；OS=1 在 S+1+c×P+phase 发射，OS&gt;1 在 S+1+phase×R+c 发射。地址空拍时，发射取上一发射后一拍、当前Plane与地址各自接受后一拍三者的最晚沿。</w:t>
      </w:r>
    </w:p>
    <w:bookmarkEnd w:id="17"/>
    <w:p w14:paraId="774B1DB3">
      <w:pPr>
        <w:pStyle w:val="5"/>
      </w:pPr>
      <w:bookmarkStart w:id="18" w:name="cim-block-外部输入及执行时序"/>
      <w:r>
        <w:rPr>
          <w:color w:val="000000"/>
        </w:rPr>
        <w:t>4.4 CIM-Block 外部输入及执行时序</w:t>
      </w:r>
    </w:p>
    <w:p w14:paraId="7FCB1723">
      <w:pPr>
        <w:pStyle w:val="23"/>
        <w:spacing w:after="120" w:line="312" w:lineRule="auto"/>
      </w:pPr>
      <w:r>
        <w:t>以下表格按同一实际时钟轴描述当前 v2.8 接口。C0 为首个外部 Command+A0 接受沿。ACT 无独立握手；内部发射与外部接受分开。示例选择 W8、标准 root 路径，内部发射至 raw 为 D=5T；W2/W4 标准路径分别为 3T/4T。</w:t>
      </w:r>
    </w:p>
    <w:p w14:paraId="0DA97598">
      <w:pPr>
        <w:pStyle w:val="6"/>
      </w:pPr>
      <w:r>
        <w:rPr>
          <w:color w:val="000000"/>
        </w:rPr>
        <w:t>4.4.1 单 Context A8 接收与内部发射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0"/>
        <w:gridCol w:w="3960"/>
        <w:gridCol w:w="4320"/>
      </w:tblGrid>
      <w:tr>
        <w:trPr>
          <w:cantSplit/>
          <w:tblHeader/>
        </w:trPr>
        <w:tc>
          <w:tcPr>
            <w:tcW w:type="dxa" w:w="10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96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外部Command / ACT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 descriptor+A0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保存配置、地址与A0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连续提供A1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保存A1，同时发射Ctx0/A0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C3…C6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本批末发射后等待输出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归约、fusion与流水推进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out_valid_o对应位有效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 D=5T：发布Ctx0，本批完成</w:t>
            </w:r>
          </w:p>
        </w:tc>
      </w:tr>
    </w:tbl>
    <w:p w14:paraId="28173268">
      <w:pPr>
        <w:pStyle w:val="33"/>
        <w:keepNext w:val="0"/>
        <w:jc w:val="center"/>
      </w:pPr>
      <w:r>
        <w:t>表 4-1 单 Context A8 的外部接收与内部发射</w:t>
      </w:r>
    </w:p>
    <w:p w14:paraId="432EDCCE">
      <w:pPr>
        <w:pStyle w:val="3"/>
        <w:spacing w:after="120" w:line="312" w:lineRule="auto"/>
      </w:pPr>
      <w:r>
        <w:t>示例os/ws/as=1/1/1，A8：C0接受命令+A0，C1接收A1并发射A0，C2发射A1；W8标准D=5T，C7发布raw。首命令尚未接受时保持Command+A0；下一包仍等本包末次发射后的下一拍。</w:t>
      </w:r>
    </w:p>
    <w:bookmarkEnd w:id="19"/>
    <w:p w14:paraId="79544F3A">
      <w:pPr>
        <w:pStyle w:val="6"/>
      </w:pPr>
      <w:r>
        <w:rPr>
          <w:color w:val="000000"/>
        </w:rPr>
        <w:t>4.4.2 AS A8 四个 Context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3816"/>
        <w:gridCol w:w="4320"/>
      </w:tblGrid>
      <w:tr>
        <w:trPr>
          <w:cantSplit/>
          <w:tblHeader/>
        </w:trPr>
        <w:tc>
          <w:tcPr>
            <w:tcW w:type="dxa" w:w="122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816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 OS1 AS4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Ctx0地址+A0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保存首descriptor、地址与A0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Ctx1地址+A1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发射Ctx0/A0，同时接收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Ctx2地址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Ctx3地址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发射Ctx1/A0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C4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发射Ctx1/A1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C5 / C6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发射Ctx2/A0、A1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发射Ctx3/A0；同时发布Ctx0 raw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C8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C9 / C11 / C13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等待本批输出完成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W8：依次发布Ctx1 / Ctx2 / Ctx3 raw</w:t>
            </w:r>
          </w:p>
        </w:tc>
      </w:tr>
    </w:tbl>
    <w:p w14:paraId="6A442A3E">
      <w:pPr>
        <w:pStyle w:val="33"/>
        <w:keepNext w:val="0"/>
        <w:jc w:val="center"/>
      </w:pPr>
      <w:r>
        <w:t>表 4-2 AS A8 四个 Context 的地址收集与内部复用</w:t>
      </w:r>
    </w:p>
    <w:p w14:paraId="53914C2C">
      <w:pPr>
        <w:pStyle w:val="3"/>
        <w:spacing w:after="120" w:line="312" w:lineRule="auto"/>
      </w:pPr>
      <w:r>
        <w:t>示例os/ws/as=1/1/4，A8：C0…C3各收一个Context地址，A0/A1仅在C0/C1接收一次；C1…C8按Context→Slice发射。每Context的两个slice保持自己的地址，C2/C4/C6/C8完成末次发射，W8 raw分别在C7/C9/C11/C13发布。</w:t>
      </w:r>
    </w:p>
    <w:bookmarkEnd w:id="18"/>
    <w:bookmarkEnd w:id="20"/>
    <w:p w14:paraId="27308903">
      <w:pPr>
        <w:pStyle w:val="5"/>
        <w:rPr>
          <w:rFonts w:hint="default" w:eastAsia="微软雅黑"/>
          <w:color w:val="FF0000"/>
          <w:lang w:val="en-US" w:eastAsia="zh-CN"/>
        </w:rPr>
      </w:pPr>
      <w:r>
        <w:rPr>
          <w:color w:val="000000"/>
        </w:rPr>
        <w:t>4.5 命令与容量合法性</w:t>
      </w:r>
    </w:p>
    <w:p w14:paraId="1009F08A">
      <w:pPr>
        <w:pStyle w:val="23"/>
        <w:spacing w:after="120" w:line="312" w:lineRule="auto"/>
      </w:pPr>
      <w:r>
        <w:t>os_cnt、ws_cnt、as_cnt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 所有模式R≤MAX_CONTEXTS=64；AS还要求as_cnt≤WGT_RADDR_BUFFER_DEPTH=64；仅OS&gt;1再要求R≤OUTPUT_BUFFER_DEPTH=16。ws/as不同时大于1。树、Slot及K覆盖须合法；实际硬件错误上报和地址buffer额外握手未定义。</w:t>
      </w:r>
    </w:p>
    <w:bookmarkEnd w:id="14"/>
    <w:bookmarkEnd w:id="21"/>
    <w:p w14:paraId="39F4C51A">
      <w:pPr>
        <w:pStyle w:val="4"/>
        <w:pageBreakBefore w:val="0"/>
      </w:pPr>
      <w:bookmarkStart w:id="22" w:name="bit-fusionpsum-与数值规格"/>
      <w:r>
        <w:rPr>
          <w:color w:val="000000"/>
        </w:rPr>
        <w:t>5. Bit Fusion、Psum 与数值规格</w:t>
      </w:r>
    </w:p>
    <w:p w14:paraId="01FC2D99">
      <w:pPr>
        <w:pStyle w:val="5"/>
      </w:pPr>
      <w:bookmarkStart w:id="23" w:name="digit-运算与位宽"/>
      <w:r>
        <w:rPr>
          <w:color w:val="000000"/>
        </w:rPr>
        <w:t>5.1 Digit 运算与位宽</w:t>
      </w:r>
    </w:p>
    <w:p w14:paraId="5FE09026">
      <w:pPr>
        <w:pStyle w:val="23"/>
        <w:spacing w:after="120" w:line="312" w:lineRule="auto"/>
      </w:pPr>
      <w:r>
        <w:t>每 OC 配备 64 个 4×4 Lane，可组成 32 个 dual-lane slice：</w:t>
      </w:r>
    </w:p>
    <w:p w14:paraId="38F654E3">
      <w:pPr>
        <w:pStyle w:val="24"/>
        <w:numPr>
          <w:ilvl w:val="0"/>
          <w:numId w:val="1"/>
        </w:numPr>
        <w:spacing w:after="120" w:line="312" w:lineRule="auto"/>
      </w:pPr>
      <w:r>
        <w:t>W8：</w:t>
      </w:r>
      <w:r>
        <w:rPr>
          <w:rStyle w:val="36"/>
        </w:rPr>
        <w:t>pair = W_low×A_digit + ((W_high×A_digit)&lt;&lt;4)</w:t>
      </w:r>
      <w:r>
        <w:t>（Weight Bit-Parallel）。</w:t>
      </w:r>
    </w:p>
    <w:p w14:paraId="55869BDB">
      <w:pPr>
        <w:pStyle w:val="24"/>
        <w:numPr>
          <w:ilvl w:val="0"/>
          <w:numId w:val="1"/>
        </w:numPr>
        <w:spacing w:after="120" w:line="312" w:lineRule="auto"/>
      </w:pPr>
      <w:r>
        <w:t>W4：</w:t>
      </w:r>
      <w:r>
        <w:rPr>
          <w:rStyle w:val="36"/>
        </w:rPr>
        <w:t>pair = W4_even×A_even + W4_odd×A_odd</w:t>
      </w:r>
      <w:r>
        <w:t>。</w:t>
      </w:r>
    </w:p>
    <w:p w14:paraId="42B3D389">
      <w:pPr>
        <w:pStyle w:val="23"/>
        <w:spacing w:after="120" w:line="312" w:lineRule="auto"/>
      </w:pPr>
      <w:r>
        <w:t>UINT 下所有 Digit 为 unsigned。INT 下仅完整整数的最高有效 Digit 为 signed：W2/W4 自身按 signed 解释，W8 的 Low Digit 为 unsigned、High Digit 为 signed；A4 的 A0 为 signed，A8 的 A1 为 signed，A16 的 A3 为 signed，其余 Activation Slice 为 unsigned。完整 W8A8 分解为：</w:t>
      </w:r>
    </w:p>
    <w:p w14:paraId="3B25287B">
      <w:pPr>
        <w:pStyle w:val="3"/>
        <w:spacing w:after="120" w:line="312" w:lineRule="auto"/>
      </w:pPr>
      <w:r>
        <w:rPr>
          <w:rStyle w:val="36"/>
        </w:rPr>
        <w:t>W×A = W_L×A_L + 16W_H×A_L + 16W_L×A_H + 256W_H×A_H</w:t>
      </w:r>
    </w:p>
    <w:p w14:paraId="6C5AAB3F">
      <w:pPr>
        <w:pStyle w:val="3"/>
        <w:spacing w:after="120" w:line="312" w:lineRule="auto"/>
      </w:pPr>
      <w:r>
        <w:t xml:space="preserve">每个 4×4 Lane 的乘积统一规范化为 </w:t>
      </w:r>
      <w:r>
        <w:rPr>
          <w:b/>
          <w:bCs/>
        </w:rPr>
        <w:t>signed9</w:t>
      </w:r>
      <w:r>
        <w:t>，合法范围为 U4×U4：</w:t>
      </w:r>
      <w:r>
        <w:rPr>
          <w:rStyle w:val="36"/>
        </w:rPr>
        <w:t>0…225</w:t>
      </w:r>
      <w:r>
        <w:t>，S4×S4：</w:t>
      </w:r>
      <w:r>
        <w:rPr>
          <w:rStyle w:val="36"/>
        </w:rPr>
        <w:t>-56…64</w:t>
      </w:r>
      <w:r>
        <w:t>，混合符号：</w:t>
      </w:r>
      <w:r>
        <w:rPr>
          <w:rStyle w:val="36"/>
        </w:rPr>
        <w:t>-120…105</w:t>
      </w:r>
      <w:r>
        <w:t>。</w:t>
      </w:r>
    </w:p>
    <w:p w14:paraId="4206D9CB">
      <w:pPr>
        <w:pStyle w:val="3"/>
        <w:spacing w:after="120" w:line="312" w:lineRule="auto"/>
      </w:pPr>
      <w:r>
        <w:t>原始 4×4 核实现可采用以下两种等价修正之一：</w:t>
      </w:r>
    </w:p>
    <w:p w14:paraId="1533F864">
      <w:pPr>
        <w:pStyle w:val="24"/>
        <w:numPr>
          <w:ilvl w:val="0"/>
          <w:numId w:val="1"/>
        </w:numPr>
        <w:spacing w:after="120" w:line="312" w:lineRule="auto"/>
      </w:pPr>
      <w:r>
        <w:t>unsigned 原始核：</w:t>
      </w:r>
      <w:r>
        <w:rPr>
          <w:rStyle w:val="36"/>
        </w:rPr>
        <w:t>p9 = u − 16·neg_w·a_raw − 16·neg_a·w_raw + 256·neg_w·neg_a</w:t>
      </w:r>
      <w:r>
        <w:t>；</w:t>
      </w:r>
    </w:p>
    <w:p w14:paraId="3A1BE02B">
      <w:pPr>
        <w:pStyle w:val="24"/>
        <w:numPr>
          <w:ilvl w:val="0"/>
          <w:numId w:val="1"/>
        </w:numPr>
        <w:spacing w:after="120" w:line="312" w:lineRule="auto"/>
      </w:pPr>
      <w:r>
        <w:t>signed 原始核：</w:t>
      </w:r>
      <w:r>
        <w:rPr>
          <w:rStyle w:val="36"/>
        </w:rPr>
        <w:t>p9 = q + 16·fix_w·a_s + 16·fix_a·w_s + 256·fix_w·fix_a</w:t>
      </w:r>
      <w:r>
        <w:t>。</w:t>
      </w:r>
    </w:p>
    <w:p w14:paraId="688307C3">
      <w:pPr>
        <w:pStyle w:val="23"/>
        <w:spacing w:after="120" w:line="312" w:lineRule="auto"/>
      </w:pPr>
      <w:r>
        <w:t xml:space="preserve">其中 </w:t>
      </w:r>
      <w:r>
        <w:rPr>
          <w:rStyle w:val="36"/>
        </w:rPr>
        <w:t>neg_*</w:t>
      </w:r>
      <w:r>
        <w:t xml:space="preserve"> 表示当前 Digit 按 signed 解释且编码最高位为 1；</w:t>
      </w:r>
      <w:r>
        <w:rPr>
          <w:rStyle w:val="36"/>
        </w:rPr>
        <w:t>fix_*</w:t>
      </w:r>
      <w:r>
        <w:t xml:space="preserve"> 表示当前 Digit 按 unsigned 解释且编码最高位为 1。</w:t>
      </w:r>
      <w:r>
        <w:rPr>
          <w:rStyle w:val="36"/>
        </w:rPr>
        <w:t>u</w:t>
      </w:r>
      <w:r>
        <w:t xml:space="preserve"> 为 unsigned4×unsigned4 的原始乘积，</w:t>
      </w:r>
      <w:r>
        <w:rPr>
          <w:rStyle w:val="36"/>
        </w:rPr>
        <w:t>q</w:t>
      </w:r>
      <w:r>
        <w:t xml:space="preserve"> 为 signed4×signed4 的原始乘积；</w:t>
      </w:r>
      <w:r>
        <w:rPr>
          <w:rStyle w:val="36"/>
        </w:rPr>
        <w:t>*_raw</w:t>
      </w:r>
      <w:r>
        <w:t xml:space="preserve"> 为原始 4-bit unsigned 编码，</w:t>
      </w:r>
      <w:r>
        <w:rPr>
          <w:rStyle w:val="36"/>
        </w:rPr>
        <w:t>*_s</w:t>
      </w:r>
      <w:r>
        <w:t xml:space="preserve"> 为原始编码的 signed4 解释。内部扩宽和修正必须在数值不截断的条件下完成。</w:t>
      </w:r>
    </w:p>
    <w:p w14:paraId="191001A3">
      <w:pPr>
        <w:pStyle w:val="3"/>
        <w:spacing w:after="120" w:line="312" w:lineRule="auto"/>
      </w:pPr>
      <w:r>
        <w:t>推荐 Macro 每 OC 的宽度链：</w:t>
      </w:r>
    </w:p>
    <w:p w14:paraId="31F5C5EA">
      <w:pPr>
        <w:pStyle w:val="3"/>
        <w:spacing w:after="120" w:line="312" w:lineRule="auto"/>
      </w:pPr>
      <w:r>
        <w:rPr>
          <w:rStyle w:val="36"/>
        </w:rPr>
        <w:t>32×signed13 → 16×signed14 → 8×signed15 → 4×signed16 → 2×signed17 → 1×signed18</w:t>
      </w:r>
    </w:p>
    <w:p w14:paraId="77E34107">
      <w:pPr>
        <w:pStyle w:val="3"/>
        <w:spacing w:after="120" w:line="312" w:lineRule="auto"/>
      </w:pPr>
      <w:r>
        <w:t>Cluster pair/quad/root 对应 signed19/20/21，较小树组的 Phase Sum 符号扩展至统一 signed21。当前 v2.8 从内部发射到 tmp：leaf/pair 2T、quad 3T、root 4T；再 1T 运算写回或发布 raw，即 D=3T/4T/5T。macro_en_mask 只控制贡献，不改变物理树深。上述固定拍数为当前参考实现基线；STA 和流水修改须同步修订时序。</w:t>
      </w:r>
    </w:p>
    <w:bookmarkEnd w:id="23"/>
    <w:p w14:paraId="73A31B89">
      <w:pPr>
        <w:pStyle w:val="5"/>
      </w:pPr>
      <w:r>
        <w:rPr>
          <w:color w:val="000000"/>
        </w:rPr>
        <w:t>5.2 唯一 tmp 与 Context Psum</w:t>
      </w:r>
    </w:p>
    <w:p w14:paraId="4164C794">
      <w:pPr>
        <w:pStyle w:val="23"/>
        <w:spacing w:after="120" w:line="312" w:lineRule="auto"/>
      </w:pPr>
      <w:r>
        <w:t>每个逻辑 channel 由 group_id 与局部 OC 形成，lane=4*group_id+oc_id，最多 32 路。每个 channel 只有一个 32-bit tmp，以及 OUTPUT_BUFFER_DEPTH 个 32-bit Psum Context entry。Context 之间不相加，不配置独立的 LowFusion Context 数组。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240"/>
        <w:gridCol w:w="4680"/>
      </w:tblGrid>
      <w:tr>
        <w:trPr>
          <w:cantSplit/>
          <w:tblHeader/>
        </w:trPr>
        <w:tc>
          <w:tcPr>
            <w:tcW w:type="dxa" w:w="14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存储</w:t>
            </w:r>
          </w:p>
        </w:tc>
        <w:tc>
          <w:tcPr>
            <w:tcW w:type="dxa" w:w="32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容量</w:t>
            </w:r>
          </w:p>
        </w:tc>
        <w:tc>
          <w:tcPr>
            <w:tcW w:type="dxa" w:w="46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tmp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 channel 1×32 bit；最多1024 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WS/OS1 AS保存融合前缀；OS&gt;1 AS保存当前原始slice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Psum[ctx]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 channel DEPTH×32 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仅OS&gt;1保存跨Tile累加或AS融合历史；OS1全部关闭</w:t>
            </w:r>
          </w:p>
        </w:tc>
      </w:tr>
    </w:tbl>
    <w:p w14:paraId="3B0B61D2">
      <w:pPr>
        <w:pStyle w:val="3"/>
        <w:spacing w:after="120" w:line="312" w:lineRule="auto"/>
      </w:pPr>
      <w:r>
        <w:t>运算规则与 tmp 两侧的流水分工：</w:t>
      </w:r>
    </w:p>
    <w:p w14:paraId="43BEED76">
      <w:pPr>
        <w:pStyle w:val="24"/>
        <w:numPr>
          <w:ilvl w:val="0"/>
          <w:numId w:val="2"/>
        </w:numPr>
        <w:spacing w:after="120" w:line="312" w:lineRule="auto"/>
      </w:pPr>
      <w:r>
        <w:t>WS/单Context与OS1 AS：A0的R_slice覆盖tmp；高phase在tmp捕获前计算tmp+(R_slice&lt;&lt;(4×phase))并回写同一tmp，保存当前Context的融合前缀。</w:t>
      </w:r>
    </w:p>
    <w:p w14:paraId="72A0E6F3">
      <w:pPr>
        <w:pStyle w:val="24"/>
        <w:numPr>
          <w:ilvl w:val="0"/>
          <w:numId w:val="2"/>
        </w:numPr>
        <w:spacing w:after="120" w:line="312" w:lineRule="auto"/>
      </w:pPr>
      <w:r>
        <w:t>WS/单Context与OS1 AS：最后phase融合后的tmp在下一拍用于发布或写Psum。所有OS1均直接输出并关闭Psum；WS OS&gt;1在首Tile填充、后续Tile累加Psum[ctx]。fusion与acc由tmp分隔，不组合串联。</w:t>
      </w:r>
    </w:p>
    <w:p w14:paraId="51FB73B2">
      <w:pPr>
        <w:pStyle w:val="24"/>
        <w:numPr>
          <w:ilvl w:val="0"/>
          <w:numId w:val="2"/>
        </w:numPr>
        <w:spacing w:after="120" w:line="312" w:lineRule="auto"/>
      </w:pPr>
      <w:r>
        <w:t>仅OS&gt;1 AS保留原路径：tmp保存当前R_slice；首Tile/A0填充Psum[ctx]，后续Tile/A0做acc，高phase做Psum[ctx]+(R_slice&lt;&lt;(4×phase))。仍按Slice→Context执行；OS1 AS不进入此路径。</w:t>
      </w:r>
    </w:p>
    <w:p w14:paraId="39197C81">
      <w:pPr>
        <w:pStyle w:val="24"/>
        <w:numPr>
          <w:ilvl w:val="0"/>
          <w:numId w:val="2"/>
        </w:numPr>
        <w:spacing w:after="120" w:line="312" w:lineRule="auto"/>
      </w:pPr>
      <w:r>
        <w:t>Psum 的填充、fusion、acc 及最终输出由已锁定的模式、counts 与对齐的 Tile/phase/Context 标签内部派生，外部 descriptor 无 flush_reduce 字段。每 channel 每拍最多更新一个 Psum Context entry。</w:t>
      </w:r>
    </w:p>
    <w:p w14:paraId="17AD4F23">
      <w:pPr>
        <w:pStyle w:val="23"/>
        <w:spacing w:after="120" w:line="312" w:lineRule="auto"/>
      </w:pPr>
      <w:r>
        <w:t>每channel共享fusion/acc，未使用输入隔离。tmp捕获前1T预测使能；OS&gt;1 AS逐phase预测Psum写，WS仅OS&gt;1末phase写。OS1 AS整批关闭Psum。WS与OS1 AS的归约末级→fusion→tmp路径需STA。</w:t>
      </w:r>
    </w:p>
    <w:bookmarkEnd w:id="24"/>
    <w:p w14:paraId="54D0C6D9">
      <w:pPr>
        <w:pStyle w:val="5"/>
      </w:pPr>
      <w:r>
        <w:rPr>
          <w:color w:val="000000"/>
        </w:rPr>
        <w:t>5.3 容量与调度约束</w:t>
      </w:r>
    </w:p>
    <w:p w14:paraId="613DA2C4">
      <w:pPr>
        <w:pStyle w:val="23"/>
        <w:spacing w:after="120" w:line="312" w:lineRule="auto"/>
      </w:pPr>
      <w:r>
        <w:t>令 DEPTH=OUTPUT_BUFFER_DEPTH，R=max(ws_cnt,as_cnt)。容量按最多 32 个逻辑 channel 计，不乘 Activation phase 数，也不另乘 os_cnt。</w:t>
      </w:r>
    </w:p>
    <w:p w14:paraId="0549D7A4">
      <w:pPr>
        <w:pStyle w:val="3"/>
        <w:spacing w:after="120" w:line="312" w:lineRule="auto"/>
      </w:pPr>
      <w:r>
        <w:t>C_tmp=32×32=1024 bit；C_Psum=1024×DEPTH bit，DEPTH默认16。仅OS&gt;1开放低R个Psum entry，其余关闭；所有OS1关闭全部Psum。地址暂存另为64×8=512 bit，属于独立控制存储。</w:t>
      </w:r>
    </w:p>
    <w:p w14:paraId="5427EECC">
      <w:pPr>
        <w:pStyle w:val="3"/>
        <w:spacing w:after="120" w:line="312" w:lineRule="auto"/>
      </w:pPr>
      <w:r>
        <w:t>需要Psum的条件仅为os_cnt&gt;1。OS1 AS的融合前缀在唯一tmp中完成，因此AS64全部精度可运行；OS&gt;1 AS仍以Psum[ctx]保存隔拍历史，其stationary Context数仍受Psum深度限制，默认AS≤16。ACT固定4096 bit，不随Context数复制。</w:t>
      </w:r>
    </w:p>
    <w:bookmarkEnd w:id="25"/>
    <w:p w14:paraId="3F1149D6">
      <w:pPr>
        <w:pStyle w:val="5"/>
      </w:pPr>
      <w:bookmarkStart w:id="26" w:name="signed32-与-overflow"/>
      <w:r>
        <w:rPr>
          <w:color w:val="000000"/>
        </w:rPr>
        <w:t>5.4 signed32 与 Overflow</w:t>
      </w:r>
    </w:p>
    <w:p w14:paraId="7E61C60F">
      <w:pPr>
        <w:pStyle w:val="23"/>
        <w:spacing w:after="120" w:line="312" w:lineRule="auto"/>
      </w:pPr>
      <w:r>
        <w:t xml:space="preserve">所有存入 Psum 的值统一限制在 </w:t>
      </w:r>
      <w:r>
        <w:rPr>
          <w:b/>
          <w:bCs/>
        </w:rPr>
        <w:t>signed32 two’s-complement</w:t>
      </w:r>
      <w:r>
        <w:t xml:space="preserve"> 范围：</w:t>
      </w:r>
    </w:p>
    <w:p w14:paraId="12D10BC0">
      <w:pPr>
        <w:pStyle w:val="24"/>
        <w:numPr>
          <w:ilvl w:val="0"/>
          <w:numId w:val="1"/>
        </w:numPr>
        <w:spacing w:after="120" w:line="312" w:lineRule="auto"/>
      </w:pPr>
      <w:r>
        <w:t>INT：</w:t>
      </w:r>
      <w:r>
        <w:rPr>
          <w:rStyle w:val="36"/>
        </w:rPr>
        <w:t>−2^31 ≤ Psum ≤ 2^31−1</w:t>
      </w:r>
      <w:r>
        <w:t>，检查正向与负向 Overflow；</w:t>
      </w:r>
    </w:p>
    <w:p w14:paraId="5BF426F4">
      <w:pPr>
        <w:pStyle w:val="24"/>
        <w:numPr>
          <w:ilvl w:val="0"/>
          <w:numId w:val="1"/>
        </w:numPr>
        <w:spacing w:after="120" w:line="312" w:lineRule="auto"/>
      </w:pPr>
      <w:r>
        <w:t>UINT：</w:t>
      </w:r>
      <w:r>
        <w:rPr>
          <w:rStyle w:val="36"/>
        </w:rPr>
        <w:t>0 ≤ Psum ≤ 2^31−1</w:t>
      </w:r>
      <w:r>
        <w:t>，仅允许非负范围，超出上界视为 Overflow。</w:t>
      </w:r>
    </w:p>
    <w:p w14:paraId="58101FB3">
      <w:pPr>
        <w:pStyle w:val="23"/>
        <w:spacing w:after="120" w:line="312" w:lineRule="auto"/>
      </w:pPr>
      <w:r>
        <w:t>加法及移位先进行足够位宽的扩展，再判断 signed32 范围，不得利用 UINT 的 bit31 扩展正数值域。UINT 完整 K Tile 最坏增量和 OS 最多安全累加次数定义为：</w:t>
      </w:r>
    </w:p>
    <w:p w14:paraId="4B39ABEC">
      <w:pPr>
        <w:pStyle w:val="3"/>
        <w:spacing w:after="120" w:line="312" w:lineRule="auto"/>
      </w:pPr>
      <w:r>
        <w:rPr>
          <w:rStyle w:val="36"/>
        </w:rPr>
        <w:t>P_tile_max = K_parallel × (2^bW−1) × (2^bA−1)</w:t>
      </w:r>
    </w:p>
    <w:p w14:paraId="3BCCC74A">
      <w:pPr>
        <w:pStyle w:val="3"/>
        <w:spacing w:after="120" w:line="312" w:lineRule="auto"/>
      </w:pPr>
      <w:r>
        <w:rPr>
          <w:rStyle w:val="36"/>
        </w:rPr>
        <w:t>N_OS_max = floor((2^31−1)/P_tile_max)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5"/>
        <w:gridCol w:w="1261"/>
        <w:gridCol w:w="1052"/>
      </w:tblGrid>
      <w:tr w14:paraId="533420D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EB84D6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Mode（</w:t>
            </w:r>
            <w:r>
              <w:rPr>
                <w:rStyle w:val="36"/>
                <w:b/>
                <w:color w:val="000000"/>
                <w:sz w:val="18"/>
              </w:rPr>
              <w:t>K_parallel=256</w:t>
            </w:r>
            <w:r>
              <w:rPr>
                <w:b/>
                <w:color w:val="000000"/>
                <w:sz w:val="18"/>
              </w:rPr>
              <w:t>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F754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P_tile_max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32666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N_OS_max</w:t>
            </w:r>
          </w:p>
        </w:tc>
      </w:tr>
      <w:tr w14:paraId="60B12F1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8426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42BBA2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16,646,400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332F8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129</w:t>
            </w:r>
          </w:p>
        </w:tc>
      </w:tr>
      <w:tr w14:paraId="47D62E7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C163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CD62D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979,200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9F55E9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2,193</w:t>
            </w:r>
          </w:p>
        </w:tc>
      </w:tr>
      <w:tr w14:paraId="7B918D1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E1F93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703288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57,600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7394EE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37,282</w:t>
            </w:r>
          </w:p>
        </w:tc>
      </w:tr>
    </w:tbl>
    <w:p w14:paraId="7B8B8A87">
      <w:pPr>
        <w:pStyle w:val="3"/>
        <w:spacing w:after="120" w:line="312" w:lineRule="auto"/>
      </w:pPr>
      <w:r>
        <w:rPr>
          <w:rStyle w:val="36"/>
        </w:rPr>
        <w:t>N_OS_max是signed32范围允许的完整K Tile累加次数，不是时钟周期数，也不是接口字段容量。实际os_cnt≤min(255,N_OS_max)；数据分布有更紧上界时按实际约束判断。Overflow后的异常、饱和或终止策略仍待冻结。</w:t>
      </w:r>
    </w:p>
    <w:bookmarkEnd w:id="26"/>
    <w:p w14:paraId="7DF643A9">
      <w:pPr>
        <w:pStyle w:val="5"/>
      </w:pPr>
      <w:r>
        <w:rPr>
          <w:color w:val="000000"/>
        </w:rPr>
        <w:t>5.5 Fusion 与 Psum 操作顺序</w:t>
      </w:r>
    </w:p>
    <w:p w14:paraId="18C6FB3A">
      <w:pPr>
        <w:pStyle w:val="23"/>
        <w:spacing w:after="120" w:line="312" w:lineRule="auto"/>
      </w:pPr>
      <w:r>
        <w:t>下表展示A8在同一channel的更新。R0/R1为当前Tile原始slice归约值。WS与OS1 AS在tmp前fusion；仅OS&gt;1 AS在tmp后更新Psum。A16扩展到A2/A3，移位量8/12，Context之间不相加。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2304"/>
        <w:gridCol w:w="5112"/>
      </w:tblGrid>
      <w:tr>
        <w:trPr>
          <w:cantSplit/>
          <w:tblHeader/>
        </w:trPr>
        <w:tc>
          <w:tcPr>
            <w:tcW w:type="dxa" w:w="194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模式 / 阶段</w:t>
            </w:r>
          </w:p>
        </w:tc>
        <w:tc>
          <w:tcPr>
            <w:tcW w:type="dxa" w:w="230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tmp操作</w:t>
            </w:r>
          </w:p>
        </w:tc>
        <w:tc>
          <w:tcPr>
            <w:tcW w:type="dxa" w:w="511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Psum / 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WS或OS1 AS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尚非末phase时不输出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WS或OS1 AS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捕获tmp+(R1&lt;&lt;4)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下一拍：OS1直接输出；WS OS&gt;1填充/acc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OS&gt;1 AS 首Tile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下一拍填充Psum[ctx]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OS&gt;1 AS 后续Tile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下一拍acc：Psum[ctx]+R0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OS&gt;1 AS 任意Tile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捕获R1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下一拍fusion；末Tile末phase后输出</w:t>
            </w:r>
          </w:p>
        </w:tc>
      </w:tr>
    </w:tbl>
    <w:p w14:paraId="38A6A8BD">
      <w:pPr>
        <w:pStyle w:val="33"/>
        <w:keepNext w:val="0"/>
        <w:jc w:val="center"/>
      </w:pPr>
      <w:r>
        <w:t>表 5-1 A8 在 WS 与 AS 下的 tmp 和 Psum 更新</w:t>
      </w:r>
    </w:p>
    <w:bookmarkEnd w:id="22"/>
    <w:bookmarkEnd w:id="27"/>
    <w:p w14:paraId="6C72FD54">
      <w:pPr>
        <w:pStyle w:val="4"/>
        <w:pageBreakBefore w:val="0"/>
      </w:pPr>
      <w:r>
        <w:rPr>
          <w:color w:val="000000"/>
        </w:rPr>
        <w:t>6. 当前输出与量化 性能及功耗</w:t>
      </w:r>
    </w:p>
    <w:p w14:paraId="7552B241">
      <w:pPr>
        <w:pStyle w:val="5"/>
      </w:pPr>
      <w:r>
        <w:rPr>
          <w:color w:val="000000"/>
        </w:rPr>
        <w:t>6.1 Raw 与组合 Requant 输出</w:t>
      </w:r>
    </w:p>
    <w:p w14:paraId="6B5266A1">
      <w:pPr>
        <w:pStyle w:val="23"/>
        <w:spacing w:after="120" w:line="312" w:lineRule="auto"/>
      </w:pPr>
      <w:r>
        <w:t>保留 psum_data_o[1023:0] 与 out_valid_o[31:0]，逐 OC 发布最终 raw signed32。新增 requant_data_o[255:0] 与 requant_valid_o[31:0]，每 OC 对应 8 bit signed INT8。数据通路为raw Psum输出寄存器→单级组合Requant→32×8-bit量化输出寄存器。若raw在Ck发布，则量化结果与valid在C(k+1)发布，比raw晚一拍；Requant算术内部没有额外流水寄存器。输出接收端始终就绪，本阶段不增加ready、FIFO或输出反压。</w:t>
      </w:r>
    </w:p>
    <w:p w14:paraId="4A3A6432">
      <w:pPr>
        <w:pStyle w:val="3"/>
        <w:spacing w:after="120" w:line="312" w:lineRule="auto"/>
      </w:pPr>
      <w:r>
        <w:t>每个 OC 的最终 Psum 在全部 slice 融合和全部 OS Tile 累加完成后发布，下一沿锁存该 OC 的INT8结果。中间phase/Tile不触发量化寄存器更新；不等待完整向量凑齐，混合归约树各lane的raw完成时间统一加1T即为量化完成时间。raw与量化输出寄存器均按lane独立更新，无有效结果时保持，包括跨batch配置变化期间。复位清零量化数据及valid，并取消尚未锁存的raw结果。</w:t>
      </w:r>
    </w:p>
    <w:p w14:paraId="4B17EF87">
      <w:pPr>
        <w:pStyle w:val="3"/>
        <w:spacing w:after="120" w:line="312" w:lineRule="auto"/>
      </w:pPr>
      <w:r>
        <w:t>Requant配置采用独立1067-bit requant_cfg_t：mode 1 bit、signed INT32 multiplier、signed INT10 shift、32×signed INT32 requant_zp。multiplier/shift按per-tensor共用，zp按weight输出channel分别配置，参数生成端已将输入补偿合入zp。Cluster只保留该逐通道zp接口。AS首K Tile各Context Command分别锁存其zp，后续K Tile必须一致；107-bit compute descriptor不变。</w:t>
      </w:r>
    </w:p>
    <w:p w14:paraId="101E7A3F">
      <w:pPr>
        <w:pStyle w:val="3"/>
        <w:spacing w:after="120" w:line="312" w:lineRule="auto"/>
      </w:pPr>
      <w:r>
        <w:t>本阶段仅支持requant_mode=0的per-tensor multiplier/shift；mode=1的per-channel scale尚未实现。zp始终按weight输出channel提供INT32值，其逐通道属性不随mode改变。复位multiplier=1、shift=0、全部zp=0。</w:t>
      </w:r>
    </w:p>
    <w:bookmarkEnd w:id="29"/>
    <w:p>
      <w:pPr>
        <w:pStyle w:val="4"/>
        <w:keepNext/>
        <w:pageBreakBefore/>
        <w:spacing w:after="100"/>
      </w:pPr>
      <w:r>
        <w:rPr>
          <w:color w:val="000000"/>
          <w:sz w:val="22"/>
        </w:rPr>
        <w:t>6.2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>数据通路为raw Psum输出寄存器→组合Requant→INT8输出寄存器，量化比raw晚1T。全部slice和K Tile完成后执行一次量化，不改变tmp/Psum历史。输入补偿已合入外部提供的逐通道zp，Cluster直接处理raw Psum，不重复施加输入offset。</w:t>
      </w:r>
    </w:p>
    <w:p>
      <w:pPr>
        <w:keepNext w:val="0"/>
        <w:spacing w:after="100"/>
      </w:pPr>
      <w:r>
        <w:rPr>
          <w:b/>
          <w:color w:val="000000"/>
          <w:sz w:val="19"/>
        </w:rPr>
        <w:t>q_out[n] = clip_INT8(round(Psum[n] × requant_multiplier × 2^requant_shift) + requant_zp[n])</w:t>
      </w:r>
    </w:p>
    <w:p>
      <w:pPr>
        <w:keepNext w:val="0"/>
        <w:spacing w:after="100"/>
      </w:pPr>
      <w:r>
        <w:rPr>
          <w:color w:val="000000"/>
          <w:sz w:val="19"/>
        </w:rPr>
        <w:t>round 采用最近整数、恰好半整数远离零；clip_INT8(x)=min(127,max(-128,x))，最终按 signed INT8 二补码输出。requant_zp 在 round 之后相加，再做最终 clip，不能移到 round 内。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 / 运算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类型或范围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明确语义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完成所有Slice与K Tile的输入值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requant_multiplier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INT32，−2^31…2^31−1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按编码整数直接参与乘法，不隐含Q0.31或除2^31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requant_shift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INT10，−512…511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INT10编码保持；本阶段RTL有效配置仅−31～31，大shift暂未实现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requant_zp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逐weight channel的signed INT32，共32项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per-channel INT32有效偏置，输入补偿已合入；在round后、clip前加入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q_out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INT8，−128…127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先完成round与zp相加，再饱和到输出范围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对应截图的 M 表示 scale：M=requant_multiplier×2^requant_shift，不与输出 q_out 混用。截图的 Sat_B(psum) 在本节对应当前 signed32 输入边界；当前 raw Psum 已满足该范围，Sat_32 对它不改变数值。更宽累加器的饱和边界需与输入接口一起定义，不能直接截低32 bit。</w:t>
      </w:r>
    </w:p>
    <w:p>
      <w:pPr>
        <w:keepNext w:val="0"/>
        <w:spacing w:after="100"/>
      </w:pPr>
      <w:r>
        <w:rPr>
          <w:color w:val="000000"/>
          <w:sz w:val="19"/>
        </w:rPr>
        <w:t>requant_mode仅控制multiplier/shift粒度。requant_zp明确为per-channel：每个weight输出channel一个signed INT32有效偏置，输入补偿已由参数生成端合入该zp。不同通道允许相同值，配置接口仍按通道提供。</w:t>
      </w:r>
    </w:p>
    <w:p>
      <w:pPr>
        <w:keepNext w:val="0"/>
        <w:spacing w:after="100"/>
      </w:pPr>
      <w:r>
        <w:rPr>
          <w:color w:val="000000"/>
          <w:sz w:val="19"/>
        </w:rPr>
        <w:t>ACT非对称、weight对称时，参数生成端依据输入zero-point与各列权重和合成有效zp，例如zp[n]=output_zp_reference[n]+round((−ACT_zp×sum(Wq[:,n]))×scale)。硬件golden严格按raw缩放舍入后加该zp生成。Python另存中心化数学参考并记录定点折算/舍入差异；不将不同运算顺序混为同一整数参考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6.2.1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>先精确计算 signed32×signed32 的 signed64 乘积 T。本阶段有效 shift 范围为 −31～31，字段仍保留 signed INT10；超出范围的配置在仿真中报错，大 shift 的完整范围实现与优化暂不纳入。s≥0 时先将 T 符号扩展至 signed96 后左移；s&lt;0 时对绝对值使用至少65 bit计算 floor((|T|+2^(−s−1))/2^(−s))，再恢复符号，实现半整数远离零。</w:t>
      </w:r>
    </w:p>
    <w:p>
      <w:pPr>
        <w:keepNext w:val="0"/>
        <w:spacing w:after="100"/>
      </w:pPr>
      <w:r>
        <w:rPr>
          <w:color w:val="000000"/>
          <w:sz w:val="19"/>
        </w:rPr>
        <w:t>缩放/舍入结果及加zp使用signed96组合中间值，最终只在加zp后裁剪到signed INT8。中间值不截为INT8，不在INT32边界提前饱和，允许zp抵消较大缩放结果。算术本身不增加流水寄存器，完成后由32×8-bit输出寄存器锁存；raw输出寄存器至量化输出寄存器的组合路径时延需后续综合及STA评估。</w:t>
      </w:r>
    </w:p>
    <w:p>
      <w:pPr>
        <w:keepNext w:val="0"/>
        <w:spacing w:after="100"/>
      </w:pPr>
      <w:r>
        <w:rPr>
          <w:color w:val="000000"/>
          <w:sz w:val="19"/>
        </w:rPr>
        <w:t>INT10 是移位控制字段，不意味着需要几百位移位寄存器。本阶段不实现极大移位的阈值、分段或提前饱和处理；数学公式保持不变，当前可验证 RTL 合同仅覆盖 −31～31。将来扩展到 −512～511 时需同步数据通路、独立参考模型和测试，不能用静默截断代替数值契约。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>6.2.2 数学边界示例 大 shift 尚未实现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Psum / requant_multiplier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shift / zp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最终 q_out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s=-63,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s=-64,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s=-512, zp=5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5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P=0,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>
      <w:pPr>
        <w:pStyle w:val="4"/>
        <w:keepNext/>
      </w:pPr>
      <w:r>
        <w:t>6.2.3 单 Cluster WS32 GEMM 验证例</w:t>
      </w:r>
    </w:p>
    <w:p>
      <w:r>
        <w:t>X[32,128]×W[128,16]仅使用一个Cluster，分两批N8。每批os/ws/as=1/32/1、W8A16、signed_en=1、split=0x01、slots=0x688688。四Macro归约K128/N4，两组并行N8；同一八Macro的0x40/0x41两行分别保存N0…7/N8…15，X的32行重复输入两次。每行A0与Command同拍，后续A1…A3连续输入，包间隔5T。</w:t>
      </w:r>
    </w:p>
    <w:p>
      <w:r>
        <w:t>Python先计算原始实数矩阵golden，再校准ACT、weight和输出缩放。WS32示例ACT_zp=−9264、multiplier=4649、shift=−31；最终逐通道zp已合入输入offset，直接送入Cluster。每批raw在C8…C163、INT8在C9…C164发布，全例64条Command、256次发射、512个raw和512个INT8逐元素匹配接口golden。</w:t>
      </w:r>
    </w:p>
    <w:p>
      <w:pPr>
        <w:pStyle w:val="4"/>
      </w:pPr>
      <w:r>
        <w:t>6.2.4 单 Cluster OS2 AS4 GEMM</w:t>
      </w:r>
    </w:p>
    <w:p>
      <w:r>
        <w:t>X[32,512]×W[512,16]使用一个Cluster，八Macro全归约为K256/N4，OS=2覆盖K512，AS=4覆盖N16，WS=1。每行X独立发起一个batch，两个K Tile的4个Context地址分别为0x60…0x63和0x64…0x67。每Macro存8行、全Cluster共8KiB权重；每行共8条Command、32次内部发射，32行共256条Command和1024次发射。</w:t>
      </w:r>
    </w:p>
    <w:p>
      <w:r>
        <w:t>AS Context参数表为4组×4 OC，仅保存16个INT32 zp，共512bit；每拍选当前Context的4个zp。首K Tile各Context命令分别加载，第二K Tile校验一致。输入补偿已合入这些zp。raw每行C35…C38发布，INT8在C36…C39发布；Psum保存4个Context历史，默认深度16足够。</w:t>
      </w:r>
    </w:p>
    <w:p w14:paraId="1686D036">
      <w:pPr>
        <w:pStyle w:val="5"/>
      </w:pPr>
      <w:bookmarkStart w:id="31" w:name="算力统计"/>
      <w:r>
        <w:rPr>
          <w:color w:val="000000"/>
        </w:rPr>
        <w:t>6.3 算力统计</w:t>
      </w:r>
    </w:p>
    <w:p w14:paraId="56BA57EA">
      <w:pPr>
        <w:pStyle w:val="23"/>
        <w:spacing w:after="120" w:line="312" w:lineRule="auto"/>
      </w:pPr>
      <w:r>
        <w:t>1 MAC=2 Ops，Bit Fusion 部分积不重复计数。下式给出计算阵列满利用率的理论峰值，II_compute 为相邻完整 Context 计算的内部理论间隔；A4/A8/A16 分别为 1/2/4。它不等于单 ACT bank 的外部包接收间隔。</w:t>
      </w:r>
    </w:p>
    <w:p w14:paraId="5989B038">
      <w:pPr>
        <w:pStyle w:val="3"/>
        <w:spacing w:after="120" w:line="312" w:lineRule="auto"/>
      </w:pPr>
      <w:r>
        <w:t>P_macro=K_row*4*2*Fclk/II_compute</w:t>
      </w:r>
    </w:p>
    <w:p w14:paraId="5025560F">
      <w:pPr>
        <w:pStyle w:val="3"/>
        <w:spacing w:after="120" w:line="312" w:lineRule="auto"/>
      </w:pPr>
      <w:r>
        <w:t>Cluster理论峰值为8个Macro之和；Group全资源值按16个Cluster计算，最多同时激活8个时上限减半。当前单bank支持同包接收/发射重叠：WS包间隔P+1，AS每Tile包间隔1+R×P，另计命令空拍和整批排空。OS1 AS先逐Context融合；OS&gt;1 AS的R仍受Psum深度限制。外部吞吐还受Tree/Slot、Tail、依赖和后续Requant带宽限制，不能直接采用阵列峰值。</w:t>
      </w:r>
    </w:p>
    <w:bookmarkEnd w:id="31"/>
    <w:p w14:paraId="2A82ACCB">
      <w:pPr>
        <w:pStyle w:val="5"/>
      </w:pPr>
      <w:bookmarkStart w:id="32" w:name="电源与复用行为"/>
      <w:r>
        <w:rPr>
          <w:color w:val="000000"/>
        </w:rPr>
        <w:t>6.4 电源与复用行为</w:t>
      </w:r>
    </w:p>
    <w:p w14:paraId="1B5A5EBE">
      <w:pPr>
        <w:pStyle w:val="23"/>
        <w:spacing w:after="120" w:line="312" w:lineRule="auto"/>
      </w:pPr>
      <w:r>
        <w:t>SRAM Array 采用 Dual-Rail 并支持 Deep-Retention；MAC 支持 Clock Gating。MAC MTCMOS Power Gating 及与 VDDP 共用电源的方案仍待确认，不能作为已冻结能力。当前 v2.8 的 tmp/Psum 提前一拍 ICG 和输入隔离见第 5 章；尚未综合或运行 STA/功耗分析。</w:t>
      </w:r>
    </w:p>
    <w:sectPr>
      <w:pgSz w:w="11906" w:h="16838"/>
      <w:pgMar w:top="1247" w:right="1247" w:bottom="1247" w:left="124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8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0B71F65"/>
    <w:rsid w:val="038D16A3"/>
    <w:rsid w:val="052851DF"/>
    <w:rsid w:val="05850883"/>
    <w:rsid w:val="05946D18"/>
    <w:rsid w:val="06A50AB1"/>
    <w:rsid w:val="06E31D05"/>
    <w:rsid w:val="072365A6"/>
    <w:rsid w:val="07835317"/>
    <w:rsid w:val="084A423E"/>
    <w:rsid w:val="087A5F05"/>
    <w:rsid w:val="0A505F27"/>
    <w:rsid w:val="0E26697C"/>
    <w:rsid w:val="10125192"/>
    <w:rsid w:val="10AE42B7"/>
    <w:rsid w:val="121E0096"/>
    <w:rsid w:val="13675A6C"/>
    <w:rsid w:val="14587163"/>
    <w:rsid w:val="16655F19"/>
    <w:rsid w:val="16674575"/>
    <w:rsid w:val="18BD7EDC"/>
    <w:rsid w:val="1A22449B"/>
    <w:rsid w:val="1A246465"/>
    <w:rsid w:val="1A4D1254"/>
    <w:rsid w:val="1C273FEB"/>
    <w:rsid w:val="1D306ECF"/>
    <w:rsid w:val="1D7E40DE"/>
    <w:rsid w:val="1E3D2556"/>
    <w:rsid w:val="221768AF"/>
    <w:rsid w:val="24916269"/>
    <w:rsid w:val="260809E9"/>
    <w:rsid w:val="27427F2B"/>
    <w:rsid w:val="2B8613CE"/>
    <w:rsid w:val="2CC66F08"/>
    <w:rsid w:val="2D102669"/>
    <w:rsid w:val="2F3740ED"/>
    <w:rsid w:val="311F308B"/>
    <w:rsid w:val="31C205E6"/>
    <w:rsid w:val="322A618B"/>
    <w:rsid w:val="33F34894"/>
    <w:rsid w:val="37133692"/>
    <w:rsid w:val="37D921E5"/>
    <w:rsid w:val="38561A88"/>
    <w:rsid w:val="393B0C7E"/>
    <w:rsid w:val="3A543DA5"/>
    <w:rsid w:val="3B4F0A10"/>
    <w:rsid w:val="3F9D61EE"/>
    <w:rsid w:val="41BC35E1"/>
    <w:rsid w:val="440A7BCA"/>
    <w:rsid w:val="44564BBE"/>
    <w:rsid w:val="446E1F07"/>
    <w:rsid w:val="452D591E"/>
    <w:rsid w:val="466C2476"/>
    <w:rsid w:val="47226FD9"/>
    <w:rsid w:val="485A25DE"/>
    <w:rsid w:val="4B1732F9"/>
    <w:rsid w:val="4B982B57"/>
    <w:rsid w:val="4BB23021"/>
    <w:rsid w:val="4D2C0BB1"/>
    <w:rsid w:val="4FFD05E3"/>
    <w:rsid w:val="5314011E"/>
    <w:rsid w:val="559F5CBF"/>
    <w:rsid w:val="57BD5228"/>
    <w:rsid w:val="59822285"/>
    <w:rsid w:val="5B2829B8"/>
    <w:rsid w:val="5C7D31D8"/>
    <w:rsid w:val="5FF76DFD"/>
    <w:rsid w:val="5FFE63DD"/>
    <w:rsid w:val="605D1356"/>
    <w:rsid w:val="608368E3"/>
    <w:rsid w:val="627E3463"/>
    <w:rsid w:val="62810D49"/>
    <w:rsid w:val="647F5F17"/>
    <w:rsid w:val="66763171"/>
    <w:rsid w:val="66A80E51"/>
    <w:rsid w:val="66CD08B8"/>
    <w:rsid w:val="6798320E"/>
    <w:rsid w:val="68A37B22"/>
    <w:rsid w:val="68E32614"/>
    <w:rsid w:val="68F82147"/>
    <w:rsid w:val="69674FF3"/>
    <w:rsid w:val="69D32689"/>
    <w:rsid w:val="6A9736B6"/>
    <w:rsid w:val="6BAD2A66"/>
    <w:rsid w:val="6EA463A2"/>
    <w:rsid w:val="71D90D53"/>
    <w:rsid w:val="723143F0"/>
    <w:rsid w:val="74DA0D6F"/>
    <w:rsid w:val="75524DAA"/>
    <w:rsid w:val="75DC4673"/>
    <w:rsid w:val="761107C1"/>
    <w:rsid w:val="76472434"/>
    <w:rsid w:val="766308F1"/>
    <w:rsid w:val="76D812DE"/>
    <w:rsid w:val="78D45DD0"/>
    <w:rsid w:val="7908577F"/>
    <w:rsid w:val="7A0B3779"/>
    <w:rsid w:val="7A342CD0"/>
    <w:rsid w:val="7E9B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Calibri" w:hAnsi="Calibri" w:eastAsia="微软雅黑" w:cs="Calibri"/>
      <w:color w:val="222222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="Calibri" w:hAnsi="Calibri" w:eastAsia="微软雅黑" w:cs="Calibri"/>
      <w:b/>
      <w:bCs/>
      <w:color w:val="000000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微软雅黑" w:cs="Calibri"/>
      <w:b/>
      <w:bCs/>
      <w:color w:val="000000"/>
      <w:sz w:val="26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微软雅黑" w:cs="Calibri"/>
      <w:b/>
      <w:bCs/>
      <w:color w:val="000000"/>
      <w:sz w:val="23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微软雅黑" w:cs="Calibri"/>
      <w:b/>
      <w:bCs/>
      <w:i/>
      <w:color w:val="000000"/>
      <w:sz w:val="21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  <w:rPr>
      <w:rFonts w:ascii="Calibri" w:hAnsi="Calibri" w:eastAsia="微软雅黑" w:cs="Calibri"/>
      <w:color w:val="222222"/>
      <w:sz w:val="21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color w:val="000000"/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="Calibri" w:hAnsi="Calibri" w:eastAsia="微软雅黑" w:cs="Calibri"/>
      <w:b/>
      <w:bCs/>
      <w:color w:val="000000"/>
      <w:sz w:val="40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  <w:rPr>
      <w:rFonts w:ascii="Calibri" w:hAnsi="Calibri" w:eastAsia="微软雅黑" w:cs="Calibri"/>
      <w:color w:val="222222"/>
      <w:sz w:val="21"/>
    </w:rPr>
  </w:style>
  <w:style w:type="paragraph" w:customStyle="1" w:styleId="24">
    <w:name w:val="Compact"/>
    <w:basedOn w:val="3"/>
    <w:qFormat/>
    <w:uiPriority w:val="0"/>
    <w:pPr>
      <w:spacing w:before="36" w:after="36"/>
    </w:pPr>
    <w:rPr>
      <w:rFonts w:ascii="Calibri" w:hAnsi="Calibri" w:eastAsia="微软雅黑" w:cs="Calibri"/>
      <w:color w:val="222222"/>
      <w:sz w:val="21"/>
    </w:r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qFormat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qFormat/>
    <w:uiPriority w:val="0"/>
    <w:rPr>
      <w:rFonts w:ascii="Calibri" w:hAnsi="Calibri" w:eastAsia="微软雅黑" w:cs="Calibri"/>
      <w:color w:val="555555"/>
      <w:sz w:val="19"/>
    </w:rPr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qFormat/>
    <w:uiPriority w:val="0"/>
    <w:pPr>
      <w:keepNext/>
    </w:pPr>
  </w:style>
  <w:style w:type="character" w:customStyle="1" w:styleId="36">
    <w:name w:val="Verbatim Char"/>
    <w:basedOn w:val="21"/>
    <w:link w:val="37"/>
    <w:qFormat/>
    <w:uiPriority w:val="0"/>
    <w:rPr>
      <w:rFonts w:ascii="Consolas" w:hAnsi="Consolas" w:eastAsia="微软雅黑" w:cs="Consolas"/>
      <w:sz w:val="19"/>
    </w:rPr>
  </w:style>
  <w:style w:type="paragraph" w:customStyle="1" w:styleId="37">
    <w:name w:val="Source Code"/>
    <w:basedOn w:val="1"/>
    <w:link w:val="36"/>
    <w:qFormat/>
    <w:uiPriority w:val="0"/>
    <w:pPr>
      <w:wordWrap w:val="0"/>
    </w:pPr>
    <w:rPr>
      <w:rFonts w:ascii="Consolas" w:hAnsi="Consolas" w:eastAsia="微软雅黑" w:cs="Consolas"/>
      <w:sz w:val="19"/>
    </w:rPr>
  </w:style>
  <w:style w:type="character" w:customStyle="1" w:styleId="38">
    <w:name w:val="Section Number"/>
    <w:basedOn w:val="21"/>
    <w:qFormat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qFormat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qFormat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qFormat/>
    <w:uiPriority w:val="0"/>
    <w:rPr>
      <w:color w:val="4070A0"/>
    </w:rPr>
  </w:style>
  <w:style w:type="character" w:customStyle="1" w:styleId="47">
    <w:name w:val="SpecialCharTok"/>
    <w:basedOn w:val="36"/>
    <w:qFormat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qFormat/>
    <w:uiPriority w:val="0"/>
    <w:rPr>
      <w:color w:val="4070A0"/>
    </w:rPr>
  </w:style>
  <w:style w:type="character" w:customStyle="1" w:styleId="50">
    <w:name w:val="SpecialStringTok"/>
    <w:basedOn w:val="36"/>
    <w:qFormat/>
    <w:uiPriority w:val="0"/>
    <w:rPr>
      <w:color w:val="BB6688"/>
    </w:rPr>
  </w:style>
  <w:style w:type="character" w:customStyle="1" w:styleId="51">
    <w:name w:val="ImportTok"/>
    <w:basedOn w:val="36"/>
    <w:qFormat/>
    <w:uiPriority w:val="0"/>
    <w:rPr>
      <w:b/>
      <w:color w:val="008000"/>
    </w:rPr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qFormat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qFormat/>
    <w:uiPriority w:val="0"/>
    <w:rPr>
      <w:color w:val="06287E"/>
    </w:rPr>
  </w:style>
  <w:style w:type="character" w:customStyle="1" w:styleId="58">
    <w:name w:val="VariableTok"/>
    <w:basedOn w:val="36"/>
    <w:qFormat/>
    <w:uiPriority w:val="0"/>
    <w:rPr>
      <w:color w:val="19177C"/>
    </w:rPr>
  </w:style>
  <w:style w:type="character" w:customStyle="1" w:styleId="59">
    <w:name w:val="ControlFlowTok"/>
    <w:basedOn w:val="36"/>
    <w:qFormat/>
    <w:uiPriority w:val="0"/>
    <w:rPr>
      <w:b/>
      <w:color w:val="007020"/>
    </w:rPr>
  </w:style>
  <w:style w:type="character" w:customStyle="1" w:styleId="60">
    <w:name w:val="OperatorTok"/>
    <w:basedOn w:val="36"/>
    <w:qFormat/>
    <w:uiPriority w:val="0"/>
    <w:rPr>
      <w:color w:val="666666"/>
    </w:rPr>
  </w:style>
  <w:style w:type="character" w:customStyle="1" w:styleId="61">
    <w:name w:val="BuiltInTok"/>
    <w:basedOn w:val="36"/>
    <w:qFormat/>
    <w:uiPriority w:val="0"/>
    <w:rPr>
      <w:color w:val="008000"/>
    </w:rPr>
  </w:style>
  <w:style w:type="character" w:customStyle="1" w:styleId="62">
    <w:name w:val="ExtensionTok"/>
    <w:basedOn w:val="36"/>
    <w:qFormat/>
    <w:uiPriority w:val="0"/>
  </w:style>
  <w:style w:type="character" w:customStyle="1" w:styleId="63">
    <w:name w:val="PreprocessorTok"/>
    <w:basedOn w:val="36"/>
    <w:qFormat/>
    <w:uiPriority w:val="0"/>
    <w:rPr>
      <w:color w:val="BC7A00"/>
    </w:rPr>
  </w:style>
  <w:style w:type="character" w:customStyle="1" w:styleId="64">
    <w:name w:val="AttributeTok"/>
    <w:basedOn w:val="36"/>
    <w:qFormat/>
    <w:uiPriority w:val="0"/>
    <w:rPr>
      <w:color w:val="7D9029"/>
    </w:rPr>
  </w:style>
  <w:style w:type="character" w:customStyle="1" w:styleId="65">
    <w:name w:val="RegionMarkerTok"/>
    <w:basedOn w:val="36"/>
    <w:qFormat/>
    <w:uiPriority w:val="0"/>
  </w:style>
  <w:style w:type="character" w:customStyle="1" w:styleId="66">
    <w:name w:val="InformationTok"/>
    <w:basedOn w:val="36"/>
    <w:qFormat/>
    <w:uiPriority w:val="0"/>
    <w:rPr>
      <w:b/>
      <w:i/>
      <w:color w:val="60A0B0"/>
    </w:rPr>
  </w:style>
  <w:style w:type="character" w:customStyle="1" w:styleId="67">
    <w:name w:val="WarningTok"/>
    <w:basedOn w:val="36"/>
    <w:qFormat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qFormat/>
    <w:uiPriority w:val="0"/>
    <w:rPr>
      <w:b/>
      <w:color w:val="FF0000"/>
    </w:rPr>
  </w:style>
  <w:style w:type="character" w:customStyle="1" w:styleId="70">
    <w:name w:val="NormalTok"/>
    <w:basedOn w:val="36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1434</Words>
  <Characters>3440</Characters>
  <Lines>12</Lines>
  <Paragraphs>8</Paragraphs>
  <TotalTime>16</TotalTime>
  <ScaleCrop>false</ScaleCrop>
  <LinksUpToDate>false</LinksUpToDate>
  <CharactersWithSpaces>3853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2026-10-08T12:09:00Z</dcterms:created>
  <dc:creator>吴汶聪</dc:creator>
  <cp:lastModifiedBy>吴汶聪</cp:lastModifiedBy>
  <dcterms:modified xsi:type="dcterms:W3CDTF">2026-10-19T03:58:13Z</dcterms:modified>
  <dc:description>当前接口与调度对齐 CIM Cluster 逐拍输入时序 v2.8；Requant 保留为后续扩展。</dc:description>
  <dc:subject>8-bit counts 107-bit descriptor; input/issue overlap; OS1 AS fusion; 64x8-bit weight address buffer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EAC3F759DDA14023AEC16FE8D843BDE0_12</vt:lpwstr>
  </property>
</Properties>
</file>