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Міністерство Освіти І НАУКИ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FFFFFF" w:val="clear"/>
        </w:rPr>
        <w:t xml:space="preserve">Національний університет "Львівська політехніка"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Інститут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КНІТ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Кафедра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ПЗ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tabs>
          <w:tab w:val="left" w:pos="43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keepNext w:val="true"/>
        <w:spacing w:before="240" w:after="12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FFFFFF" w:val="clear"/>
        </w:rPr>
        <w:t xml:space="preserve">“Аналіз вимог до програмного забезпечення 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“Специфікаця вимог до нового програмного забезпечення для обраної предметної області”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Лектор: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професор каф. ПЗ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Грицюк Ю. І.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Виконав: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ст. гр. ПЗ-32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kjkj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Прийняв: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доцент каф. ПЗ</w:t>
      </w:r>
    </w:p>
    <w:p>
      <w:pPr>
        <w:spacing w:before="0" w:after="0" w:line="240"/>
        <w:ind w:right="35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                                                                                                   </w:t>
        <w:tab/>
        <w:tab/>
        <w:tab/>
        <w:tab/>
        <w:tab/>
        <w:t xml:space="preserve">lllll</w:t>
      </w: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40" w:line="240"/>
        <w:ind w:right="354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 ____ » ________ 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р.</w:t>
      </w:r>
    </w:p>
    <w:p>
      <w:pPr>
        <w:spacing w:before="0" w:after="240" w:line="240"/>
        <w:ind w:right="35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              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FFFFFF" w:val="clear"/>
        </w:rPr>
        <w:t xml:space="preserve">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= _____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dotted"/>
          <w:shd w:fill="FFFFFF" w:val="clear"/>
        </w:rPr>
        <w:t xml:space="preserve">                           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2018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Специфікація вимог до нового програмного забезпечення для обраної предметної області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Розробити специфікацію вимог та оформити її згідно поданого зразка.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ЕОРЕТИЧНІ ВІДОМОСТІ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SRS (System Requirements Specification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або, українською, специфікація вимог до програмного забезпечення), в найбільш загальному сенсі,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специфікація для програмної системи, яка виконує певні функції. SRS може складатися представниками постачальника, представниками замовника або представниками обох сторін (що рекомендується).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Основні питання, що розглядаються в SRS: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функціональні можливості програмної системи;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користувацькі, програмні та інші зовнішні інтерфейси: алгоритми взаємодії програмної системи з користувачами різних груп, з апаратним забезпеченням, з іншими апаратними та програмними засобами;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робочі характеристики програмної системи: швидкодія, доступність і інші застосовані характеристики;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атрибути програмної системи: зручність для користувачів різних груп, захищеність програмної системи і інші застосовані критерії;</w:t>
      </w:r>
    </w:p>
    <w:p>
      <w:pPr>
        <w:numPr>
          <w:ilvl w:val="0"/>
          <w:numId w:val="22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можливі проектні обмеження, що накладаються на програмної системи: вимоги до операційної середовищі, до використовуваних форматів даних, до СУБД, інші застосовні обмеження та вимоги.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Документ SRS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однозначний і повний результат процесу специфікації програмної системи. Грамотно складений документ SRS надає наступні основні можливості:</w:t>
      </w:r>
    </w:p>
    <w:p>
      <w:pPr>
        <w:numPr>
          <w:ilvl w:val="0"/>
          <w:numId w:val="24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замовника програмної системи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точний опис того, що він хоче отримати;</w:t>
      </w:r>
    </w:p>
    <w:p>
      <w:pPr>
        <w:numPr>
          <w:ilvl w:val="0"/>
          <w:numId w:val="24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розробника програмної системи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однозначне тлумачення та розуміння того, що хоче отримати замовник. Мета розроблення SRS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надати замовнику, розробнику і іншим учасникам проекту ряд істотних переваг:</w:t>
      </w:r>
    </w:p>
    <w:p>
      <w:pPr>
        <w:numPr>
          <w:ilvl w:val="0"/>
          <w:numId w:val="24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створити основу для угоди між замовником і розробником про набір функцій, які має виконувати програмна система. Повний опис функцій програмного забезпечення, наведений в SRS, допоможе потенційним користувачам визначити, чи відповідає програмне забезпечення їхнім життєвим потребам або як необхідно змінити програмне забезпечення, щоб задовольнити ці потреби;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оптимізувати обсяг робіт з розроблення програмної системи. SRS змушує учасників проекту строго розглянути всі вимоги перед тим, як приступати до виконання проекту, і скорочує витрати на повторне проектування, кодування та тестування. Ретельний аналіз вимог, зазначених у SRS, може розкрити упущення, неправильне розуміння та протиріччя, допущені на стадії розроблення SRS, коли їх значно простіше виправити, ніж в процесі розроблення програмної системи.;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забезпечити основу для оцінювання витрат і планів. Опис програми, що розробляється відповідно до SRS, є практичною основою для оцінювання витрат на проект і може використовуватися для затвердження проекту на підставі цих оцінок;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забезпечити основу для контролю якості продукту, що розробляється. Учасники проекту при використанні SRS можуть складати плани контролю якості, тестування та приймання набагато ефективніше;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полегшити розгортання та тиражування програмної системи. SRS робить більш просту передачу програмної системи новим користувачам або її установку на нових платформах;</w:t>
      </w:r>
    </w:p>
    <w:p>
      <w:pPr>
        <w:numPr>
          <w:ilvl w:val="0"/>
          <w:numId w:val="24"/>
        </w:numPr>
        <w:tabs>
          <w:tab w:val="left" w:pos="1134" w:leader="none"/>
        </w:tabs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слугувати в якості основи для розширення. Оскільки в SRS описується сама програмна система, а не проект, за яким вона розроблена, SRS слугує основою для подальшого розширення готової системи.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ЗАВДАННЯ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Розробити специфікацію вимог до програмного забезпечення для управління бізнес-процесами на гірськолижному курорті.</w:t>
      </w:r>
    </w:p>
    <w:p>
      <w:pPr>
        <w:spacing w:before="0" w:after="0" w:line="240"/>
        <w:ind w:right="0" w:left="0" w:firstLine="567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ХІД ВИКОНАННЯ</w:t>
      </w:r>
    </w:p>
    <w:p>
      <w:pPr>
        <w:spacing w:before="0" w:after="0" w:line="24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Специфікація вимог до програмного забезпечення для </w:t>
      </w:r>
    </w:p>
    <w:p>
      <w:pPr>
        <w:spacing w:before="0" w:after="0" w:line="240"/>
        <w:ind w:right="0" w:left="0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Shekel</w:t>
      </w:r>
    </w:p>
    <w:p>
      <w:pPr>
        <w:spacing w:before="0" w:after="0" w:line="240"/>
        <w:ind w:right="0" w:left="0" w:firstLine="142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3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Вступ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Призначення, мета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Shekel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програмне забезпечення призначене для зручного мобільного банкінгу без необхідності в банкоматах, відділеннях банку, довгої, нудної процедури входу/реєстрації,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Метою розробки Shekel є пришвидшення і полегшення фінансових операцій  з мобільних пристроїв чи комп'ютерів.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Посилання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-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5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Загальний опис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Перспективи продукту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 сьогоднішній день з якоїсь причини в Україні банки не дуже дбаюсь про свої мобільні додатки. Все ще є багато банків навіть без веб-версій, а ті, що її мають,   часто роблять з банальної авторизації в особистому кабінеті  проблему через неадекватність і неорієнтованість на клієнтів розробників програм. Через таку ситуацію на ринку маємо монополіста,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приватбанк, що має далеко не ідеальне застосування, але виграє на фоні нагромадження з незрозумілих і недоречних кнопок мобільних та десктопних клієнтів інших банків. Зручний мобільний додаток може кардинально поліпшити справи будь-якого банка навіть без спеціальних грошових пропозицій, при цьому маючи порівняно низьку ціну.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Характеристика продукту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Основними функціями Shekel є забезпечення зручності і мобільності у фінансових операціях: грошових переказах між картами, оплата товарів, послуг. Основними характеристиками програмного забезпечення є надійність, високий рівень безпеки, зрозумілість.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Класи користувачів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Адміністратори вищого порядку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мають доступ до бази працівників, клієнтів, бюджету банку, доступ до всіх модулів програмного забезпечення.</w:t>
      </w: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Робітники банку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у разі необхідності можуть втручитись у процес одобрення кредиту, переказу і т.п, які в нормі проводяться автоматично</w:t>
      </w: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Технічна підтримка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допомає користувачам у разі виникнення проблем, за запитом може отримати інформацію про операції користувача</w:t>
      </w:r>
    </w:p>
    <w:p>
      <w:pPr>
        <w:numPr>
          <w:ilvl w:val="0"/>
          <w:numId w:val="3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фізична чи юридична особа, клієнт банку</w:t>
      </w:r>
    </w:p>
    <w:p>
      <w:pPr>
        <w:spacing w:before="0" w:after="0" w:line="240"/>
        <w:ind w:right="0" w:left="1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Середовище функціонування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Середовищем функціонування програмного забезпечення є персональні комп’ютери під управлінням операційних систем Microsoft Windows, Linux або MacOS, або мобільні телефони під управлінням IOS та Android. 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Обмеження проектування та реалізації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43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 повинен бути реалізований протягом 2 років</w:t>
      </w:r>
    </w:p>
    <w:p>
      <w:pPr>
        <w:numPr>
          <w:ilvl w:val="0"/>
          <w:numId w:val="43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Проект повинен бути реалізований на платформі .NET компанії Microsoft використовуючи мову програмування С#, технологію Xamarin, систему управління базами даних Microsoft SQL сервер та технології хмарних сховищ Azure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ab/>
        <w:t xml:space="preserve">2.6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Документація користувача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Документацією користувача є довідка, що постачається з програмним забезпеченням, яку також можна знайти на офіційному сайті.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2.7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Припущення та залежності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</w:t>
      </w:r>
    </w:p>
    <w:p>
      <w:pPr>
        <w:numPr>
          <w:ilvl w:val="0"/>
          <w:numId w:val="46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Програма буде правильно функціонувати на ПК під управлінням  Windows і на телефонах IOS/Android.</w:t>
      </w:r>
    </w:p>
    <w:p>
      <w:pPr>
        <w:numPr>
          <w:ilvl w:val="0"/>
          <w:numId w:val="46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Для функціонування в режимі онлайн повинне підтримуватись стабільне та швидке підключення до Інтернету.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48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Характеристики системи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0"/>
        </w:numPr>
        <w:spacing w:before="0" w:after="0" w:line="240"/>
        <w:ind w:right="0" w:left="1444" w:hanging="7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Надання кредиту</w:t>
      </w:r>
    </w:p>
    <w:p>
      <w:pPr>
        <w:spacing w:before="0" w:after="0" w:line="240"/>
        <w:ind w:right="0" w:left="106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2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 і пріоритет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Загалом надання кредиту проходить автоматично, згідно з кредитними обмеженнями і інформацією про клієнта, яка отримується в процесі опитування, але при наявності певних аспектів надання коштів потребує одобрення працівника банку. Для одобрення банкір може зв'язатись напряму з клієнтом у вбудованому чаті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Пріоритет: високий.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5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Послідовність дія/відгук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заявляє про намір отримати кредит, проходить тест, в якому повідомляє про стан сім'ї, місце роботи і т.д, прикріплює фотографії відповідних довідок.</w:t>
      </w:r>
    </w:p>
    <w:p>
      <w:pPr>
        <w:numPr>
          <w:ilvl w:val="0"/>
          <w:numId w:val="5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Запит надходить до системи, вона перевіряє, чи не перечить бажання клієнта правилам, обмеженням. У разі особливої ситуації працівник зв'язується з клієнтом для отримання додаткової інформації.</w:t>
      </w:r>
    </w:p>
    <w:p>
      <w:pPr>
        <w:numPr>
          <w:ilvl w:val="0"/>
          <w:numId w:val="57"/>
        </w:num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Одобрення/відхилення.</w:t>
      </w:r>
    </w:p>
    <w:p>
      <w:pPr>
        <w:spacing w:before="0" w:after="0" w:line="240"/>
        <w:ind w:right="0" w:left="177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9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Функціональні вимоги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A1.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Автоматичне одобрення/відхилення запиту в залежності від отриманої інформації про клієнта</w:t>
      </w: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A2.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Можливість користувача звернутись до банкіра у разі відмови за поясненнями</w:t>
      </w: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  <w:t xml:space="preserve">A3.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Можливість працівнику вручну перевірити всі дані і відхилити/одобрити кредит</w:t>
      </w: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uppressAutoHyphens w:val="true"/>
        <w:spacing w:before="0" w:after="0" w:line="276"/>
        <w:ind w:right="-45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418" w:hanging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3"/>
        </w:numPr>
        <w:spacing w:before="0" w:after="0" w:line="240"/>
        <w:ind w:right="0" w:left="1444" w:hanging="7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Взаэмодія користувачів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5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 і пріоритет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може за введеним номером картки визначити власника картки, прочитати всю відкриту інформацію про нього, відправити повідомленя в чаті, виконати грошовий переказ.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Пріоритет: високий.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68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Послідовність дія/відгук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0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вводить номер картки.</w:t>
      </w:r>
    </w:p>
    <w:p>
      <w:pPr>
        <w:numPr>
          <w:ilvl w:val="0"/>
          <w:numId w:val="70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Система звертається до бази даних, бере всю відкриту інформацію про володара картки з введеним номером, видає її користувачу.</w:t>
      </w:r>
    </w:p>
    <w:p>
      <w:pPr>
        <w:numPr>
          <w:ilvl w:val="0"/>
          <w:numId w:val="70"/>
        </w:numPr>
        <w:spacing w:before="0" w:after="0" w:line="240"/>
        <w:ind w:right="0" w:left="993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обирає спосіб взаємодії із власником карти: чат, грошовий переказ</w:t>
      </w:r>
    </w:p>
    <w:p>
      <w:pPr>
        <w:spacing w:before="0" w:after="0" w:line="240"/>
        <w:ind w:right="0" w:left="99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2"/>
        </w:numPr>
        <w:spacing w:before="0" w:after="0" w:line="240"/>
        <w:ind w:right="0" w:left="1560" w:hanging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Функціональні вимоги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В1. Можливість знайти користувача, відсканувавши QR-код з його картки.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В2.Можливість знайти користувача за допомогою nfc-модуля при фізичному контакті телефонів.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В3. Чат для користувачів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В3. Можливість переказу грошей між користувачами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6"/>
        </w:numPr>
        <w:spacing w:before="0" w:after="0" w:line="240"/>
        <w:ind w:right="0" w:left="1444" w:hanging="735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Оформлення віртуальної карти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8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Опис і пріоритет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має можливість одразу після реєстрації в системі отримати віртуальну карту, якщо не може підійти до відділення і забрати звичайну карту 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Пріоритет: високий.</w:t>
      </w:r>
    </w:p>
    <w:p>
      <w:pPr>
        <w:spacing w:before="0" w:after="0" w:line="240"/>
        <w:ind w:right="0" w:left="141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1"/>
        </w:numPr>
        <w:spacing w:before="0" w:after="0" w:line="240"/>
        <w:ind w:right="0" w:left="1418" w:hanging="73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Послідовність дія/відгук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3"/>
        </w:numPr>
        <w:spacing w:before="0" w:after="0" w:line="240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Користувач повідомляє про намір отримати віртуальну карту</w:t>
      </w:r>
    </w:p>
    <w:p>
      <w:pPr>
        <w:numPr>
          <w:ilvl w:val="0"/>
          <w:numId w:val="83"/>
        </w:numPr>
        <w:spacing w:before="0" w:after="0" w:line="240"/>
        <w:ind w:right="0" w:left="1065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Створюється повноцінна карта (вибирається вільна з бази), прямо в застосуванні користувачу показується її лицева сторона, cvc код висилається через СМС </w:t>
      </w:r>
    </w:p>
    <w:p>
      <w:pPr>
        <w:spacing w:before="0" w:after="0" w:line="240"/>
        <w:ind w:right="0" w:left="1778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5"/>
        </w:numPr>
        <w:spacing w:before="0" w:after="0" w:line="240"/>
        <w:ind w:right="0" w:left="2149" w:hanging="144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Функціональні вимоги</w:t>
      </w:r>
    </w:p>
    <w:p>
      <w:pPr>
        <w:spacing w:before="0" w:after="0" w:line="240"/>
        <w:ind w:right="0" w:left="1444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С1. Відображення віртуальної картки і поточної інформації про неї (номер, кількість грошей) в списку разом із іншими картами користувача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С2. Віртуальна карта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повноцінна банківська карта, яка просто не перебуває фізично на руках у клієнта.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С3. Операції з віртуальною картою можуть проводитись лише онлайн, через особистий кабінет.</w:t>
      </w:r>
    </w:p>
    <w:p>
      <w:pPr>
        <w:spacing w:before="0" w:after="0" w:line="240"/>
        <w:ind w:right="0" w:left="1134" w:hanging="425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88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зовнішніх інтерфейсів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Користувацькі інтерфейси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Інтерфейс повинен бути розроблений за стандартами зручного користування та враховувати всі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еврестичні постулати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що бути максимально зрозумілим для працівників. Прикладом для оформлення інтерфейсу є програма monobank.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Апаратні інтерфейси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Основна вимога до програмного забезпечення - можливість підтримки за допомогою девайсів середньої вартості. Рекомендованими характеристики повинні бути не вище: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Процесор: частота 1.0 GHz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ОЗУ: 500 мб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ОС: Android 7, IOS 7, Windows 7; Linux (Ubuntu, Debian, Mint, Fedora), MacOS 10.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Пам’ять: 2 гб.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Програмні інтерфейси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Наявність .NET Framework версії 4.6 і вище для десктоп версії.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4.4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Комунікаційні інтерфейси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Підключення до Інтернету, для роботи в режимі оффлайн підключення до загальної локальної мережі.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96"/>
        </w:numPr>
        <w:spacing w:before="0" w:after="0" w:line="240"/>
        <w:ind w:right="0" w:left="1069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Інші не функціональні вимоги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продуктивності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Швидке виконання всіх операцій: всі запити надходять одразу на сервер і перевіряються, у разі особливої ситуації миттєво встають в чергу на обробку шкіряним працівником банку, ніколи не має бути зайвих затримок і простоювань.</w:t>
      </w: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709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надійності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Надійна робота, автоматичне логування, запис інформації про початі операції з можливістю відновити сесію, у разі проблем екстрене завершення всіх операцій.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Вимоги безпеки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Підтвердження всіх операцій за допомогою сканера відбитка пальця, захист баз даних і програм від зовнішнього рйонівного впливу.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5.4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Атрибути якості програмного продукту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Зручний, простий, інтуітивно зрозумілий потенційним користувачам інтерфейс.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ВИСНОВКИ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[[[[[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22">
    <w:abstractNumId w:val="144"/>
  </w:num>
  <w:num w:numId="24">
    <w:abstractNumId w:val="138"/>
  </w:num>
  <w:num w:numId="33">
    <w:abstractNumId w:val="132"/>
  </w:num>
  <w:num w:numId="35">
    <w:abstractNumId w:val="126"/>
  </w:num>
  <w:num w:numId="37">
    <w:abstractNumId w:val="120"/>
  </w:num>
  <w:num w:numId="43">
    <w:abstractNumId w:val="114"/>
  </w:num>
  <w:num w:numId="46">
    <w:abstractNumId w:val="108"/>
  </w:num>
  <w:num w:numId="48">
    <w:abstractNumId w:val="102"/>
  </w:num>
  <w:num w:numId="50">
    <w:abstractNumId w:val="96"/>
  </w:num>
  <w:num w:numId="52">
    <w:abstractNumId w:val="90"/>
  </w:num>
  <w:num w:numId="55">
    <w:abstractNumId w:val="84"/>
  </w:num>
  <w:num w:numId="57">
    <w:abstractNumId w:val="78"/>
  </w:num>
  <w:num w:numId="59">
    <w:abstractNumId w:val="72"/>
  </w:num>
  <w:num w:numId="63">
    <w:abstractNumId w:val="66"/>
  </w:num>
  <w:num w:numId="65">
    <w:abstractNumId w:val="60"/>
  </w:num>
  <w:num w:numId="68">
    <w:abstractNumId w:val="54"/>
  </w:num>
  <w:num w:numId="70">
    <w:abstractNumId w:val="48"/>
  </w:num>
  <w:num w:numId="72">
    <w:abstractNumId w:val="42"/>
  </w:num>
  <w:num w:numId="76">
    <w:abstractNumId w:val="36"/>
  </w:num>
  <w:num w:numId="78">
    <w:abstractNumId w:val="30"/>
  </w:num>
  <w:num w:numId="81">
    <w:abstractNumId w:val="24"/>
  </w:num>
  <w:num w:numId="83">
    <w:abstractNumId w:val="18"/>
  </w:num>
  <w:num w:numId="85">
    <w:abstractNumId w:val="12"/>
  </w:num>
  <w:num w:numId="88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