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ДОГОВОР ОКАЗАНИЯ </w:t>
      </w:r>
      <w:r>
        <w:rPr>
          <w:rFonts w:ascii="Times New Roman" w:hAnsi="Times New Roman" w:cs="Times New Roman"/>
          <w:b/>
          <w:sz w:val="20"/>
          <w:szCs w:val="20"/>
        </w:rPr>
        <w:t xml:space="preserve">ОБРАЗОВАТЕЛЬНЫХ </w:t>
      </w:r>
      <w:r>
        <w:rPr>
          <w:rFonts w:ascii="Times New Roman" w:hAnsi="Times New Roman" w:cs="Times New Roman"/>
          <w:b/>
          <w:sz w:val="20"/>
          <w:szCs w:val="20"/>
        </w:rPr>
        <w:t xml:space="preserve">УСЛУГ</w:t>
      </w:r>
      <w:r>
        <w:rPr>
          <w:rFonts w:ascii="Times New Roman" w:hAnsi="Times New Roman" w:cs="Times New Roman"/>
          <w:b/>
          <w:sz w:val="20"/>
          <w:szCs w:val="20"/>
        </w:rPr>
        <w:t xml:space="preserve"> № ___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>
      <w:pPr>
        <w:ind w:left="0" w:right="0" w:firstLine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tbl>
      <w:tblPr>
        <w:tblStyle w:val="961"/>
        <w:tblW w:w="0" w:type="auto"/>
        <w:tblInd w:w="9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4688"/>
        <w:gridCol w:w="5813"/>
      </w:tblGrid>
      <w:tr>
        <w:tblPrEx/>
        <w:trPr/>
        <w:tc>
          <w:tcPr>
            <w:tcW w:w="468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г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14:ligatures w14:val="none"/>
              </w:rPr>
              <w:t xml:space="preserve">Москва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W w:w="5813" w:type="dxa"/>
            <w:textDirection w:val="lrTb"/>
            <w:noWrap w:val="false"/>
          </w:tcPr>
          <w:p>
            <w:pPr>
              <w:ind w:left="0" w:right="0" w:firstLine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«____»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 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года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tcW w:w="468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tcW w:w="5813" w:type="dxa"/>
            <w:textDirection w:val="lrTb"/>
            <w:noWrap w:val="false"/>
          </w:tcPr>
          <w:p>
            <w:pPr>
              <w:ind w:left="0" w:right="0" w:firstLine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972"/>
        <w:jc w:val="both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Индивидуальный предприниматель  </w:t>
      </w:r>
      <w:r>
        <w:rPr>
          <w:rFonts w:ascii="Times New Roman" w:hAnsi="Times New Roman" w:cs="Times New Roman"/>
          <w:sz w:val="20"/>
          <w:szCs w:val="20"/>
        </w:rPr>
        <w:t xml:space="preserve">Булкина Ольга Николаевна</w:t>
      </w:r>
      <w:r>
        <w:rPr>
          <w:b w:val="0"/>
          <w:bCs w:val="0"/>
          <w:sz w:val="20"/>
          <w:szCs w:val="20"/>
        </w:rPr>
        <w:t xml:space="preserve">,</w:t>
      </w:r>
      <w:r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ИНН</w:t>
      </w:r>
      <w:r>
        <w:rPr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212809373989</w:t>
      </w:r>
      <w:r>
        <w:rPr>
          <w:b w:val="0"/>
          <w:bCs w:val="0"/>
          <w:sz w:val="20"/>
          <w:szCs w:val="20"/>
        </w:rPr>
        <w:t xml:space="preserve">,</w:t>
      </w:r>
      <w:r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ОГРНИП 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322774600467681</w:t>
      </w:r>
      <w:r>
        <w:rPr>
          <w:b w:val="0"/>
          <w:bCs w:val="0"/>
          <w:sz w:val="20"/>
          <w:szCs w:val="20"/>
        </w:rPr>
        <w:t xml:space="preserve">,</w:t>
      </w:r>
      <w:r>
        <w:rPr>
          <w:b w:val="0"/>
          <w:bCs w:val="0"/>
          <w:sz w:val="20"/>
          <w:szCs w:val="20"/>
        </w:rPr>
        <w:t xml:space="preserve"> </w:t>
      </w:r>
      <w:r>
        <w:rPr>
          <w:sz w:val="20"/>
          <w:szCs w:val="20"/>
        </w:rPr>
        <w:t xml:space="preserve">именуем</w:t>
      </w:r>
      <w:r>
        <w:rPr>
          <w:sz w:val="20"/>
          <w:szCs w:val="20"/>
        </w:rPr>
        <w:t xml:space="preserve">ый</w:t>
      </w:r>
      <w:r>
        <w:rPr>
          <w:sz w:val="20"/>
          <w:szCs w:val="20"/>
        </w:rPr>
        <w:t xml:space="preserve"> в дальнейшем </w:t>
      </w:r>
      <w:r>
        <w:rPr>
          <w:b/>
          <w:sz w:val="20"/>
          <w:szCs w:val="20"/>
        </w:rPr>
        <w:t xml:space="preserve">«</w:t>
      </w:r>
      <w:r>
        <w:rPr>
          <w:b/>
          <w:sz w:val="20"/>
          <w:szCs w:val="20"/>
        </w:rPr>
        <w:t xml:space="preserve">Исполнитель</w:t>
      </w:r>
      <w:r>
        <w:rPr>
          <w:b/>
          <w:sz w:val="20"/>
          <w:szCs w:val="20"/>
        </w:rPr>
        <w:t xml:space="preserve">»</w:t>
      </w:r>
      <w:r>
        <w:rPr>
          <w:sz w:val="20"/>
          <w:szCs w:val="20"/>
        </w:rPr>
        <w:t xml:space="preserve">, с одной стороны</w:t>
      </w:r>
      <w:r>
        <w:rPr>
          <w:sz w:val="20"/>
          <w:szCs w:val="20"/>
        </w:rPr>
        <w:t xml:space="preserve"> 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rFonts w:ascii="Times New Roman" w:hAnsi="Times New Roman" w:cs="Times New Roman"/>
          <w:sz w:val="20"/>
          <w:szCs w:val="20"/>
          <w:highlight w:val="white"/>
        </w:rPr>
        <w:t xml:space="preserve">и граждани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н(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ка) 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_______________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_________________________________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_________________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_</w:t>
      </w:r>
      <w:r>
        <w:rPr>
          <w:rFonts w:ascii="Times New Roman" w:hAnsi="Times New Roman" w:cs="Times New Roman"/>
          <w:sz w:val="20"/>
          <w:szCs w:val="20"/>
          <w:highlight w:val="white"/>
        </w:rPr>
      </w:r>
      <w:r>
        <w:rPr>
          <w:rFonts w:ascii="Times New Roman" w:hAnsi="Times New Roman" w:cs="Times New Roman"/>
          <w:sz w:val="20"/>
          <w:szCs w:val="20"/>
          <w:highlight w:val="whit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Cs/>
          <w:i/>
          <w:sz w:val="16"/>
          <w:szCs w:val="16"/>
          <w:highlight w:val="white"/>
        </w:rPr>
      </w:pPr>
      <w:r>
        <w:rPr>
          <w:rFonts w:ascii="Times New Roman" w:hAnsi="Times New Roman" w:cs="Times New Roman"/>
          <w:i/>
          <w:iCs/>
          <w:sz w:val="16"/>
          <w:szCs w:val="16"/>
          <w:highlight w:val="white"/>
        </w:rPr>
        <w:t xml:space="preserve">ФИО родителя, законного представителя</w:t>
      </w:r>
      <w:r>
        <w:rPr>
          <w:rFonts w:ascii="Times New Roman" w:hAnsi="Times New Roman" w:cs="Times New Roman"/>
          <w:bCs/>
          <w:i/>
          <w:sz w:val="16"/>
          <w:szCs w:val="16"/>
          <w:highlight w:val="white"/>
        </w:rPr>
      </w:r>
      <w:r>
        <w:rPr>
          <w:rFonts w:ascii="Times New Roman" w:hAnsi="Times New Roman" w:cs="Times New Roman"/>
          <w:bCs/>
          <w:i/>
          <w:sz w:val="16"/>
          <w:szCs w:val="16"/>
          <w:highlight w:val="white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Cs/>
          <w:i/>
          <w:sz w:val="20"/>
          <w:szCs w:val="20"/>
          <w:highlight w:val="white"/>
        </w:rPr>
      </w:pPr>
      <w:r>
        <w:rPr>
          <w:rFonts w:ascii="Times New Roman" w:hAnsi="Times New Roman" w:cs="Times New Roman"/>
          <w:sz w:val="20"/>
          <w:szCs w:val="20"/>
          <w:highlight w:val="white"/>
        </w:rPr>
        <w:t xml:space="preserve">и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менуемый в дальнейшем «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Заказчик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», 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действующий в интересах 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ребёнка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___________________________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______________</w:t>
      </w:r>
      <w:r>
        <w:rPr>
          <w:rFonts w:ascii="Times New Roman" w:hAnsi="Times New Roman" w:cs="Times New Roman"/>
          <w:bCs/>
          <w:i/>
          <w:sz w:val="20"/>
          <w:szCs w:val="20"/>
          <w:highlight w:val="white"/>
        </w:rPr>
      </w:r>
      <w:r>
        <w:rPr>
          <w:rFonts w:ascii="Times New Roman" w:hAnsi="Times New Roman" w:cs="Times New Roman"/>
          <w:bCs/>
          <w:i/>
          <w:sz w:val="20"/>
          <w:szCs w:val="20"/>
          <w:highlight w:val="white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Cs/>
          <w:i/>
          <w:sz w:val="20"/>
          <w:szCs w:val="20"/>
          <w:highlight w:val="white"/>
        </w:rPr>
      </w:pPr>
      <w:r>
        <w:rPr>
          <w:rFonts w:ascii="Times New Roman" w:hAnsi="Times New Roman" w:cs="Times New Roman"/>
          <w:i/>
          <w:iCs/>
          <w:sz w:val="20"/>
          <w:szCs w:val="20"/>
          <w:highlight w:val="white"/>
        </w:rPr>
        <w:t xml:space="preserve">________________________________________________________________________________________________________</w:t>
      </w:r>
      <w:r>
        <w:rPr>
          <w:rFonts w:ascii="Times New Roman" w:hAnsi="Times New Roman" w:cs="Times New Roman"/>
          <w:bCs/>
          <w:i/>
          <w:sz w:val="20"/>
          <w:szCs w:val="20"/>
          <w:highlight w:val="white"/>
        </w:rPr>
      </w:r>
      <w:r>
        <w:rPr>
          <w:rFonts w:ascii="Times New Roman" w:hAnsi="Times New Roman" w:cs="Times New Roman"/>
          <w:bCs/>
          <w:i/>
          <w:sz w:val="20"/>
          <w:szCs w:val="20"/>
          <w:highlight w:val="whit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16"/>
          <w:szCs w:val="16"/>
          <w:highlight w:val="white"/>
        </w:rPr>
      </w:pPr>
      <w:r>
        <w:rPr>
          <w:rFonts w:ascii="Times New Roman" w:hAnsi="Times New Roman" w:cs="Times New Roman"/>
          <w:i/>
          <w:iCs/>
          <w:sz w:val="16"/>
          <w:szCs w:val="16"/>
          <w:highlight w:val="white"/>
        </w:rPr>
        <w:t xml:space="preserve">ФИО, дата рождения ребенка</w:t>
      </w:r>
      <w:r>
        <w:rPr>
          <w:rFonts w:ascii="Times New Roman" w:hAnsi="Times New Roman" w:cs="Times New Roman"/>
          <w:sz w:val="16"/>
          <w:szCs w:val="16"/>
          <w:highlight w:val="white"/>
        </w:rPr>
      </w:r>
      <w:r>
        <w:rPr>
          <w:rFonts w:ascii="Times New Roman" w:hAnsi="Times New Roman" w:cs="Times New Roman"/>
          <w:sz w:val="16"/>
          <w:szCs w:val="16"/>
          <w:highlight w:val="white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rFonts w:ascii="Times New Roman" w:hAnsi="Times New Roman" w:cs="Times New Roman"/>
          <w:sz w:val="20"/>
          <w:szCs w:val="20"/>
          <w:highlight w:val="white"/>
        </w:rPr>
        <w:t xml:space="preserve">именуемого в дальнейшем «Обучающийся»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 друго</w:t>
      </w:r>
      <w:r>
        <w:rPr>
          <w:rFonts w:ascii="Times New Roman" w:hAnsi="Times New Roman" w:cs="Times New Roman"/>
          <w:sz w:val="20"/>
          <w:szCs w:val="20"/>
        </w:rPr>
        <w:t xml:space="preserve">й стороны, заключили настоящий д</w:t>
      </w:r>
      <w:r>
        <w:rPr>
          <w:rFonts w:ascii="Times New Roman" w:hAnsi="Times New Roman" w:cs="Times New Roman"/>
          <w:sz w:val="20"/>
          <w:szCs w:val="20"/>
        </w:rPr>
        <w:t xml:space="preserve">оговор о нижеследующем:</w:t>
      </w:r>
      <w:r>
        <w:rPr>
          <w:rFonts w:ascii="Times New Roman" w:hAnsi="Times New Roman" w:cs="Times New Roman"/>
          <w:sz w:val="20"/>
          <w:szCs w:val="20"/>
          <w:highlight w:val="white"/>
        </w:rPr>
      </w:r>
      <w:r>
        <w:rPr>
          <w:rFonts w:ascii="Times New Roman" w:hAnsi="Times New Roman" w:cs="Times New Roman"/>
          <w:sz w:val="20"/>
          <w:szCs w:val="20"/>
          <w:highlight w:val="white"/>
        </w:rPr>
      </w:r>
    </w:p>
    <w:p>
      <w:p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pStyle w:val="962"/>
        <w:numPr>
          <w:ilvl w:val="0"/>
          <w:numId w:val="1"/>
        </w:numPr>
        <w:ind w:left="0" w:right="0" w:firstLine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ПРЕДМЕТ ДОГОВОРА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оказывает </w:t>
      </w:r>
      <w:r>
        <w:rPr>
          <w:rFonts w:ascii="Times New Roman" w:hAnsi="Times New Roman" w:cs="Times New Roman"/>
          <w:sz w:val="20"/>
          <w:szCs w:val="20"/>
        </w:rPr>
        <w:t xml:space="preserve">образовательные </w:t>
      </w:r>
      <w:r>
        <w:rPr>
          <w:rFonts w:ascii="Times New Roman" w:hAnsi="Times New Roman" w:cs="Times New Roman"/>
          <w:sz w:val="20"/>
          <w:szCs w:val="20"/>
        </w:rPr>
        <w:t xml:space="preserve">услуги </w:t>
      </w:r>
      <w:r>
        <w:rPr>
          <w:rFonts w:ascii="Times New Roman" w:hAnsi="Times New Roman" w:cs="Times New Roman"/>
          <w:sz w:val="20"/>
          <w:szCs w:val="20"/>
        </w:rPr>
        <w:t xml:space="preserve">обучающемуся по обучению </w:t>
      </w:r>
      <w:r>
        <w:rPr>
          <w:rFonts w:ascii="Times New Roman" w:hAnsi="Times New Roman" w:cs="Times New Roman"/>
          <w:sz w:val="20"/>
          <w:szCs w:val="20"/>
        </w:rPr>
        <w:t xml:space="preserve">по дополнительным общеобразовательным общеразвивающим программам</w:t>
      </w:r>
      <w:r>
        <w:rPr>
          <w:rFonts w:ascii="Times New Roman" w:hAnsi="Times New Roman" w:cs="Times New Roman"/>
          <w:sz w:val="20"/>
          <w:szCs w:val="20"/>
        </w:rPr>
        <w:t xml:space="preserve">,</w:t>
      </w:r>
      <w:r>
        <w:rPr>
          <w:rFonts w:ascii="Times New Roman" w:hAnsi="Times New Roman" w:cs="Times New Roman"/>
          <w:sz w:val="20"/>
          <w:szCs w:val="20"/>
        </w:rPr>
        <w:t xml:space="preserve"> а </w:t>
      </w:r>
      <w:r>
        <w:rPr>
          <w:rFonts w:ascii="Times New Roman" w:hAnsi="Times New Roman" w:cs="Times New Roman"/>
          <w:sz w:val="20"/>
          <w:szCs w:val="20"/>
        </w:rPr>
        <w:t xml:space="preserve">заказчик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принимает и </w:t>
      </w:r>
      <w:r>
        <w:rPr>
          <w:rFonts w:ascii="Times New Roman" w:hAnsi="Times New Roman" w:cs="Times New Roman"/>
          <w:sz w:val="20"/>
          <w:szCs w:val="20"/>
        </w:rPr>
        <w:t xml:space="preserve">оплачивает данные образовательные услуги в размере, порядке и сроки, установленные договором и приложением к нему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Наименование, объем образовательной программы, срок обучения и полная стоимость обучения предусмотрены приложением к договору.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  <w:highlight w:val="yellow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Образовательные услуги оказываются по очной форме с применением электронных технологий.</w:t>
      </w:r>
      <w:r>
        <w:rPr>
          <w:rFonts w:ascii="Times New Roman" w:hAnsi="Times New Roman" w:cs="Times New Roman"/>
          <w:color w:val="ff0000"/>
          <w:sz w:val="20"/>
          <w:szCs w:val="20"/>
          <w:highlight w:val="yellow"/>
          <w14:ligatures w14:val="none"/>
        </w:rPr>
      </w:r>
      <w:r>
        <w:rPr>
          <w:rFonts w:ascii="Times New Roman" w:hAnsi="Times New Roman" w:cs="Times New Roman"/>
          <w:color w:val="ff0000"/>
          <w:sz w:val="20"/>
          <w:szCs w:val="20"/>
          <w:highlight w:val="yellow"/>
          <w14:ligatures w14:val="none"/>
        </w:rPr>
      </w:r>
    </w:p>
    <w:p>
      <w:pPr>
        <w:pStyle w:val="962"/>
        <w:numPr>
          <w:ilvl w:val="0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14:ligatures w14:val="non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ПРАВА И ОБЯЗАННОСТИ СТОРОН</w:t>
      </w:r>
      <w:r>
        <w:rPr>
          <w:rFonts w:ascii="Times New Roman" w:hAnsi="Times New Roman" w:cs="Times New Roman"/>
          <w:sz w:val="20"/>
          <w:szCs w:val="20"/>
          <w14:ligatures w14:val="none"/>
        </w:rPr>
      </w:r>
      <w:r>
        <w:rPr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974"/>
        <w:numPr>
          <w:ilvl w:val="1"/>
          <w:numId w:val="1"/>
        </w:numPr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Исполнитель</w:t>
      </w:r>
      <w:r>
        <w:rPr>
          <w:b/>
          <w:sz w:val="20"/>
          <w:szCs w:val="20"/>
        </w:rPr>
        <w:t xml:space="preserve"> обязуется: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Обеспечить: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0"/>
          <w:numId w:val="60"/>
        </w:numPr>
        <w:jc w:val="both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у</w:t>
      </w:r>
      <w:r>
        <w:rPr>
          <w:rFonts w:ascii="Times New Roman" w:hAnsi="Times New Roman"/>
          <w:color w:val="000000"/>
          <w:sz w:val="20"/>
          <w:szCs w:val="20"/>
        </w:rPr>
        <w:t xml:space="preserve">словия, необходимые для всестороннего развития личности ребенка, выявления и реализации его личностных интересов; 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962"/>
        <w:numPr>
          <w:ilvl w:val="0"/>
          <w:numId w:val="60"/>
        </w:numPr>
        <w:jc w:val="both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конструктивное взаимодействие с ребенком</w:t>
      </w:r>
      <w:r>
        <w:rPr>
          <w:rFonts w:ascii="Times New Roman" w:hAnsi="Times New Roman"/>
          <w:color w:val="000000"/>
          <w:sz w:val="20"/>
          <w:szCs w:val="20"/>
        </w:rPr>
        <w:t xml:space="preserve"> с учетом </w:t>
      </w:r>
      <w:r>
        <w:rPr>
          <w:rFonts w:ascii="Times New Roman" w:hAnsi="Times New Roman"/>
          <w:color w:val="000000"/>
          <w:sz w:val="20"/>
          <w:szCs w:val="20"/>
        </w:rPr>
        <w:t xml:space="preserve">особенностей возрастной психологии и индивидуал</w:t>
      </w:r>
      <w:r>
        <w:rPr>
          <w:rFonts w:ascii="Times New Roman" w:hAnsi="Times New Roman"/>
          <w:color w:val="000000"/>
          <w:sz w:val="20"/>
          <w:szCs w:val="20"/>
        </w:rPr>
        <w:t xml:space="preserve">ьных особенностей.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Оказывать у</w:t>
      </w:r>
      <w:r>
        <w:rPr>
          <w:rFonts w:ascii="Times New Roman" w:hAnsi="Times New Roman"/>
          <w:sz w:val="20"/>
          <w:szCs w:val="20"/>
        </w:rPr>
        <w:t xml:space="preserve">слугу при наличии необходимых документов (паспорт или свидетельство о рождении, подтверждающий право законного представителя действовать в интересах несовершеннолетнего), анкетной информации о ребенке.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Организовать по запросу </w:t>
      </w:r>
      <w:r>
        <w:rPr>
          <w:rFonts w:ascii="Times New Roman" w:hAnsi="Times New Roman"/>
          <w:sz w:val="20"/>
          <w:szCs w:val="20"/>
        </w:rPr>
        <w:t xml:space="preserve">з</w:t>
      </w:r>
      <w:r>
        <w:rPr>
          <w:rFonts w:ascii="Times New Roman" w:hAnsi="Times New Roman"/>
          <w:sz w:val="20"/>
          <w:szCs w:val="20"/>
        </w:rPr>
        <w:t xml:space="preserve">аказчика</w:t>
      </w:r>
      <w:r>
        <w:rPr>
          <w:rFonts w:ascii="Times New Roman" w:hAnsi="Times New Roman"/>
          <w:sz w:val="20"/>
          <w:szCs w:val="20"/>
        </w:rPr>
        <w:t xml:space="preserve"> помощь в выполнении домашних заданий </w:t>
      </w:r>
      <w:r>
        <w:rPr>
          <w:rFonts w:ascii="Times New Roman" w:hAnsi="Times New Roman"/>
          <w:sz w:val="20"/>
          <w:szCs w:val="20"/>
        </w:rPr>
        <w:t xml:space="preserve">в группе </w:t>
      </w:r>
      <w:r>
        <w:rPr>
          <w:rFonts w:ascii="Times New Roman" w:hAnsi="Times New Roman"/>
          <w:sz w:val="20"/>
          <w:szCs w:val="20"/>
        </w:rPr>
        <w:t xml:space="preserve">и консультации специалистов педагогического и психологического профиля;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случае непредвиденных обстоятельств, касающихся ребёнка,</w:t>
      </w:r>
      <w:r>
        <w:rPr>
          <w:rFonts w:ascii="Times New Roman" w:hAnsi="Times New Roman"/>
          <w:sz w:val="20"/>
          <w:szCs w:val="20"/>
        </w:rPr>
        <w:t xml:space="preserve"> незамедлительно извещать о них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з</w:t>
      </w:r>
      <w:r>
        <w:rPr>
          <w:rFonts w:ascii="Times New Roman" w:hAnsi="Times New Roman"/>
          <w:sz w:val="20"/>
          <w:szCs w:val="20"/>
        </w:rPr>
        <w:t xml:space="preserve">аказчика</w:t>
      </w:r>
      <w:r>
        <w:rPr>
          <w:rFonts w:ascii="Times New Roman" w:hAnsi="Times New Roman"/>
          <w:sz w:val="20"/>
          <w:szCs w:val="20"/>
        </w:rPr>
        <w:t xml:space="preserve">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Уведомить заказчика </w:t>
      </w:r>
      <w:r>
        <w:rPr>
          <w:rFonts w:ascii="Times New Roman" w:hAnsi="Times New Roman"/>
          <w:sz w:val="20"/>
          <w:szCs w:val="20"/>
        </w:rPr>
        <w:t xml:space="preserve">о нецелесообразности </w:t>
      </w:r>
      <w:r>
        <w:rPr>
          <w:rFonts w:ascii="Times New Roman" w:hAnsi="Times New Roman"/>
          <w:sz w:val="20"/>
          <w:szCs w:val="20"/>
        </w:rPr>
        <w:t xml:space="preserve">получения услуги вследствие его индивидуальных особенностей.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Обеспечить регулярное взаимодействие с </w:t>
      </w:r>
      <w:r>
        <w:rPr>
          <w:rFonts w:ascii="Times New Roman" w:hAnsi="Times New Roman"/>
          <w:sz w:val="20"/>
          <w:szCs w:val="20"/>
        </w:rPr>
        <w:t xml:space="preserve">з</w:t>
      </w:r>
      <w:r>
        <w:rPr>
          <w:rFonts w:ascii="Times New Roman" w:hAnsi="Times New Roman"/>
          <w:sz w:val="20"/>
          <w:szCs w:val="20"/>
        </w:rPr>
        <w:t xml:space="preserve">аказчико</w:t>
      </w:r>
      <w:r>
        <w:rPr>
          <w:rFonts w:ascii="Times New Roman" w:hAnsi="Times New Roman"/>
          <w:sz w:val="20"/>
          <w:szCs w:val="20"/>
        </w:rPr>
        <w:t xml:space="preserve">м для обеспечения полноценного развития ребенка и информирования о деятельности ребёнка во </w:t>
      </w:r>
      <w:r>
        <w:rPr>
          <w:rFonts w:ascii="Times New Roman" w:hAnsi="Times New Roman"/>
          <w:sz w:val="20"/>
          <w:szCs w:val="20"/>
        </w:rPr>
        <w:t xml:space="preserve">время оказания услуги.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Предоставить заказчику информацию о необходимых принадлежностях, пособиях, необходимых для реализации услуг.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74"/>
        <w:numPr>
          <w:ilvl w:val="1"/>
          <w:numId w:val="1"/>
        </w:numPr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Исполнитель</w:t>
      </w:r>
      <w:r>
        <w:rPr>
          <w:b/>
          <w:sz w:val="20"/>
          <w:szCs w:val="20"/>
        </w:rPr>
        <w:t xml:space="preserve"> имеет право</w:t>
      </w:r>
      <w:r>
        <w:rPr>
          <w:b/>
          <w:sz w:val="20"/>
          <w:szCs w:val="20"/>
        </w:rPr>
        <w:t xml:space="preserve">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  <w:highlight w:val="none"/>
        </w:rPr>
      </w:pPr>
      <w:r>
        <w:rPr>
          <w:rFonts w:ascii="Times New Roman" w:hAnsi="Times New Roman"/>
          <w:sz w:val="20"/>
          <w:szCs w:val="20"/>
          <w:highlight w:val="none"/>
        </w:rPr>
        <w:t xml:space="preserve">Отказать </w:t>
      </w:r>
      <w:r>
        <w:rPr>
          <w:rFonts w:ascii="Times New Roman" w:hAnsi="Times New Roman"/>
          <w:sz w:val="20"/>
          <w:szCs w:val="20"/>
          <w:highlight w:val="none"/>
        </w:rPr>
        <w:t xml:space="preserve">з</w:t>
      </w:r>
      <w:r>
        <w:rPr>
          <w:rFonts w:ascii="Times New Roman" w:hAnsi="Times New Roman"/>
          <w:sz w:val="20"/>
          <w:szCs w:val="20"/>
          <w:highlight w:val="none"/>
        </w:rPr>
        <w:t xml:space="preserve">аказчику </w:t>
      </w:r>
      <w:r>
        <w:rPr>
          <w:rFonts w:ascii="Times New Roman" w:hAnsi="Times New Roman"/>
          <w:sz w:val="20"/>
          <w:szCs w:val="20"/>
          <w:highlight w:val="none"/>
        </w:rPr>
        <w:t xml:space="preserve">в оказании услуги </w:t>
      </w:r>
      <w:r>
        <w:rPr>
          <w:rFonts w:ascii="Times New Roman" w:hAnsi="Times New Roman"/>
          <w:sz w:val="20"/>
          <w:szCs w:val="20"/>
          <w:highlight w:val="none"/>
        </w:rPr>
        <w:t xml:space="preserve">ребёнка</w:t>
      </w:r>
      <w:r>
        <w:rPr>
          <w:rFonts w:ascii="Times New Roman" w:hAnsi="Times New Roman"/>
          <w:sz w:val="20"/>
          <w:szCs w:val="20"/>
          <w:highlight w:val="none"/>
        </w:rPr>
        <w:t xml:space="preserve"> </w:t>
      </w:r>
      <w:r>
        <w:rPr>
          <w:rFonts w:ascii="Times New Roman" w:hAnsi="Times New Roman"/>
          <w:sz w:val="20"/>
          <w:szCs w:val="20"/>
          <w:highlight w:val="none"/>
        </w:rPr>
        <w:t xml:space="preserve">при наличии признаков </w:t>
      </w:r>
      <w:r>
        <w:rPr>
          <w:rFonts w:ascii="Times New Roman" w:hAnsi="Times New Roman"/>
          <w:sz w:val="20"/>
          <w:szCs w:val="20"/>
          <w:highlight w:val="none"/>
        </w:rPr>
        <w:t xml:space="preserve">его</w:t>
      </w:r>
      <w:r>
        <w:rPr>
          <w:rFonts w:ascii="Times New Roman" w:hAnsi="Times New Roman"/>
          <w:sz w:val="20"/>
          <w:szCs w:val="20"/>
          <w:highlight w:val="none"/>
        </w:rPr>
        <w:t xml:space="preserve">/её</w:t>
      </w:r>
      <w:r>
        <w:rPr>
          <w:rFonts w:ascii="Times New Roman" w:hAnsi="Times New Roman"/>
          <w:sz w:val="20"/>
          <w:szCs w:val="20"/>
          <w:highlight w:val="none"/>
        </w:rPr>
        <w:t xml:space="preserve"> </w:t>
      </w:r>
      <w:r>
        <w:rPr>
          <w:rFonts w:ascii="Times New Roman" w:hAnsi="Times New Roman"/>
          <w:sz w:val="20"/>
          <w:szCs w:val="20"/>
          <w:highlight w:val="none"/>
        </w:rPr>
        <w:t xml:space="preserve">заболевания</w:t>
      </w:r>
      <w:r>
        <w:rPr>
          <w:rFonts w:ascii="Times New Roman" w:hAnsi="Times New Roman"/>
          <w:sz w:val="20"/>
          <w:szCs w:val="20"/>
          <w:highlight w:val="none"/>
        </w:rPr>
        <w:t xml:space="preserve"> или</w:t>
      </w:r>
      <w:r>
        <w:rPr>
          <w:rFonts w:ascii="Times New Roman" w:hAnsi="Times New Roman"/>
          <w:sz w:val="20"/>
          <w:szCs w:val="20"/>
          <w:highlight w:val="none"/>
        </w:rPr>
        <w:t xml:space="preserve"> </w:t>
      </w:r>
      <w:r>
        <w:rPr>
          <w:rFonts w:ascii="Times New Roman" w:hAnsi="Times New Roman"/>
          <w:sz w:val="20"/>
          <w:szCs w:val="20"/>
          <w:highlight w:val="none"/>
        </w:rPr>
        <w:t xml:space="preserve">физического </w:t>
      </w:r>
      <w:r>
        <w:rPr>
          <w:rFonts w:ascii="Times New Roman" w:hAnsi="Times New Roman"/>
          <w:sz w:val="20"/>
          <w:szCs w:val="20"/>
          <w:highlight w:val="none"/>
        </w:rPr>
        <w:t xml:space="preserve">недомогания</w:t>
      </w:r>
      <w:r>
        <w:rPr>
          <w:rFonts w:ascii="Times New Roman" w:hAnsi="Times New Roman"/>
          <w:sz w:val="20"/>
          <w:szCs w:val="20"/>
          <w:highlight w:val="none"/>
        </w:rPr>
        <w:t xml:space="preserve">.</w:t>
      </w:r>
      <w:r>
        <w:rPr>
          <w:rFonts w:ascii="Times New Roman" w:hAnsi="Times New Roman"/>
          <w:sz w:val="20"/>
          <w:szCs w:val="20"/>
          <w:highlight w:val="none"/>
        </w:rPr>
      </w:r>
      <w:r>
        <w:rPr>
          <w:rFonts w:ascii="Times New Roman" w:hAnsi="Times New Roman"/>
          <w:sz w:val="20"/>
          <w:szCs w:val="20"/>
          <w:highlight w:val="none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Корректировать график и виды детских активностей, занятий и игр, исходя из </w:t>
      </w:r>
      <w:r>
        <w:rPr>
          <w:rFonts w:ascii="Times New Roman" w:hAnsi="Times New Roman"/>
          <w:sz w:val="20"/>
          <w:szCs w:val="20"/>
        </w:rPr>
        <w:t xml:space="preserve">фактического количества детей, </w:t>
      </w:r>
      <w:r>
        <w:rPr>
          <w:rFonts w:ascii="Times New Roman" w:hAnsi="Times New Roman"/>
          <w:sz w:val="20"/>
          <w:szCs w:val="20"/>
        </w:rPr>
        <w:t xml:space="preserve">их возрастных и индивидуальных особенностей</w:t>
      </w:r>
      <w:r>
        <w:rPr>
          <w:rFonts w:ascii="Times New Roman" w:hAnsi="Times New Roman"/>
          <w:sz w:val="20"/>
          <w:szCs w:val="20"/>
        </w:rPr>
        <w:t xml:space="preserve">, а также с учетом состава сотрудников исполнителя.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  <w:t xml:space="preserve">Заменять непосредственного исполнителя </w:t>
      </w:r>
      <w:r>
        <w:rPr>
          <w:rFonts w:ascii="Times New Roman" w:hAnsi="Times New Roman"/>
          <w:color w:val="000000"/>
          <w:sz w:val="20"/>
          <w:szCs w:val="20"/>
        </w:rPr>
        <w:t xml:space="preserve">для оказа</w:t>
      </w:r>
      <w:r>
        <w:rPr>
          <w:rFonts w:ascii="Times New Roman" w:hAnsi="Times New Roman"/>
          <w:color w:val="000000"/>
          <w:sz w:val="20"/>
          <w:szCs w:val="20"/>
        </w:rPr>
        <w:t xml:space="preserve">ния услуг по договору</w:t>
      </w:r>
      <w:r>
        <w:rPr>
          <w:rFonts w:ascii="Times New Roman" w:hAnsi="Times New Roman"/>
          <w:color w:val="000000"/>
          <w:sz w:val="20"/>
          <w:szCs w:val="20"/>
        </w:rPr>
        <w:t xml:space="preserve">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О</w:t>
      </w:r>
      <w:r>
        <w:rPr>
          <w:rFonts w:ascii="Times New Roman" w:hAnsi="Times New Roman"/>
          <w:color w:val="000000"/>
          <w:sz w:val="20"/>
          <w:szCs w:val="20"/>
        </w:rPr>
        <w:t xml:space="preserve">тказать заказчику в оказании услуг и не допустить </w:t>
      </w:r>
      <w:r>
        <w:rPr>
          <w:rFonts w:ascii="Times New Roman" w:hAnsi="Times New Roman"/>
          <w:color w:val="000000"/>
          <w:sz w:val="20"/>
          <w:szCs w:val="20"/>
        </w:rPr>
        <w:t xml:space="preserve">ребенка до занятий</w:t>
      </w:r>
      <w:r>
        <w:rPr>
          <w:rFonts w:ascii="Times New Roman" w:hAnsi="Times New Roman"/>
          <w:color w:val="000000"/>
          <w:sz w:val="20"/>
          <w:szCs w:val="20"/>
        </w:rPr>
        <w:t xml:space="preserve"> при неисполнении (ненадлежащем исполнении) обязательств по оплате услуг исполнителя.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 одностороннем порядке расторгнуть договор в соответствии с разд.5.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74"/>
        <w:numPr>
          <w:ilvl w:val="1"/>
          <w:numId w:val="1"/>
        </w:numPr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Заказчик</w:t>
      </w:r>
      <w:r>
        <w:rPr>
          <w:b/>
          <w:sz w:val="20"/>
          <w:szCs w:val="20"/>
        </w:rPr>
        <w:t xml:space="preserve"> обязуется</w:t>
      </w:r>
      <w:r>
        <w:rPr>
          <w:b/>
          <w:sz w:val="20"/>
          <w:szCs w:val="20"/>
        </w:rPr>
        <w:t xml:space="preserve">: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Обеспечить получение услуги, оказываемой исполнителем.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До начала срока действия договора предоставить исполнителю: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0"/>
          <w:numId w:val="61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анкетную</w:t>
      </w:r>
      <w:r>
        <w:rPr>
          <w:rFonts w:ascii="Times New Roman" w:hAnsi="Times New Roman"/>
          <w:color w:val="000000"/>
          <w:sz w:val="20"/>
          <w:szCs w:val="20"/>
        </w:rPr>
        <w:t xml:space="preserve"> информаци</w:t>
      </w:r>
      <w:r>
        <w:rPr>
          <w:rFonts w:ascii="Times New Roman" w:hAnsi="Times New Roman"/>
          <w:color w:val="000000"/>
          <w:sz w:val="20"/>
          <w:szCs w:val="20"/>
        </w:rPr>
        <w:t xml:space="preserve">ю о ребенке</w:t>
      </w:r>
      <w:r>
        <w:rPr>
          <w:rFonts w:ascii="Times New Roman" w:hAnsi="Times New Roman"/>
          <w:color w:val="000000"/>
          <w:sz w:val="20"/>
          <w:szCs w:val="20"/>
        </w:rPr>
        <w:t xml:space="preserve">;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962"/>
        <w:numPr>
          <w:ilvl w:val="0"/>
          <w:numId w:val="61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документ, подтверждающий полномочия заказчика на заключение договора в интересах несовершеннолетнего (паспорт или свидетельство о рождении ребенка)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Информировать и</w:t>
      </w:r>
      <w:r>
        <w:rPr>
          <w:rFonts w:ascii="Times New Roman" w:hAnsi="Times New Roman"/>
          <w:sz w:val="20"/>
          <w:szCs w:val="20"/>
        </w:rPr>
        <w:t xml:space="preserve">сполнителя об отсутствии ребенка и причинах отсутствия, а также о выходе ребёнка с больничного.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Своевременно, в соответствии с п.3.2. </w:t>
      </w:r>
      <w:r>
        <w:rPr>
          <w:rFonts w:ascii="Times New Roman" w:hAnsi="Times New Roman"/>
          <w:sz w:val="20"/>
          <w:szCs w:val="20"/>
        </w:rPr>
        <w:t xml:space="preserve">д</w:t>
      </w:r>
      <w:r>
        <w:rPr>
          <w:rFonts w:ascii="Times New Roman" w:hAnsi="Times New Roman"/>
          <w:sz w:val="20"/>
          <w:szCs w:val="20"/>
        </w:rPr>
        <w:t xml:space="preserve">оговора, оплачивать услуги </w:t>
      </w:r>
      <w:r>
        <w:rPr>
          <w:rFonts w:ascii="Times New Roman" w:hAnsi="Times New Roman"/>
          <w:sz w:val="20"/>
          <w:szCs w:val="20"/>
        </w:rPr>
        <w:t xml:space="preserve">и</w:t>
      </w:r>
      <w:r>
        <w:rPr>
          <w:rFonts w:ascii="Times New Roman" w:hAnsi="Times New Roman"/>
          <w:sz w:val="20"/>
          <w:szCs w:val="20"/>
        </w:rPr>
        <w:t xml:space="preserve">сполнителя</w:t>
      </w:r>
      <w:r>
        <w:rPr>
          <w:rFonts w:ascii="Times New Roman" w:hAnsi="Times New Roman"/>
          <w:sz w:val="20"/>
          <w:szCs w:val="20"/>
        </w:rPr>
        <w:t xml:space="preserve">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Соблюдать расписание занятий и обеспечить присутствие ребенка на занятии.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  <w:highlight w:val="none"/>
        </w:rPr>
      </w:pPr>
      <w:r>
        <w:rPr>
          <w:rFonts w:ascii="Times New Roman" w:hAnsi="Times New Roman"/>
          <w:sz w:val="20"/>
          <w:szCs w:val="20"/>
          <w:highlight w:val="none"/>
        </w:rPr>
        <w:t xml:space="preserve">Незамедлительно сообщать и</w:t>
      </w:r>
      <w:r>
        <w:rPr>
          <w:rFonts w:ascii="Times New Roman" w:hAnsi="Times New Roman"/>
          <w:sz w:val="20"/>
          <w:szCs w:val="20"/>
          <w:highlight w:val="none"/>
        </w:rPr>
        <w:t xml:space="preserve">сполнителю об изменении контактного телефона и места жительства.</w:t>
      </w:r>
      <w:r>
        <w:rPr>
          <w:rFonts w:ascii="Times New Roman" w:hAnsi="Times New Roman"/>
          <w:sz w:val="20"/>
          <w:szCs w:val="20"/>
          <w:highlight w:val="none"/>
        </w:rPr>
      </w:r>
      <w:r>
        <w:rPr>
          <w:rFonts w:ascii="Times New Roman" w:hAnsi="Times New Roman"/>
          <w:sz w:val="20"/>
          <w:szCs w:val="20"/>
          <w:highlight w:val="none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Взаимодействовать</w:t>
      </w:r>
      <w:r>
        <w:rPr>
          <w:rFonts w:ascii="Times New Roman" w:hAnsi="Times New Roman"/>
          <w:sz w:val="20"/>
          <w:szCs w:val="20"/>
        </w:rPr>
        <w:t xml:space="preserve"> с и</w:t>
      </w:r>
      <w:r>
        <w:rPr>
          <w:rFonts w:ascii="Times New Roman" w:hAnsi="Times New Roman"/>
          <w:sz w:val="20"/>
          <w:szCs w:val="20"/>
        </w:rPr>
        <w:t xml:space="preserve">сполнителем по всем текущим вопросам.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74"/>
        <w:numPr>
          <w:ilvl w:val="1"/>
          <w:numId w:val="1"/>
        </w:numPr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Заказчик</w:t>
      </w:r>
      <w:r>
        <w:rPr>
          <w:b/>
          <w:sz w:val="20"/>
          <w:szCs w:val="20"/>
        </w:rPr>
        <w:t xml:space="preserve"> имеет право</w:t>
      </w:r>
      <w:r>
        <w:rPr>
          <w:b/>
          <w:sz w:val="20"/>
          <w:szCs w:val="20"/>
        </w:rPr>
        <w:t xml:space="preserve">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Консультироваться с </w:t>
      </w:r>
      <w:r>
        <w:rPr>
          <w:rFonts w:ascii="Times New Roman" w:hAnsi="Times New Roman"/>
          <w:sz w:val="20"/>
          <w:szCs w:val="20"/>
        </w:rPr>
        <w:t xml:space="preserve">и</w:t>
      </w:r>
      <w:r>
        <w:rPr>
          <w:rFonts w:ascii="Times New Roman" w:hAnsi="Times New Roman"/>
          <w:sz w:val="20"/>
          <w:szCs w:val="20"/>
        </w:rPr>
        <w:t xml:space="preserve">сполнителем</w:t>
      </w:r>
      <w:r>
        <w:rPr>
          <w:rFonts w:ascii="Times New Roman" w:hAnsi="Times New Roman"/>
          <w:sz w:val="20"/>
          <w:szCs w:val="20"/>
        </w:rPr>
        <w:t xml:space="preserve"> и его сотрудниками</w:t>
      </w:r>
      <w:r>
        <w:rPr>
          <w:rFonts w:ascii="Times New Roman" w:hAnsi="Times New Roman"/>
          <w:sz w:val="20"/>
          <w:szCs w:val="20"/>
        </w:rPr>
        <w:t xml:space="preserve"> на предмет развития ребёнка.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firstLine="0"/>
        <w:jc w:val="both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Давать поручения </w:t>
      </w:r>
      <w:r>
        <w:rPr>
          <w:rFonts w:ascii="Times New Roman" w:hAnsi="Times New Roman"/>
          <w:sz w:val="20"/>
          <w:szCs w:val="20"/>
        </w:rPr>
        <w:t xml:space="preserve">и</w:t>
      </w:r>
      <w:r>
        <w:rPr>
          <w:rFonts w:ascii="Times New Roman" w:hAnsi="Times New Roman"/>
          <w:sz w:val="20"/>
          <w:szCs w:val="20"/>
        </w:rPr>
        <w:t xml:space="preserve">сполнителю </w:t>
      </w:r>
      <w:r>
        <w:rPr>
          <w:rFonts w:ascii="Times New Roman" w:hAnsi="Times New Roman"/>
          <w:sz w:val="20"/>
          <w:szCs w:val="20"/>
        </w:rPr>
        <w:t xml:space="preserve">по организации индивидуальных занятий для ребёнка за дополнительную оплату данной услуги.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962"/>
        <w:numPr>
          <w:ilvl w:val="0"/>
          <w:numId w:val="1"/>
        </w:numPr>
        <w:ind w:left="0" w:right="0" w:firstLine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УСЛОВИЯ ОПЛАТЫ И ПОРЯДОК РАСЧЁТОВ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Полная стоимость образовательной услуги по договору определяется приложением к договору.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Оплата образовательной услуги осуществляется по абонементной системе равными платежами в течение всего периода оказания образовательной услуги. 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Оплата каждого абонемента производится </w:t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  <w:t xml:space="preserve">не позднее 05 (пятого) числа текущего месяца.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Стоимость образовательной услуги не подлежит изменению в связи с</w:t>
      </w:r>
      <w:r>
        <w:rPr>
          <w:rFonts w:ascii="Times New Roman" w:hAnsi="Times New Roman"/>
          <w:sz w:val="20"/>
          <w:szCs w:val="20"/>
        </w:rPr>
        <w:t xml:space="preserve"> пропусками занятий обучающимся в соответствии с ч.2 ст.781 Гражданского кодекса Российской Федерации.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Увеличение стоимости образователь</w:t>
      </w:r>
      <w:r>
        <w:rPr>
          <w:rFonts w:ascii="Times New Roman" w:hAnsi="Times New Roman" w:cs="Times New Roman"/>
          <w:sz w:val="20"/>
          <w:szCs w:val="20"/>
        </w:rPr>
        <w:t xml:space="preserve">ной услуги, п</w:t>
      </w:r>
      <w:r>
        <w:rPr>
          <w:rFonts w:ascii="Times New Roman" w:hAnsi="Times New Roman" w:cs="Times New Roman"/>
          <w:sz w:val="20"/>
          <w:szCs w:val="20"/>
        </w:rPr>
        <w:t xml:space="preserve">редусмотре</w:t>
      </w:r>
      <w:r>
        <w:rPr>
          <w:rFonts w:ascii="Times New Roman" w:hAnsi="Times New Roman" w:cs="Times New Roman"/>
          <w:sz w:val="20"/>
          <w:szCs w:val="20"/>
        </w:rPr>
        <w:t xml:space="preserve">нной приложением, не допускается за исключением случаев увеличения стоимости услуг с учетом уровня инфляции, установленного Центральным Банком Российской Федерации за прошедший или плановый период</w:t>
      </w:r>
      <w:r>
        <w:rPr>
          <w:rFonts w:ascii="Times New Roman" w:hAnsi="Times New Roman" w:cs="Times New Roman"/>
          <w:sz w:val="20"/>
          <w:szCs w:val="20"/>
        </w:rPr>
        <w:t xml:space="preserve">. Об изменении стоимости исполнитель уведомляет заказчика</w:t>
      </w:r>
      <w:r>
        <w:rPr>
          <w:rFonts w:ascii="Times New Roman" w:hAnsi="Times New Roman" w:cs="Times New Roman"/>
          <w:sz w:val="20"/>
          <w:szCs w:val="20"/>
        </w:rPr>
        <w:t xml:space="preserve"> не менее чем за 7 (семь) дней до начала действия новой стоимости.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Порядок </w:t>
      </w:r>
      <w:r>
        <w:rPr>
          <w:rFonts w:ascii="Times New Roman" w:hAnsi="Times New Roman" w:cs="Times New Roman"/>
          <w:sz w:val="20"/>
          <w:szCs w:val="20"/>
        </w:rPr>
        <w:t xml:space="preserve">расчёта </w:t>
      </w:r>
      <w:r>
        <w:rPr>
          <w:rFonts w:ascii="Times New Roman" w:hAnsi="Times New Roman" w:cs="Times New Roman"/>
          <w:sz w:val="20"/>
          <w:szCs w:val="20"/>
        </w:rPr>
        <w:t xml:space="preserve">при </w:t>
      </w:r>
      <w:r>
        <w:rPr>
          <w:rFonts w:ascii="Times New Roman" w:hAnsi="Times New Roman" w:cs="Times New Roman"/>
          <w:sz w:val="20"/>
          <w:szCs w:val="20"/>
        </w:rPr>
        <w:t xml:space="preserve">досрочном </w:t>
      </w:r>
      <w:r>
        <w:rPr>
          <w:rFonts w:ascii="Times New Roman" w:hAnsi="Times New Roman" w:cs="Times New Roman"/>
          <w:sz w:val="20"/>
          <w:szCs w:val="20"/>
        </w:rPr>
        <w:t xml:space="preserve">расторжении д</w:t>
      </w:r>
      <w:r>
        <w:rPr>
          <w:rFonts w:ascii="Times New Roman" w:hAnsi="Times New Roman" w:cs="Times New Roman"/>
          <w:sz w:val="20"/>
          <w:szCs w:val="20"/>
        </w:rPr>
        <w:t xml:space="preserve">оговора </w:t>
      </w:r>
      <w:r>
        <w:rPr>
          <w:rFonts w:ascii="Times New Roman" w:hAnsi="Times New Roman" w:cs="Times New Roman"/>
          <w:sz w:val="20"/>
          <w:szCs w:val="20"/>
        </w:rPr>
        <w:t xml:space="preserve">предусмотрен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разд.5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0"/>
          <w:numId w:val="1"/>
        </w:numPr>
        <w:ind w:left="0" w:right="0"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highlight w:val="none"/>
        </w:rPr>
        <w:t xml:space="preserve">ДЕЙСТВИЕ ДОГОВОРА</w:t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Оказание образовательной услуги осуществляется по абонементной системе.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t xml:space="preserve">Абонемент — </w:t>
      </w:r>
      <w:r>
        <w:rPr>
          <w:rFonts w:ascii="Times New Roman" w:hAnsi="Times New Roman" w:cs="Times New Roman"/>
          <w:sz w:val="20"/>
          <w:szCs w:val="20"/>
        </w:rPr>
        <w:t xml:space="preserve">это право многократного пользования заказчиком услугами исполнителя по выбранной заказ</w:t>
      </w:r>
      <w:r>
        <w:rPr>
          <w:rFonts w:ascii="Times New Roman" w:hAnsi="Times New Roman" w:cs="Times New Roman"/>
          <w:sz w:val="20"/>
          <w:szCs w:val="20"/>
        </w:rPr>
        <w:t xml:space="preserve">чиком программе в течение определенного срока. При этом абонемент дает право заказчику пользоваться услугами исполнителя по стоимости, ниже стоимости разового занятия, предусмотренной прейскурантом.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  <w:t xml:space="preserve">Разовое занятие – это единица услуги (одно занятие), оказываемой исполнителем.</w:t>
      </w:r>
      <w:r>
        <w:rPr>
          <w:rFonts w:ascii="Times New Roman" w:hAnsi="Times New Roman" w:cs="Times New Roman"/>
          <w:sz w:val="20"/>
          <w:szCs w:val="20"/>
          <w14:ligatures w14:val="none"/>
        </w:rPr>
        <w:t xml:space="preserve"> При этом получение услуги возможно только при наличии свободных мест в группе.</w:t>
      </w:r>
      <w:r>
        <w:rPr>
          <w:rFonts w:ascii="Times New Roman" w:hAnsi="Times New Roman" w:cs="Times New Roman"/>
          <w:sz w:val="20"/>
          <w:szCs w:val="20"/>
          <w14:ligatures w14:val="none"/>
        </w:rPr>
      </w:r>
      <w:r>
        <w:rPr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</w:rPr>
        <w:t xml:space="preserve">С</w:t>
      </w:r>
      <w:r>
        <w:rPr>
          <w:rFonts w:ascii="Times New Roman" w:hAnsi="Times New Roman" w:cs="Times New Roman"/>
          <w:sz w:val="20"/>
          <w:szCs w:val="20"/>
        </w:rPr>
        <w:t xml:space="preserve">рок действия абонемента - 1 (один) </w:t>
      </w:r>
      <w:r>
        <w:rPr>
          <w:rFonts w:ascii="Times New Roman" w:hAnsi="Times New Roman" w:cs="Times New Roman"/>
          <w:sz w:val="20"/>
          <w:szCs w:val="20"/>
        </w:rPr>
        <w:t xml:space="preserve">календарный месяц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Срок действия</w:t>
      </w:r>
      <w:r>
        <w:rPr>
          <w:rFonts w:ascii="Times New Roman" w:hAnsi="Times New Roman" w:cs="Times New Roman"/>
          <w:sz w:val="20"/>
          <w:szCs w:val="20"/>
        </w:rPr>
        <w:t xml:space="preserve"> абон</w:t>
      </w:r>
      <w:r>
        <w:rPr>
          <w:rFonts w:ascii="Times New Roman" w:hAnsi="Times New Roman" w:cs="Times New Roman"/>
          <w:sz w:val="20"/>
          <w:szCs w:val="20"/>
        </w:rPr>
        <w:t xml:space="preserve">емента исчисляется с первого</w:t>
      </w:r>
      <w:r>
        <w:rPr>
          <w:rFonts w:ascii="Times New Roman" w:hAnsi="Times New Roman" w:cs="Times New Roman"/>
          <w:sz w:val="20"/>
          <w:szCs w:val="20"/>
        </w:rPr>
        <w:t xml:space="preserve"> дня календарного месяца и прекращается в последний день календарного месяца независимо от фактического посещения занятий обучающимся. Срок действия абонемента не подлежит изменению в связи с пропуском занятий обучающимся в соответствии с ч.2 ст.781 ГК РФ.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При невозможности посещения занятия обучающимся исполнитель предоста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вляет учебный материал для самостоятельного освоения материала обучающимся. Заказчик может обратиться к исполнителю для отработки пропущенного материала в формате индивидуального занятия по стоимости индивидуального занятия, предусмотренного прейскурантом.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14:ligatures w14:val="none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t xml:space="preserve">При досрочном расторжении договора или отказе от абонемента до истечение срока его действия абонемент аннулируется. Все ранее оказанные по текущему абонементу услуги признаются разовыми занятиями.</w:t>
      </w:r>
      <w:r>
        <w:rPr>
          <w:rFonts w:ascii="Times New Roman" w:hAnsi="Times New Roman" w:cs="Times New Roman"/>
          <w:sz w:val="20"/>
          <w:szCs w:val="20"/>
          <w14:ligatures w14:val="none"/>
        </w:rPr>
      </w:r>
      <w:r>
        <w:rPr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14:ligatures w14:val="none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t xml:space="preserve">Окончание срока д</w:t>
      </w:r>
      <w:r>
        <w:rPr>
          <w:rFonts w:ascii="Times New Roman" w:hAnsi="Times New Roman" w:cs="Times New Roman"/>
          <w:sz w:val="20"/>
          <w:szCs w:val="20"/>
        </w:rPr>
        <w:t xml:space="preserve">ействия абонемента</w:t>
      </w:r>
      <w:r>
        <w:rPr>
          <w:rFonts w:ascii="Times New Roman" w:hAnsi="Times New Roman" w:cs="Times New Roman"/>
          <w:sz w:val="20"/>
          <w:szCs w:val="20"/>
        </w:rPr>
        <w:t xml:space="preserve"> влечёт окончание оказания услу</w:t>
      </w:r>
      <w:r>
        <w:rPr>
          <w:rFonts w:ascii="Times New Roman" w:hAnsi="Times New Roman" w:cs="Times New Roman"/>
          <w:sz w:val="20"/>
          <w:szCs w:val="20"/>
        </w:rPr>
        <w:t xml:space="preserve">г, предусмотренных п.1.1.</w:t>
      </w:r>
      <w:r>
        <w:rPr>
          <w:rFonts w:ascii="Times New Roman" w:hAnsi="Times New Roman" w:cs="Times New Roman"/>
          <w:sz w:val="20"/>
          <w:szCs w:val="20"/>
        </w:rPr>
        <w:t xml:space="preserve"> настоящего договора. При этом исполнитель не гарант</w:t>
      </w:r>
      <w:r>
        <w:rPr>
          <w:rFonts w:ascii="Times New Roman" w:hAnsi="Times New Roman" w:cs="Times New Roman"/>
          <w:sz w:val="20"/>
          <w:szCs w:val="20"/>
        </w:rPr>
        <w:t xml:space="preserve">ирует сохранение места в группе и расписания занятий, если заказчик не оплатил новый абонемент в срок, установленный п.3.2. договора. </w:t>
      </w:r>
      <w:r>
        <w:rPr>
          <w:rFonts w:ascii="Times New Roman" w:hAnsi="Times New Roman" w:cs="Times New Roman"/>
          <w:sz w:val="20"/>
          <w:szCs w:val="20"/>
          <w14:ligatures w14:val="none"/>
        </w:rPr>
      </w:r>
      <w:r>
        <w:rPr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962"/>
        <w:numPr>
          <w:ilvl w:val="0"/>
          <w:numId w:val="1"/>
        </w:numPr>
        <w:ind w:left="0" w:right="0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ОСНОВАНИЯ ДЛЯ РАСТОРЖЕНИЯ ДОГОВОРА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По инициативе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исполнителя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договор может быть расторгнут в случае: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неисполнения </w:t>
      </w:r>
      <w:r>
        <w:rPr>
          <w:rFonts w:ascii="Times New Roman" w:hAnsi="Times New Roman" w:cs="Times New Roman"/>
          <w:sz w:val="20"/>
          <w:szCs w:val="20"/>
        </w:rPr>
        <w:t xml:space="preserve">заказчиком</w:t>
      </w:r>
      <w:r>
        <w:rPr>
          <w:rFonts w:ascii="Times New Roman" w:hAnsi="Times New Roman" w:cs="Times New Roman"/>
          <w:sz w:val="20"/>
          <w:szCs w:val="20"/>
        </w:rPr>
        <w:t xml:space="preserve"> обязат</w:t>
      </w:r>
      <w:r>
        <w:rPr>
          <w:rFonts w:ascii="Times New Roman" w:hAnsi="Times New Roman" w:cs="Times New Roman"/>
          <w:sz w:val="20"/>
          <w:szCs w:val="20"/>
        </w:rPr>
        <w:t xml:space="preserve">ельства по оплате услуг в срок, предусмотренный настоящим договором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нарушения заказчиком и/или обучающимся условий договора, правил внутреннего распорядка, локальных актов исполнителя</w:t>
      </w:r>
      <w:r>
        <w:rPr>
          <w:rFonts w:ascii="Times New Roman" w:hAnsi="Times New Roman" w:cs="Times New Roman"/>
          <w:sz w:val="20"/>
          <w:szCs w:val="20"/>
        </w:rPr>
        <w:t xml:space="preserve">;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проявления агрессивного или ненадлежащего поведения заказчиком и/или обучающимся, что препятствует безопасному или комфортному пребыванию других участников процесса;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систематического нарушения расписания занятий или пропуска занятий обучающимся без уважительных причин;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невозможности надлежащего исполнения обязательств по оказанию платных услуг вследствие действий (бездействия) </w:t>
      </w:r>
      <w:r>
        <w:rPr>
          <w:rFonts w:ascii="Times New Roman" w:hAnsi="Times New Roman" w:cs="Times New Roman"/>
          <w:sz w:val="20"/>
          <w:szCs w:val="20"/>
        </w:rPr>
        <w:t xml:space="preserve">заказчика</w:t>
      </w:r>
      <w:r>
        <w:rPr>
          <w:rFonts w:ascii="Times New Roman" w:hAnsi="Times New Roman" w:cs="Times New Roman"/>
          <w:sz w:val="20"/>
          <w:szCs w:val="20"/>
        </w:rPr>
        <w:t xml:space="preserve"> или обучающегося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Заказчик вправе в одностороннем порядке отказаться от исполнения настоящего договора, письменно уведомив исполнителя путем написания заявления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по форме исполнителя.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14:ligatures w14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При расторжении д</w:t>
      </w:r>
      <w:r>
        <w:rPr>
          <w:rFonts w:ascii="Times New Roman" w:hAnsi="Times New Roman" w:cs="Times New Roman"/>
          <w:sz w:val="20"/>
          <w:szCs w:val="20"/>
        </w:rPr>
        <w:t xml:space="preserve">оговора по инициативе </w:t>
      </w:r>
      <w:r>
        <w:rPr>
          <w:rFonts w:ascii="Times New Roman" w:hAnsi="Times New Roman" w:cs="Times New Roman"/>
          <w:sz w:val="20"/>
          <w:szCs w:val="20"/>
        </w:rPr>
        <w:t xml:space="preserve">заказчика</w:t>
      </w:r>
      <w:r>
        <w:rPr>
          <w:rFonts w:ascii="Times New Roman" w:hAnsi="Times New Roman" w:cs="Times New Roman"/>
          <w:sz w:val="20"/>
          <w:szCs w:val="20"/>
        </w:rPr>
        <w:t xml:space="preserve"> до первого занятия по абонементу, а также до начала разового занятия, </w:t>
      </w:r>
      <w:r>
        <w:rPr>
          <w:rFonts w:ascii="Times New Roman" w:hAnsi="Times New Roman" w:cs="Times New Roman"/>
          <w:sz w:val="20"/>
          <w:szCs w:val="20"/>
        </w:rPr>
        <w:t xml:space="preserve">исполнитель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возвращает заказчику стоимость оплаченной заказчиком услуги с удержанием фактически понесенных расходов, в том числе комиссии по эквайрингу и других банковских расходов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  <w14:ligatures w14:val="none"/>
        </w:rPr>
      </w:r>
      <w:r>
        <w:rPr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962"/>
        <w:numPr>
          <w:ilvl w:val="2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При расторжении д</w:t>
      </w:r>
      <w:r>
        <w:rPr>
          <w:rFonts w:ascii="Times New Roman" w:hAnsi="Times New Roman" w:cs="Times New Roman"/>
          <w:sz w:val="20"/>
          <w:szCs w:val="20"/>
        </w:rPr>
        <w:t xml:space="preserve">оговора по инициативе </w:t>
      </w:r>
      <w:r>
        <w:rPr>
          <w:rFonts w:ascii="Times New Roman" w:hAnsi="Times New Roman" w:cs="Times New Roman"/>
          <w:sz w:val="20"/>
          <w:szCs w:val="20"/>
        </w:rPr>
        <w:t xml:space="preserve">заказчика</w:t>
      </w:r>
      <w:r>
        <w:rPr>
          <w:rFonts w:ascii="Times New Roman" w:hAnsi="Times New Roman" w:cs="Times New Roman"/>
          <w:sz w:val="20"/>
          <w:szCs w:val="20"/>
        </w:rPr>
        <w:t xml:space="preserve"> до окончания срока действия абонемента, </w:t>
      </w:r>
      <w:r>
        <w:rPr>
          <w:rFonts w:ascii="Times New Roman" w:hAnsi="Times New Roman" w:cs="Times New Roman"/>
          <w:sz w:val="20"/>
          <w:szCs w:val="20"/>
        </w:rPr>
        <w:t xml:space="preserve">исполнитель</w:t>
      </w:r>
      <w:r>
        <w:rPr>
          <w:rFonts w:ascii="Times New Roman" w:hAnsi="Times New Roman" w:cs="Times New Roman"/>
          <w:sz w:val="20"/>
          <w:szCs w:val="20"/>
        </w:rPr>
        <w:t xml:space="preserve"> возвращает </w:t>
      </w:r>
      <w:r>
        <w:rPr>
          <w:rFonts w:ascii="Times New Roman" w:hAnsi="Times New Roman" w:cs="Times New Roman"/>
          <w:sz w:val="20"/>
          <w:szCs w:val="20"/>
        </w:rPr>
        <w:t xml:space="preserve">заказчику</w:t>
      </w:r>
      <w:r>
        <w:rPr>
          <w:rFonts w:ascii="Times New Roman" w:hAnsi="Times New Roman" w:cs="Times New Roman"/>
          <w:sz w:val="20"/>
          <w:szCs w:val="20"/>
        </w:rPr>
        <w:t xml:space="preserve"> стоимость оплаченной </w:t>
      </w:r>
      <w:r>
        <w:rPr>
          <w:rFonts w:ascii="Times New Roman" w:hAnsi="Times New Roman" w:cs="Times New Roman"/>
          <w:sz w:val="20"/>
          <w:szCs w:val="20"/>
        </w:rPr>
        <w:t xml:space="preserve">заказчиком</w:t>
      </w:r>
      <w:r>
        <w:rPr>
          <w:rFonts w:ascii="Times New Roman" w:hAnsi="Times New Roman" w:cs="Times New Roman"/>
          <w:sz w:val="20"/>
          <w:szCs w:val="20"/>
        </w:rPr>
        <w:t xml:space="preserve"> услуги. При этом абонемент аннулируется в соответствии с п.4.4. и прошедшие по абонементу занятия пересчитываются по стоимости разового занятия, предусмотренной прейскурантом исполнителя, действующим на момент расчета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Возврат денежных средств производится в течение 10 календарных дней со дня получения исполнителем заявления от заказчика.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Договор может быть расторгнут по взаимному соглашению сторон.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Style w:val="962"/>
        <w:numPr>
          <w:ilvl w:val="0"/>
          <w:numId w:val="1"/>
        </w:numPr>
        <w:ind w:left="0" w:right="0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ПРОЧИЕ УСЛОВИЯ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Меры ответственности сторон, не предусмотренные в настоящем договоре, применяются в соответствии с нормами действующего законодательства Российской Федерации.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Все спорные ситуации, возникающие в процессе оказания услуг по настоящему договору, разрешаются путем переговоров между </w:t>
      </w:r>
      <w:r>
        <w:rPr>
          <w:rFonts w:ascii="Times New Roman" w:hAnsi="Times New Roman" w:cs="Times New Roman"/>
          <w:sz w:val="20"/>
          <w:szCs w:val="20"/>
        </w:rPr>
        <w:t xml:space="preserve">исполнителем  и заказчиком</w:t>
      </w:r>
      <w:r>
        <w:rPr>
          <w:rFonts w:ascii="Times New Roman" w:hAnsi="Times New Roman" w:cs="Times New Roman"/>
          <w:sz w:val="20"/>
          <w:szCs w:val="20"/>
        </w:rPr>
        <w:t xml:space="preserve">, а в случае невозможности разрешения споров путем переговоров подлежат урегулированию в досудебном претензионном порядке.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Договор составлен в двух экземплярах, имеющих равную юридическую силу, по одному экземпляру для каждой из сторон.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Все изменения и дополнения к настоящему договору действительны, если они составлены в письменном виде и подписаны уполномоченными представителями сторон.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1"/>
          <w:numId w:val="1"/>
        </w:num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Подписывая догов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ор, заказчик дает согласие на получение рекламных и информационных сообщений от исполнителя и от иных лиц, действующих в интересах исполнителя. Заказчик вправе отозвать свое согласие в любое время, направив исполнителю соответствующее письменное заявление.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62"/>
        <w:numPr>
          <w:ilvl w:val="0"/>
          <w:numId w:val="1"/>
        </w:numPr>
        <w:ind w:left="0" w:right="0" w:firstLine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АДРЕСА И РЕКВИЗИТЫ СТОРОН</w:t>
      </w: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>
      <w:pPr>
        <w:ind w:left="0" w:right="0" w:firstLine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tbl>
      <w:tblPr>
        <w:tblStyle w:val="961"/>
        <w:tblW w:w="0" w:type="auto"/>
        <w:tblInd w:w="97" w:type="dxa"/>
        <w:tblLayout w:type="fixed"/>
        <w:tblLook w:val="04A0" w:firstRow="1" w:lastRow="0" w:firstColumn="1" w:lastColumn="0" w:noHBand="0" w:noVBand="1"/>
      </w:tblPr>
      <w:tblGrid>
        <w:gridCol w:w="5528"/>
        <w:gridCol w:w="5114"/>
      </w:tblGrid>
      <w:tr>
        <w:tblPrEx/>
        <w:trPr>
          <w:jc w:val="center"/>
        </w:trPr>
        <w:tc>
          <w:tcPr>
            <w:tcW w:w="552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Ь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ИП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Булкина Ольга Николаевна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И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НН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212809373989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ОГРН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322774600467681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Почтовый а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дре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с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  <w:lang w:val="ru-RU"/>
                <w14:ligatures w14:val="none"/>
              </w:rPr>
              <w:t xml:space="preserve">г.Москва, ул.Грайвороновская, д.16, к.3, кв.99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14:ligatures w14:val="none"/>
              </w:rPr>
              <w:t xml:space="preserve">Банковские реквизиты:</w:t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  <w:t xml:space="preserve">Банк</w:t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  <w:t xml:space="preserve">ИНН банка</w:t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  <w:t xml:space="preserve">БИК банка</w:t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  <w:t xml:space="preserve">р/с</w:t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  <w14:ligatures w14:val="none"/>
              </w:rPr>
              <w:t xml:space="preserve">к/с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Контактный телефон: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Подпись ______________________________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11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ЗАКАЗЧИК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Родитель: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Фактический адрес проживания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: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Паспорт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Контакты: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Отец: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Телефон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Мать: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Телефон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/>
                <w:sz w:val="20"/>
                <w:szCs w:val="20"/>
                <w:highlight w:val="non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Подпись ____________________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_________________/ИП Булкина О.Н.</w:t>
        <w:tab/>
        <w:tab/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________________/_______________________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left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805" w:right="0" w:firstLine="0"/>
        <w:jc w:val="right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Приложение № 1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right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к договору оказания образовательных услуг №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__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right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от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«__»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______ 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202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_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 г.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right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right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center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ПЕРЕЧЕНЬ ОБРАЗОВАТЕЛЬНЫХ ПРОГРАММ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Заказчик: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_______________________________________________________________________________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 xml:space="preserve">Обучающийся: 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__________________________________________________________________________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tbl>
      <w:tblPr>
        <w:tblStyle w:val="961"/>
        <w:tblW w:w="0" w:type="auto"/>
        <w:tblLayout w:type="fixed"/>
        <w:tblLook w:val="04A0" w:firstRow="1" w:lastRow="0" w:firstColumn="1" w:lastColumn="0" w:noHBand="0" w:noVBand="1"/>
      </w:tblPr>
      <w:tblGrid>
        <w:gridCol w:w="4774"/>
        <w:gridCol w:w="5908"/>
      </w:tblGrid>
      <w:tr>
        <w:tblPrEx/>
        <w:trPr>
          <w:trHeight w:val="328"/>
        </w:trPr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Наименование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Английский язык: Go Getter 1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Срок обучения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01.09.2025-30.05.2026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Форма предоставления услуг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none"/>
              </w:rPr>
              <w:t xml:space="preserve">(групповая / индивидуальная)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групповая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Объем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ind w:left="0" w:firstLine="0"/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72 ак.ч.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Полная стоимость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40 500 рублей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Порядок оплаты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4 500 рублей в месяц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</w:tbl>
    <w:tbl>
      <w:tblPr>
        <w:tblStyle w:val="961"/>
        <w:tblW w:w="0" w:type="auto"/>
        <w:tblLayout w:type="fixed"/>
        <w:tblLook w:val="04A0" w:firstRow="1" w:lastRow="0" w:firstColumn="1" w:lastColumn="0" w:noHBand="0" w:noVBand="1"/>
      </w:tblPr>
      <w:tblGrid>
        <w:gridCol w:w="4774"/>
        <w:gridCol w:w="5908"/>
      </w:tblGrid>
      <w:tr>
        <w:tblPrEx/>
        <w:trPr>
          <w:trHeight w:val="328"/>
        </w:trPr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Наименование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Английский язык: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Go Getter 2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Срок обучения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01.09.2025-30.05.2026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Форма предоставления услуг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none"/>
              </w:rPr>
              <w:t xml:space="preserve">(групповая / индивидуальная)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групповая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Объем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ind w:left="0" w:firstLine="0"/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108 ак.ч.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Полная стоимость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54 000 рублей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Порядок оплаты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6 000 рублей в месяц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</w:tbl>
    <w:tbl>
      <w:tblPr>
        <w:tblStyle w:val="961"/>
        <w:tblW w:w="0" w:type="auto"/>
        <w:tblLayout w:type="fixed"/>
        <w:tblLook w:val="04A0" w:firstRow="1" w:lastRow="0" w:firstColumn="1" w:lastColumn="0" w:noHBand="0" w:noVBand="1"/>
      </w:tblPr>
      <w:tblGrid>
        <w:gridCol w:w="4774"/>
        <w:gridCol w:w="5908"/>
      </w:tblGrid>
      <w:tr>
        <w:tblPrEx/>
        <w:trPr>
          <w:trHeight w:val="328"/>
        </w:trPr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Наименование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Английский язык: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Go Getter 3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Срок обучения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01.09.2025-30.05.2026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Форма предоставления услуг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none"/>
              </w:rPr>
              <w:t xml:space="preserve">(групповая / индивидуальная)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групповая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Объем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ind w:left="0" w:firstLine="0"/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144 ак.ч.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Полная стоимость образовательной программы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67 500 рублей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477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Порядок оплаты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590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7 500 рублей в месяц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</w:tbl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0" w:right="0" w:firstLine="0"/>
        <w:jc w:val="both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Исполнитель:</w:t>
        <w:tab/>
        <w:tab/>
        <w:tab/>
        <w:tab/>
        <w:tab/>
        <w:tab/>
        <w:tab/>
        <w:t xml:space="preserve">Заказчик:</w:t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</w:r>
    </w:p>
    <w:p>
      <w:pPr>
        <w:ind w:left="0" w:right="0" w:firstLine="0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ИП Булкина О.Н.</w:t>
      </w:r>
      <w:r>
        <w:rPr>
          <w:rFonts w:ascii="Times New Roman" w:hAnsi="Times New Roman" w:cs="Times New Roman"/>
          <w:sz w:val="20"/>
          <w:szCs w:val="20"/>
          <w:highlight w:val="none"/>
        </w:rPr>
        <w:tab/>
        <w:tab/>
        <w:tab/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                              ___________________________________________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805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ind w:left="0" w:right="0" w:firstLine="0"/>
        <w:jc w:val="both"/>
        <w:spacing w:after="0" w:line="240" w:lineRule="auto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_________________       </w:t>
        <w:tab/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_________________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965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644" w:hanging="360"/>
      </w:pPr>
      <w:rPr>
        <w:rFonts w:hint="default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612" w:hanging="612"/>
      </w:pPr>
      <w:rPr>
        <w:color w:val="000000"/>
      </w:rPr>
    </w:lvl>
    <w:lvl w:ilvl="1">
      <w:start w:val="3"/>
      <w:numFmt w:val="decimal"/>
      <w:isLgl w:val="false"/>
      <w:suff w:val="tab"/>
      <w:lvlText w:val="%1.%2."/>
      <w:lvlJc w:val="left"/>
      <w:pPr>
        <w:ind w:left="612" w:hanging="612"/>
      </w:pPr>
      <w:rPr>
        <w:rFonts w:hint="default" w:cstheme="minorBidi"/>
        <w:b w:val="0"/>
        <w:color w:val="000000"/>
      </w:rPr>
    </w:lvl>
    <w:lvl w:ilvl="2">
      <w:start w:val="1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cstheme="minorBidi"/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cstheme="minorBidi"/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cstheme="minorBidi"/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cstheme="minorBidi"/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cstheme="minorBidi"/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cstheme="minorBidi"/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cstheme="minorBidi"/>
        <w:color w:val="00000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644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644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48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2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42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92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43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3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4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17" w:hanging="144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3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53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81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413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45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49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53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357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61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65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41" w:hanging="144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612"/>
      </w:pPr>
      <w:rPr>
        <w:color w:val="000000"/>
      </w:rPr>
    </w:lvl>
    <w:lvl w:ilvl="1">
      <w:start w:val="3"/>
      <w:numFmt w:val="decimal"/>
      <w:isLgl w:val="false"/>
      <w:suff w:val="tab"/>
      <w:lvlText w:val="%1.%2."/>
      <w:lvlJc w:val="left"/>
      <w:pPr>
        <w:ind w:left="709" w:hanging="612"/>
      </w:pPr>
      <w:rPr>
        <w:rFonts w:hint="default" w:cstheme="minorBidi"/>
        <w:b w:val="0"/>
        <w:color w:val="000000"/>
      </w:rPr>
    </w:lvl>
    <w:lvl w:ilvl="2">
      <w:start w:val="11"/>
      <w:numFmt w:val="decimal"/>
      <w:isLgl w:val="false"/>
      <w:suff w:val="tab"/>
      <w:lvlText w:val="%1.%2.%3."/>
      <w:lvlJc w:val="left"/>
      <w:pPr>
        <w:ind w:left="817" w:hanging="720"/>
      </w:pPr>
      <w:rPr>
        <w:rFonts w:hint="default" w:cstheme="minorBidi"/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817" w:hanging="720"/>
      </w:pPr>
      <w:rPr>
        <w:rFonts w:hint="default" w:cstheme="minorBidi"/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177" w:hanging="1080"/>
      </w:pPr>
      <w:rPr>
        <w:rFonts w:hint="default" w:cstheme="minorBidi"/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177" w:hanging="1080"/>
      </w:pPr>
      <w:rPr>
        <w:rFonts w:hint="default" w:cstheme="minorBidi"/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537" w:hanging="1440"/>
      </w:pPr>
      <w:rPr>
        <w:rFonts w:hint="default" w:cstheme="minorBidi"/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537" w:hanging="1440"/>
      </w:pPr>
      <w:rPr>
        <w:rFonts w:hint="default" w:cstheme="minorBidi"/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97" w:hanging="1800"/>
      </w:pPr>
      <w:rPr>
        <w:rFonts w:hint="default" w:cstheme="minorBidi"/>
        <w:color w:val="000000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3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3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2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4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i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2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996" w:hanging="360"/>
      </w:pPr>
      <w:rPr>
        <w:rFonts w:hint="default"/>
        <w:b w:val="0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4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516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95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036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476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55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996" w:hanging="1800"/>
      </w:pPr>
      <w:rPr>
        <w:rFonts w:hint="default"/>
      </w:r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2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996" w:hanging="360"/>
      </w:pPr>
      <w:rPr>
        <w:rFonts w:hint="default"/>
        <w:b w:val="0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4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516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95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036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476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55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996" w:hanging="1800"/>
      </w:pPr>
      <w:rPr>
        <w:rFonts w:hint="default"/>
      </w:r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2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2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5333" w:hanging="372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621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1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17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26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365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821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917" w:hanging="1440"/>
      </w:pPr>
      <w:rPr>
        <w:rFonts w:hint="default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0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9" w:hanging="360"/>
      </w:pPr>
      <w:rPr>
        <w:rFonts w:hint="default"/>
        <w:b w:val="0"/>
        <w:color w:val="auto"/>
        <w:highlight w:val="white"/>
      </w:rPr>
    </w:lvl>
    <w:lvl w:ilvl="2">
      <w:start w:val="1"/>
      <w:numFmt w:val="decimal"/>
      <w:isLgl/>
      <w:suff w:val="tab"/>
      <w:lvlText w:val="%1.%2.%3."/>
      <w:lvlJc w:val="left"/>
      <w:pPr>
        <w:ind w:left="1885" w:hanging="720"/>
      </w:pPr>
      <w:rPr>
        <w:rFonts w:hint="default"/>
        <w:b w:val="0"/>
        <w:sz w:val="20"/>
      </w:rPr>
    </w:lvl>
    <w:lvl w:ilvl="3">
      <w:start w:val="1"/>
      <w:numFmt w:val="decimal"/>
      <w:isLgl/>
      <w:suff w:val="tab"/>
      <w:lvlText w:val="%1.%2.%3.%4."/>
      <w:lvlJc w:val="left"/>
      <w:pPr>
        <w:ind w:left="2245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965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32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045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405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125" w:hanging="1800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0"/>
  </w:num>
  <w:num w:numId="5">
    <w:abstractNumId w:val="8"/>
  </w:num>
  <w:num w:numId="6">
    <w:abstractNumId w:val="6"/>
  </w:num>
  <w:num w:numId="7">
    <w:abstractNumId w:val="0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</w:num>
  <w:num w:numId="11">
    <w:abstractNumId w:val="3"/>
  </w:num>
  <w:num w:numId="12">
    <w:abstractNumId w:val="5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1">
    <w:name w:val="Heading 1"/>
    <w:basedOn w:val="957"/>
    <w:next w:val="957"/>
    <w:link w:val="78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2">
    <w:name w:val="Heading 1 Char"/>
    <w:basedOn w:val="958"/>
    <w:link w:val="781"/>
    <w:uiPriority w:val="9"/>
    <w:rPr>
      <w:rFonts w:ascii="Arial" w:hAnsi="Arial" w:eastAsia="Arial" w:cs="Arial"/>
      <w:sz w:val="40"/>
      <w:szCs w:val="40"/>
    </w:rPr>
  </w:style>
  <w:style w:type="paragraph" w:styleId="783">
    <w:name w:val="Heading 2"/>
    <w:basedOn w:val="957"/>
    <w:next w:val="957"/>
    <w:link w:val="78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4">
    <w:name w:val="Heading 2 Char"/>
    <w:basedOn w:val="958"/>
    <w:link w:val="783"/>
    <w:uiPriority w:val="9"/>
    <w:rPr>
      <w:rFonts w:ascii="Arial" w:hAnsi="Arial" w:eastAsia="Arial" w:cs="Arial"/>
      <w:sz w:val="34"/>
    </w:rPr>
  </w:style>
  <w:style w:type="paragraph" w:styleId="785">
    <w:name w:val="Heading 3"/>
    <w:basedOn w:val="957"/>
    <w:next w:val="957"/>
    <w:link w:val="78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6">
    <w:name w:val="Heading 3 Char"/>
    <w:basedOn w:val="958"/>
    <w:link w:val="785"/>
    <w:uiPriority w:val="9"/>
    <w:rPr>
      <w:rFonts w:ascii="Arial" w:hAnsi="Arial" w:eastAsia="Arial" w:cs="Arial"/>
      <w:sz w:val="30"/>
      <w:szCs w:val="30"/>
    </w:rPr>
  </w:style>
  <w:style w:type="paragraph" w:styleId="787">
    <w:name w:val="Heading 4"/>
    <w:basedOn w:val="957"/>
    <w:next w:val="957"/>
    <w:link w:val="78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8">
    <w:name w:val="Heading 4 Char"/>
    <w:basedOn w:val="958"/>
    <w:link w:val="787"/>
    <w:uiPriority w:val="9"/>
    <w:rPr>
      <w:rFonts w:ascii="Arial" w:hAnsi="Arial" w:eastAsia="Arial" w:cs="Arial"/>
      <w:b/>
      <w:bCs/>
      <w:sz w:val="26"/>
      <w:szCs w:val="26"/>
    </w:rPr>
  </w:style>
  <w:style w:type="paragraph" w:styleId="789">
    <w:name w:val="Heading 5"/>
    <w:basedOn w:val="957"/>
    <w:next w:val="957"/>
    <w:link w:val="7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0">
    <w:name w:val="Heading 5 Char"/>
    <w:basedOn w:val="958"/>
    <w:link w:val="789"/>
    <w:uiPriority w:val="9"/>
    <w:rPr>
      <w:rFonts w:ascii="Arial" w:hAnsi="Arial" w:eastAsia="Arial" w:cs="Arial"/>
      <w:b/>
      <w:bCs/>
      <w:sz w:val="24"/>
      <w:szCs w:val="24"/>
    </w:rPr>
  </w:style>
  <w:style w:type="paragraph" w:styleId="791">
    <w:name w:val="Heading 6"/>
    <w:basedOn w:val="957"/>
    <w:next w:val="957"/>
    <w:link w:val="79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2">
    <w:name w:val="Heading 6 Char"/>
    <w:basedOn w:val="958"/>
    <w:link w:val="791"/>
    <w:uiPriority w:val="9"/>
    <w:rPr>
      <w:rFonts w:ascii="Arial" w:hAnsi="Arial" w:eastAsia="Arial" w:cs="Arial"/>
      <w:b/>
      <w:bCs/>
      <w:sz w:val="22"/>
      <w:szCs w:val="22"/>
    </w:rPr>
  </w:style>
  <w:style w:type="paragraph" w:styleId="793">
    <w:name w:val="Heading 7"/>
    <w:basedOn w:val="957"/>
    <w:next w:val="957"/>
    <w:link w:val="79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4">
    <w:name w:val="Heading 7 Char"/>
    <w:basedOn w:val="958"/>
    <w:link w:val="7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5">
    <w:name w:val="Heading 8"/>
    <w:basedOn w:val="957"/>
    <w:next w:val="957"/>
    <w:link w:val="79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6">
    <w:name w:val="Heading 8 Char"/>
    <w:basedOn w:val="958"/>
    <w:link w:val="795"/>
    <w:uiPriority w:val="9"/>
    <w:rPr>
      <w:rFonts w:ascii="Arial" w:hAnsi="Arial" w:eastAsia="Arial" w:cs="Arial"/>
      <w:i/>
      <w:iCs/>
      <w:sz w:val="22"/>
      <w:szCs w:val="22"/>
    </w:rPr>
  </w:style>
  <w:style w:type="paragraph" w:styleId="797">
    <w:name w:val="Heading 9"/>
    <w:basedOn w:val="957"/>
    <w:next w:val="957"/>
    <w:link w:val="7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8">
    <w:name w:val="Heading 9 Char"/>
    <w:basedOn w:val="958"/>
    <w:link w:val="797"/>
    <w:uiPriority w:val="9"/>
    <w:rPr>
      <w:rFonts w:ascii="Arial" w:hAnsi="Arial" w:eastAsia="Arial" w:cs="Arial"/>
      <w:i/>
      <w:iCs/>
      <w:sz w:val="21"/>
      <w:szCs w:val="21"/>
    </w:rPr>
  </w:style>
  <w:style w:type="paragraph" w:styleId="799">
    <w:name w:val="No Spacing"/>
    <w:uiPriority w:val="1"/>
    <w:qFormat/>
    <w:pPr>
      <w:spacing w:before="0" w:after="0" w:line="240" w:lineRule="auto"/>
    </w:pPr>
  </w:style>
  <w:style w:type="paragraph" w:styleId="800">
    <w:name w:val="Title"/>
    <w:basedOn w:val="957"/>
    <w:next w:val="957"/>
    <w:link w:val="8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1">
    <w:name w:val="Title Char"/>
    <w:basedOn w:val="958"/>
    <w:link w:val="800"/>
    <w:uiPriority w:val="10"/>
    <w:rPr>
      <w:sz w:val="48"/>
      <w:szCs w:val="48"/>
    </w:rPr>
  </w:style>
  <w:style w:type="paragraph" w:styleId="802">
    <w:name w:val="Subtitle"/>
    <w:basedOn w:val="957"/>
    <w:next w:val="957"/>
    <w:link w:val="803"/>
    <w:uiPriority w:val="11"/>
    <w:qFormat/>
    <w:pPr>
      <w:spacing w:before="200" w:after="200"/>
    </w:pPr>
    <w:rPr>
      <w:sz w:val="24"/>
      <w:szCs w:val="24"/>
    </w:rPr>
  </w:style>
  <w:style w:type="character" w:styleId="803">
    <w:name w:val="Subtitle Char"/>
    <w:basedOn w:val="958"/>
    <w:link w:val="802"/>
    <w:uiPriority w:val="11"/>
    <w:rPr>
      <w:sz w:val="24"/>
      <w:szCs w:val="24"/>
    </w:rPr>
  </w:style>
  <w:style w:type="paragraph" w:styleId="804">
    <w:name w:val="Quote"/>
    <w:basedOn w:val="957"/>
    <w:next w:val="957"/>
    <w:link w:val="805"/>
    <w:uiPriority w:val="29"/>
    <w:qFormat/>
    <w:pPr>
      <w:ind w:left="720" w:right="720"/>
    </w:pPr>
    <w:rPr>
      <w:i/>
    </w:rPr>
  </w:style>
  <w:style w:type="character" w:styleId="805">
    <w:name w:val="Quote Char"/>
    <w:link w:val="804"/>
    <w:uiPriority w:val="29"/>
    <w:rPr>
      <w:i/>
    </w:rPr>
  </w:style>
  <w:style w:type="paragraph" w:styleId="806">
    <w:name w:val="Intense Quote"/>
    <w:basedOn w:val="957"/>
    <w:next w:val="957"/>
    <w:link w:val="8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7">
    <w:name w:val="Intense Quote Char"/>
    <w:link w:val="806"/>
    <w:uiPriority w:val="30"/>
    <w:rPr>
      <w:i/>
    </w:rPr>
  </w:style>
  <w:style w:type="paragraph" w:styleId="808">
    <w:name w:val="Header"/>
    <w:basedOn w:val="957"/>
    <w:link w:val="8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9">
    <w:name w:val="Header Char"/>
    <w:basedOn w:val="958"/>
    <w:link w:val="808"/>
    <w:uiPriority w:val="99"/>
  </w:style>
  <w:style w:type="paragraph" w:styleId="810">
    <w:name w:val="Footer"/>
    <w:basedOn w:val="957"/>
    <w:link w:val="8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1">
    <w:name w:val="Footer Char"/>
    <w:basedOn w:val="958"/>
    <w:link w:val="810"/>
    <w:uiPriority w:val="99"/>
  </w:style>
  <w:style w:type="paragraph" w:styleId="812">
    <w:name w:val="Caption"/>
    <w:basedOn w:val="957"/>
    <w:next w:val="95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3">
    <w:name w:val="Caption Char"/>
    <w:basedOn w:val="812"/>
    <w:link w:val="810"/>
    <w:uiPriority w:val="99"/>
  </w:style>
  <w:style w:type="table" w:styleId="814">
    <w:name w:val="Table Grid Light"/>
    <w:basedOn w:val="9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5">
    <w:name w:val="Plain Table 1"/>
    <w:basedOn w:val="9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6">
    <w:name w:val="Plain Table 2"/>
    <w:basedOn w:val="9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7">
    <w:name w:val="Plain Table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8">
    <w:name w:val="Plain Table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Plain Table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0">
    <w:name w:val="Grid Table 1 Light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1 Light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2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4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2">
    <w:name w:val="Grid Table 4 - Accent 1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3">
    <w:name w:val="Grid Table 4 - Accent 2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4">
    <w:name w:val="Grid Table 4 - Accent 3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5">
    <w:name w:val="Grid Table 4 - Accent 4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6">
    <w:name w:val="Grid Table 4 - Accent 5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7">
    <w:name w:val="Grid Table 4 - Accent 6"/>
    <w:basedOn w:val="9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8">
    <w:name w:val="Grid Table 5 Dark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9">
    <w:name w:val="Grid Table 5 Dark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0">
    <w:name w:val="Grid Table 5 Dark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2">
    <w:name w:val="Grid Table 5 Dark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3">
    <w:name w:val="Grid Table 5 Dark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5">
    <w:name w:val="Grid Table 6 Colorful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6">
    <w:name w:val="Grid Table 6 Colorful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7">
    <w:name w:val="Grid Table 6 Colorful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8">
    <w:name w:val="Grid Table 6 Colorful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9">
    <w:name w:val="Grid Table 6 Colorful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0">
    <w:name w:val="Grid Table 6 Colorful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1">
    <w:name w:val="Grid Table 6 Colorful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2">
    <w:name w:val="Grid Table 7 Colorful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7 Colorful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7">
    <w:name w:val="List Table 2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8">
    <w:name w:val="List Table 2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9">
    <w:name w:val="List Table 2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0">
    <w:name w:val="List Table 2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1">
    <w:name w:val="List Table 2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2">
    <w:name w:val="List Table 2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3">
    <w:name w:val="List Table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3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5 Dark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5 Dark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6 Colorful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5">
    <w:name w:val="List Table 6 Colorful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6">
    <w:name w:val="List Table 6 Colorful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7">
    <w:name w:val="List Table 6 Colorful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8">
    <w:name w:val="List Table 6 Colorful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9">
    <w:name w:val="List Table 6 Colorful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0">
    <w:name w:val="List Table 6 Colorful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1">
    <w:name w:val="List Table 7 Colorful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2">
    <w:name w:val="List Table 7 Colorful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3">
    <w:name w:val="List Table 7 Colorful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4">
    <w:name w:val="List Table 7 Colorful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5">
    <w:name w:val="List Table 7 Colorful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6">
    <w:name w:val="List Table 7 Colorful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7">
    <w:name w:val="List Table 7 Colorful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8">
    <w:name w:val="Lined - Accent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9">
    <w:name w:val="Lined - Accent 1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0">
    <w:name w:val="Lined - Accent 2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1">
    <w:name w:val="Lined - Accent 3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2">
    <w:name w:val="Lined - Accent 4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3">
    <w:name w:val="Lined - Accent 5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4">
    <w:name w:val="Lined - Accent 6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5">
    <w:name w:val="Bordered &amp; Lined - Accent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6">
    <w:name w:val="Bordered &amp; Lined - Accent 1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7">
    <w:name w:val="Bordered &amp; Lined - Accent 2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8">
    <w:name w:val="Bordered &amp; Lined - Accent 3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9">
    <w:name w:val="Bordered &amp; Lined - Accent 4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0">
    <w:name w:val="Bordered &amp; Lined - Accent 5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1">
    <w:name w:val="Bordered &amp; Lined - Accent 6"/>
    <w:basedOn w:val="9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2">
    <w:name w:val="Bordered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3">
    <w:name w:val="Bordered - Accent 1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4">
    <w:name w:val="Bordered - Accent 2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5">
    <w:name w:val="Bordered - Accent 3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6">
    <w:name w:val="Bordered - Accent 4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7">
    <w:name w:val="Bordered - Accent 5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8">
    <w:name w:val="Bordered - Accent 6"/>
    <w:basedOn w:val="9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9">
    <w:name w:val="Hyperlink"/>
    <w:uiPriority w:val="99"/>
    <w:unhideWhenUsed/>
    <w:rPr>
      <w:color w:val="0000ff" w:themeColor="hyperlink"/>
      <w:u w:val="single"/>
    </w:rPr>
  </w:style>
  <w:style w:type="paragraph" w:styleId="940">
    <w:name w:val="footnote text"/>
    <w:basedOn w:val="957"/>
    <w:link w:val="941"/>
    <w:uiPriority w:val="99"/>
    <w:semiHidden/>
    <w:unhideWhenUsed/>
    <w:pPr>
      <w:spacing w:after="40" w:line="240" w:lineRule="auto"/>
    </w:pPr>
    <w:rPr>
      <w:sz w:val="18"/>
    </w:rPr>
  </w:style>
  <w:style w:type="character" w:styleId="941">
    <w:name w:val="Footnote Text Char"/>
    <w:link w:val="940"/>
    <w:uiPriority w:val="99"/>
    <w:rPr>
      <w:sz w:val="18"/>
    </w:rPr>
  </w:style>
  <w:style w:type="character" w:styleId="942">
    <w:name w:val="footnote reference"/>
    <w:basedOn w:val="958"/>
    <w:uiPriority w:val="99"/>
    <w:unhideWhenUsed/>
    <w:rPr>
      <w:vertAlign w:val="superscript"/>
    </w:rPr>
  </w:style>
  <w:style w:type="paragraph" w:styleId="943">
    <w:name w:val="endnote text"/>
    <w:basedOn w:val="957"/>
    <w:link w:val="944"/>
    <w:uiPriority w:val="99"/>
    <w:semiHidden/>
    <w:unhideWhenUsed/>
    <w:pPr>
      <w:spacing w:after="0" w:line="240" w:lineRule="auto"/>
    </w:pPr>
    <w:rPr>
      <w:sz w:val="20"/>
    </w:rPr>
  </w:style>
  <w:style w:type="character" w:styleId="944">
    <w:name w:val="Endnote Text Char"/>
    <w:link w:val="943"/>
    <w:uiPriority w:val="99"/>
    <w:rPr>
      <w:sz w:val="20"/>
    </w:rPr>
  </w:style>
  <w:style w:type="character" w:styleId="945">
    <w:name w:val="endnote reference"/>
    <w:basedOn w:val="958"/>
    <w:uiPriority w:val="99"/>
    <w:semiHidden/>
    <w:unhideWhenUsed/>
    <w:rPr>
      <w:vertAlign w:val="superscript"/>
    </w:rPr>
  </w:style>
  <w:style w:type="paragraph" w:styleId="946">
    <w:name w:val="toc 1"/>
    <w:basedOn w:val="957"/>
    <w:next w:val="957"/>
    <w:uiPriority w:val="39"/>
    <w:unhideWhenUsed/>
    <w:pPr>
      <w:ind w:left="0" w:right="0" w:firstLine="0"/>
      <w:spacing w:after="57"/>
    </w:pPr>
  </w:style>
  <w:style w:type="paragraph" w:styleId="947">
    <w:name w:val="toc 2"/>
    <w:basedOn w:val="957"/>
    <w:next w:val="957"/>
    <w:uiPriority w:val="39"/>
    <w:unhideWhenUsed/>
    <w:pPr>
      <w:ind w:left="283" w:right="0" w:firstLine="0"/>
      <w:spacing w:after="57"/>
    </w:pPr>
  </w:style>
  <w:style w:type="paragraph" w:styleId="948">
    <w:name w:val="toc 3"/>
    <w:basedOn w:val="957"/>
    <w:next w:val="957"/>
    <w:uiPriority w:val="39"/>
    <w:unhideWhenUsed/>
    <w:pPr>
      <w:ind w:left="567" w:right="0" w:firstLine="0"/>
      <w:spacing w:after="57"/>
    </w:pPr>
  </w:style>
  <w:style w:type="paragraph" w:styleId="949">
    <w:name w:val="toc 4"/>
    <w:basedOn w:val="957"/>
    <w:next w:val="957"/>
    <w:uiPriority w:val="39"/>
    <w:unhideWhenUsed/>
    <w:pPr>
      <w:ind w:left="850" w:right="0" w:firstLine="0"/>
      <w:spacing w:after="57"/>
    </w:pPr>
  </w:style>
  <w:style w:type="paragraph" w:styleId="950">
    <w:name w:val="toc 5"/>
    <w:basedOn w:val="957"/>
    <w:next w:val="957"/>
    <w:uiPriority w:val="39"/>
    <w:unhideWhenUsed/>
    <w:pPr>
      <w:ind w:left="1134" w:right="0" w:firstLine="0"/>
      <w:spacing w:after="57"/>
    </w:pPr>
  </w:style>
  <w:style w:type="paragraph" w:styleId="951">
    <w:name w:val="toc 6"/>
    <w:basedOn w:val="957"/>
    <w:next w:val="957"/>
    <w:uiPriority w:val="39"/>
    <w:unhideWhenUsed/>
    <w:pPr>
      <w:ind w:left="1417" w:right="0" w:firstLine="0"/>
      <w:spacing w:after="57"/>
    </w:pPr>
  </w:style>
  <w:style w:type="paragraph" w:styleId="952">
    <w:name w:val="toc 7"/>
    <w:basedOn w:val="957"/>
    <w:next w:val="957"/>
    <w:uiPriority w:val="39"/>
    <w:unhideWhenUsed/>
    <w:pPr>
      <w:ind w:left="1701" w:right="0" w:firstLine="0"/>
      <w:spacing w:after="57"/>
    </w:pPr>
  </w:style>
  <w:style w:type="paragraph" w:styleId="953">
    <w:name w:val="toc 8"/>
    <w:basedOn w:val="957"/>
    <w:next w:val="957"/>
    <w:uiPriority w:val="39"/>
    <w:unhideWhenUsed/>
    <w:pPr>
      <w:ind w:left="1984" w:right="0" w:firstLine="0"/>
      <w:spacing w:after="57"/>
    </w:pPr>
  </w:style>
  <w:style w:type="paragraph" w:styleId="954">
    <w:name w:val="toc 9"/>
    <w:basedOn w:val="957"/>
    <w:next w:val="957"/>
    <w:uiPriority w:val="39"/>
    <w:unhideWhenUsed/>
    <w:pPr>
      <w:ind w:left="2268" w:right="0" w:firstLine="0"/>
      <w:spacing w:after="57"/>
    </w:pPr>
  </w:style>
  <w:style w:type="paragraph" w:styleId="955">
    <w:name w:val="TOC Heading"/>
    <w:uiPriority w:val="39"/>
    <w:unhideWhenUsed/>
  </w:style>
  <w:style w:type="paragraph" w:styleId="956">
    <w:name w:val="table of figures"/>
    <w:basedOn w:val="957"/>
    <w:next w:val="957"/>
    <w:uiPriority w:val="99"/>
    <w:unhideWhenUsed/>
    <w:pPr>
      <w:spacing w:after="0" w:afterAutospacing="0"/>
    </w:pPr>
  </w:style>
  <w:style w:type="paragraph" w:styleId="957" w:default="1">
    <w:name w:val="Normal"/>
    <w:qFormat/>
  </w:style>
  <w:style w:type="character" w:styleId="958" w:default="1">
    <w:name w:val="Default Paragraph Font"/>
    <w:uiPriority w:val="1"/>
    <w:semiHidden/>
    <w:unhideWhenUsed/>
  </w:style>
  <w:style w:type="table" w:styleId="9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60" w:default="1">
    <w:name w:val="No List"/>
    <w:uiPriority w:val="99"/>
    <w:semiHidden/>
    <w:unhideWhenUsed/>
  </w:style>
  <w:style w:type="table" w:styleId="961">
    <w:name w:val="Table Grid"/>
    <w:basedOn w:val="95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62">
    <w:name w:val="List Paragraph"/>
    <w:basedOn w:val="957"/>
    <w:uiPriority w:val="34"/>
    <w:qFormat/>
    <w:pPr>
      <w:contextualSpacing/>
      <w:ind w:left="720"/>
    </w:pPr>
  </w:style>
  <w:style w:type="paragraph" w:styleId="963">
    <w:name w:val="Balloon Text"/>
    <w:basedOn w:val="957"/>
    <w:link w:val="964"/>
    <w:uiPriority w:val="99"/>
    <w:semiHidden/>
    <w:unhideWhenUsed/>
    <w:pPr>
      <w:spacing w:after="0" w:line="240" w:lineRule="auto"/>
    </w:pPr>
    <w:rPr>
      <w:rFonts w:ascii="Arial" w:hAnsi="Arial" w:cs="Arial"/>
      <w:sz w:val="16"/>
      <w:szCs w:val="16"/>
    </w:rPr>
  </w:style>
  <w:style w:type="character" w:styleId="964" w:customStyle="1">
    <w:name w:val="Текст выноски Знак"/>
    <w:basedOn w:val="958"/>
    <w:link w:val="963"/>
    <w:uiPriority w:val="99"/>
    <w:semiHidden/>
    <w:rPr>
      <w:rFonts w:ascii="Arial" w:hAnsi="Arial" w:cs="Arial"/>
      <w:sz w:val="16"/>
      <w:szCs w:val="16"/>
    </w:rPr>
  </w:style>
  <w:style w:type="paragraph" w:styleId="965">
    <w:name w:val="List Bullet"/>
    <w:basedOn w:val="957"/>
    <w:uiPriority w:val="99"/>
    <w:unhideWhenUsed/>
    <w:pPr>
      <w:numPr>
        <w:ilvl w:val="0"/>
        <w:numId w:val="7"/>
      </w:numPr>
      <w:contextualSpacing/>
    </w:pPr>
  </w:style>
  <w:style w:type="character" w:styleId="966" w:customStyle="1">
    <w:name w:val="normaltextrun"/>
    <w:basedOn w:val="958"/>
  </w:style>
  <w:style w:type="character" w:styleId="967">
    <w:name w:val="annotation reference"/>
    <w:basedOn w:val="958"/>
    <w:uiPriority w:val="99"/>
    <w:semiHidden/>
    <w:unhideWhenUsed/>
    <w:rPr>
      <w:sz w:val="16"/>
      <w:szCs w:val="16"/>
    </w:rPr>
  </w:style>
  <w:style w:type="paragraph" w:styleId="968">
    <w:name w:val="annotation text"/>
    <w:basedOn w:val="957"/>
    <w:link w:val="969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69" w:customStyle="1">
    <w:name w:val="Текст примечания Знак"/>
    <w:basedOn w:val="958"/>
    <w:link w:val="968"/>
    <w:uiPriority w:val="99"/>
    <w:semiHidden/>
    <w:rPr>
      <w:sz w:val="20"/>
      <w:szCs w:val="20"/>
    </w:rPr>
  </w:style>
  <w:style w:type="paragraph" w:styleId="970">
    <w:name w:val="annotation subject"/>
    <w:basedOn w:val="968"/>
    <w:next w:val="968"/>
    <w:link w:val="971"/>
    <w:uiPriority w:val="99"/>
    <w:semiHidden/>
    <w:unhideWhenUsed/>
    <w:rPr>
      <w:b/>
      <w:bCs/>
    </w:rPr>
  </w:style>
  <w:style w:type="character" w:styleId="971" w:customStyle="1">
    <w:name w:val="Тема примечания Знак"/>
    <w:basedOn w:val="969"/>
    <w:link w:val="970"/>
    <w:uiPriority w:val="99"/>
    <w:semiHidden/>
    <w:rPr>
      <w:b/>
      <w:bCs/>
      <w:sz w:val="20"/>
      <w:szCs w:val="20"/>
    </w:rPr>
  </w:style>
  <w:style w:type="paragraph" w:styleId="972">
    <w:name w:val="Normal (Web)"/>
    <w:basedOn w:val="95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3" w:customStyle="1">
    <w:name w:val="ConsNormal"/>
    <w:pPr>
      <w:jc w:val="both"/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74" w:customStyle="1">
    <w:name w:val="Body Text Indent"/>
    <w:basedOn w:val="907"/>
    <w:link w:val="916"/>
    <w:pPr>
      <w:contextualSpacing w:val="0"/>
      <w:ind w:left="360" w:right="0" w:firstLine="0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ромка</dc:creator>
  <cp:lastModifiedBy>Дина М</cp:lastModifiedBy>
  <cp:revision>46</cp:revision>
  <dcterms:created xsi:type="dcterms:W3CDTF">2023-08-02T18:43:00Z</dcterms:created>
  <dcterms:modified xsi:type="dcterms:W3CDTF">2025-10-05T07:30:48Z</dcterms:modified>
</cp:coreProperties>
</file>