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hSpace="0" w:wrap="auto" w:vAnchor="margin" w:hAnchor="text" w:yAlign="inline"/>
        <w:jc w:val="center"/>
        <w:rPr>
          <w:lang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姓    名：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                     </w:t>
      </w:r>
    </w:p>
    <w:p>
      <w:pP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性别：女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出生日期：19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95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年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月                   </w:t>
      </w:r>
    </w:p>
    <w:p>
      <w:pP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婚姻状况：已婚已育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居住地：北京市通州区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联系方式：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        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E-mail:               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pStyle w:val="7"/>
        <w:framePr w:hSpace="0" w:wrap="auto" w:vAnchor="margin" w:hAnchor="text" w:yAlign="inline"/>
        <w:rPr>
          <w:rFonts w:hint="eastAsia" w:ascii="微软雅黑" w:hAnsi="微软雅黑" w:eastAsia="微软雅黑" w:cs="Times New Roman"/>
          <w:bCs w:val="0"/>
          <w:spacing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 w:val="0"/>
          <w:spacing w:val="0"/>
          <w:kern w:val="0"/>
          <w:sz w:val="24"/>
          <w:szCs w:val="24"/>
          <w:lang w:val="en-US" w:eastAsia="zh-CN" w:bidi="ar-SA"/>
        </w:rPr>
        <w:t>教育背景：</w:t>
      </w:r>
    </w:p>
    <w:p>
      <w:p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2007.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9-2010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.0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7  华东师范大学 中国哲学（文化方向）   硕士2002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.0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9-2006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.0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7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山西大学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行政管理        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 xml:space="preserve">学士 </w:t>
      </w:r>
      <w:r>
        <w:rPr>
          <w:rFonts w:ascii="微软雅黑" w:hAnsi="微软雅黑" w:eastAsia="微软雅黑" w:cs="Times New Roman"/>
          <w:b/>
          <w:kern w:val="0"/>
          <w:sz w:val="24"/>
          <w:szCs w:val="24"/>
          <w:lang w:eastAsia="zh-CN"/>
        </w:rPr>
        <w:t xml:space="preserve"> </w:t>
      </w:r>
    </w:p>
    <w:p>
      <w:pPr>
        <w:pStyle w:val="7"/>
        <w:framePr w:hSpace="0" w:wrap="auto" w:vAnchor="margin" w:hAnchor="text" w:yAlign="inline"/>
        <w:rPr>
          <w:lang w:eastAsia="zh-CN"/>
        </w:rPr>
      </w:pPr>
      <w:r>
        <w:rPr>
          <w:rFonts w:hint="eastAsia"/>
          <w:lang w:eastAsia="zh-CN"/>
        </w:rPr>
        <w:t>综合竞争力：</w:t>
      </w:r>
    </w:p>
    <w:p>
      <w:pPr>
        <w:rPr>
          <w:rFonts w:ascii="宋体" w:hAnsi="宋体" w:cs="Times New Roman"/>
          <w:kern w:val="0"/>
          <w:sz w:val="24"/>
          <w:szCs w:val="24"/>
          <w:lang w:eastAsia="zh-CN"/>
        </w:rPr>
      </w:pPr>
    </w:p>
    <w:p>
      <w:pPr>
        <w:ind w:firstLine="600" w:firstLineChars="25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3年985名牌高校全日制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研究生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和4年211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大学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本科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文化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熏陶，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8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年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互联网产品经理工作经验，</w:t>
      </w:r>
      <w:r>
        <w:rPr>
          <w:rFonts w:hint="default" w:ascii="微软雅黑" w:hAnsi="微软雅黑" w:eastAsia="微软雅黑" w:cs="Times New Roman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年to B企业级市场的大数据和人工智能产品经理经验、2年SAAS移动端企业协同办公产品经验、2年印度海外市场即时通讯产品经理经验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有2年长驻印度和1年美国的海外工作经历。</w:t>
      </w:r>
    </w:p>
    <w:p>
      <w:pPr>
        <w:ind w:firstLine="600" w:firstLineChars="25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有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较强的逻辑思维、沟通交流、创新创造和文字写作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能力，有整体把控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、战略规划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和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从0到1的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项目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策划与落地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实施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的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推进能力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。</w:t>
      </w:r>
    </w:p>
    <w:p>
      <w:pPr>
        <w:ind w:firstLine="600" w:firstLineChars="25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能流利使用英语和熟练的运用O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ffice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办公软件、P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hotoshop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A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xure、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Adobe XD、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V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isio、Mindmanger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等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产品交互设计和脑图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软件，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学习并懂得机器学习和神经网络各算法、原理规律。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能适应加班、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抗压能力强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充满想象力和创造力，</w:t>
      </w:r>
      <w:r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  <w:t>并喜欢富有挑战性的任务和工作。</w:t>
      </w:r>
    </w:p>
    <w:p>
      <w:pPr>
        <w:ind w:firstLine="600" w:firstLineChars="250"/>
        <w:rPr>
          <w:rFonts w:ascii="宋体" w:hAnsi="宋体" w:cs="Times New Roman"/>
          <w:kern w:val="0"/>
          <w:sz w:val="24"/>
          <w:szCs w:val="24"/>
          <w:lang w:eastAsia="zh-CN"/>
        </w:rPr>
      </w:pPr>
    </w:p>
    <w:p>
      <w:pPr>
        <w:ind w:firstLine="600" w:firstLineChars="250"/>
        <w:rPr>
          <w:rFonts w:ascii="宋体" w:hAnsi="宋体" w:cs="Times New Roman"/>
          <w:kern w:val="0"/>
          <w:sz w:val="24"/>
          <w:szCs w:val="24"/>
          <w:lang w:eastAsia="zh-CN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86995</wp:posOffset>
                </wp:positionV>
                <wp:extent cx="5314950" cy="635"/>
                <wp:effectExtent l="0" t="0" r="0" b="0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7" o:spid="_x0000_s1026" o:spt="32" type="#_x0000_t32" style="position:absolute;left:0pt;margin-left:3pt;margin-top:6.85pt;height:0.05pt;width:418.5pt;z-index:251659264;mso-width-relative:page;mso-height-relative:page;" filled="f" stroked="t" coordsize="21600,21600" o:gfxdata="UEsDBAoAAAAAAIdO4kAAAAAAAAAAAAAAAAAEAAAAZHJzL1BLAwQUAAAACACHTuJAZXnJRNUAAAAH&#10;AQAADwAAAGRycy9kb3ducmV2LnhtbE2PTU/DMAyG75P4D5GRuEws6QajlKYTmsRhx31IXLPGtIXG&#10;qZp03fbr8U5w9PNarx/nq7NrxQn70HjSkMwUCKTS24YqDYf9x2MKIkRD1rSeUMMFA6yKu0luMutH&#10;2uJpFyvBJRQyo6GOscukDGWNzoSZ75A4+/K9M5HHvpK2NyOXu1bOlVpKZxriC7XpcF1j+bMbnAYM&#10;w3Oi3l9dddhcx+nn/Po9dnutH+4T9QYi4jn+LcNNn9WhYKejH8gG0WpY8ieR8eIFBMfp04LB8QZS&#10;kEUu//sXv1BLAwQUAAAACACHTuJAEl/E2twBAADbAwAADgAAAGRycy9lMm9Eb2MueG1srVNNj9Mw&#10;EL0j8R8s32maLlnYqOkeWpYLgkrAD5jaTmLJX/J4m/bfM3ZKF5ZLD+TgjD0zb+Y9j9ePJ2vYUUXU&#10;3nW8Xiw5U054qd3Q8Z8/nt595AwTOAnGO9Xxs0L+uHn7Zj2FVq386I1UkRGIw3YKHR9TCm1VoRiV&#10;BVz4oBw5ex8tJNrGoZIRJkK3plotl/fV5KMM0QuFSKe72ckviPEWQN/3WqidF89WuTSjRmUgESUc&#10;dUC+Kd32vRLpW9+jSsx0nJimslIRsg95rTZraIcIYdTi0gLc0sIrTha0o6JXqB0kYM9R/wNltYge&#10;fZ8WwttqJlIUIRb18pU230cIqnAhqTFcRcf/Byu+HveRaUmTwJkDSxdeL1cfsi5TwJbcW7ePlx2G&#10;fcwkT320+U/ts1PR8nzVUp0SE3TY3NXvHxqSWZDv/q7JiNVLaoiYPitvWTY6jimCHsa09c7RnflY&#10;FzXh+AXTnPg7Idc1jk0df2hWDcEDzWBPd0+mDcQD3VBy0Rstn7QxOQPjcNiayI6Q56B8l4b+CstF&#10;doDjHFdcOQzaUYH85CRL50AKOXoYPLdgleTMKHpH2SqRCbS5JZK0MI4kySrPumbr4OW5yF3O6c6L&#10;aJf5zEP1575kv7zJ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eclE1QAAAAcBAAAPAAAAAAAA&#10;AAEAIAAAACIAAABkcnMvZG93bnJldi54bWxQSwECFAAUAAAACACHTuJAEl/E2twBAADbAwAADgAA&#10;AAAAAAABACAAAAAk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cs="Times New Roman"/>
          <w:kern w:val="0"/>
          <w:sz w:val="24"/>
          <w:szCs w:val="24"/>
          <w:lang w:eastAsia="zh-CN"/>
        </w:rPr>
      </w:pPr>
    </w:p>
    <w:p>
      <w:pPr>
        <w:pStyle w:val="7"/>
        <w:framePr w:hSpace="0" w:wrap="auto" w:vAnchor="margin" w:hAnchor="text" w:yAlign="inline"/>
        <w:rPr>
          <w:lang w:eastAsia="zh-CN"/>
        </w:rPr>
      </w:pPr>
      <w:r>
        <w:rPr>
          <w:rFonts w:hint="eastAsia"/>
          <w:lang w:eastAsia="zh-CN"/>
        </w:rPr>
        <w:t>工作经历：</w:t>
      </w:r>
    </w:p>
    <w:p>
      <w:pPr>
        <w:rPr>
          <w:rFonts w:ascii="宋体" w:hAnsi="宋体" w:cs="Times New Roman"/>
          <w:kern w:val="0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 xml:space="preserve">2020.8-至今          xx公司                岗位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汇报对象：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工作职能：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与沙特spc运营商合作，研发面向沙特及中东市场的即时通讯产品，从0-1负责需求整理、产品研发，设计等工作</w:t>
      </w:r>
    </w:p>
    <w:p>
      <w:pPr>
        <w:rPr>
          <w:rFonts w:ascii="微软雅黑" w:hAnsi="微软雅黑" w:eastAsia="微软雅黑" w:cs="Times New Roman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项目经历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eastAsia="zh-CN"/>
        </w:rPr>
        <w:t>融云SAAS云平台企业协同办公产品</w:t>
      </w:r>
    </w:p>
    <w:p>
      <w:pPr>
        <w:pStyle w:val="8"/>
        <w:numPr>
          <w:numId w:val="0"/>
        </w:numPr>
        <w:ind w:leftChars="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在分公司融云工作期间，主要负责to B 市场SAAS私有云平台的企业协同办公产品的市场调研、需求规划整理、产品发展方向规划；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规划私有云企业协同办公产品RCE的每个版本的迭代功能，进行优先级排序，按照版本计划不断迭代和完善打磨产品；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负责私有云企业协同办公产品RCE的产品原型交互设计、文档规格撰写，对接UI、技术、测试团队，沟通理解完善需求和产品设计，不断跟进UI设计、研发、测试等一系列产品工作和推进上线进度，按时上线产品进行内测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负责私有云平台的客户个性化定制化产品项目合作，对接售前和市场部，承接客户对于企业协同办公产品的定制化产品需求，跟客户进行需求沟通、需求分析、产品原型交互设计、文档规格撰写，跟进UI设计、研发、测试等一系列产品工作，并推进给客户的交付进度，对产品和客户负责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eastAsia="zh-CN"/>
        </w:rPr>
        <w:t>主要负责过的企业级定制化项目包括：国资委项目、火箭研究院项目、东方航空项目、海能达项目、东盟信息科技公司项目等。</w:t>
      </w:r>
    </w:p>
    <w:p>
      <w:pP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工作业绩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Times New Roman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kern w:val="0"/>
          <w:sz w:val="24"/>
          <w:szCs w:val="24"/>
          <w:lang w:val="en-US" w:eastAsia="zh-CN"/>
        </w:rPr>
        <w:t>Mmmmmm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2020年6月-2020年8月  汽车之家     产品经理</w:t>
      </w:r>
    </w:p>
    <w:p>
      <w:pPr>
        <w:numPr>
          <w:numId w:val="0"/>
        </w:numPr>
        <w:rPr>
          <w:rFonts w:hint="default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。。。。。。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三、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年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月——2020年5月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 xml:space="preserve">中科金——马上消费金融有限公司  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产品经理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leader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 w:val="0"/>
          <w:kern w:val="0"/>
          <w:sz w:val="24"/>
          <w:szCs w:val="24"/>
          <w:lang w:val="en-US" w:eastAsia="zh-CN"/>
        </w:rPr>
        <w:t>汇报对象：</w:t>
      </w:r>
    </w:p>
    <w:p>
      <w:pP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工作职责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 xml:space="preserve">:  </w:t>
      </w:r>
    </w:p>
    <w:p>
      <w:p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、主要负责人工智能研究院机器视觉部和智能语音、声纹识别方面的产品需求调研，产品形态探索与场景落地，探索和形成行业解决方案；</w:t>
      </w:r>
    </w:p>
    <w:p>
      <w:p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、主要负责人工智能研究院机器视觉部的金融智慧双录产品、刷脸门禁产品、刷脸支付等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产品、唇语识别、活体检测、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底层原子服务接口的原型设计、需求文档撰写、组织产品需求评审、跟进研发、测试、上线、验证和版本迭代等工作；</w:t>
      </w:r>
    </w:p>
    <w:p>
      <w:p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、负责对接公司内外部客户和业务需求方，分析客户需求，提供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toB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的人工智能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产品，形成产品设计与文档 ，提供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saas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服务，提供需求确认，评审同步，开发，上线到交付客户使用，版本迭代等一系列工作，对产品和客户负责。</w:t>
      </w:r>
    </w:p>
    <w:p>
      <w:pP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工作业绩</w:t>
      </w:r>
      <w:r>
        <w:rPr>
          <w:rFonts w:hint="default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  <w:t>:</w:t>
      </w:r>
    </w:p>
    <w:p>
      <w:p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、工作期间负责的产品实现收益达到百万，负责的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H5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客户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信息采集产品获得重庆市五小创新项目三等奖，双录项目申请专利。</w:t>
      </w:r>
    </w:p>
    <w:p>
      <w:pP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、工作期间负责的智慧双录系统产品成功中标五矿、中信、国投泰康等多家金融公司，为公司实现百万收益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 xml:space="preserve">; 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线上调用量已达到两百万，日调用量上万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;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 xml:space="preserve"> 负责的智慧双录系统进行项目专利申请，入选成为重庆市中国银行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AI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重点试点项目。</w:t>
      </w:r>
    </w:p>
    <w:p>
      <w:pP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、工作期间负责的机器视觉产品成功在公司内实现上线使用覆盖率超</w:t>
      </w:r>
      <w:r>
        <w:rPr>
          <w:rFonts w:hint="default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80%</w:t>
      </w:r>
      <w:r>
        <w:rPr>
          <w:rFonts w:hint="eastAsia" w:ascii="微软雅黑" w:hAnsi="微软雅黑" w:eastAsia="微软雅黑" w:cs="Times New Roman"/>
          <w:b w:val="0"/>
          <w:bCs/>
          <w:kern w:val="0"/>
          <w:sz w:val="24"/>
          <w:szCs w:val="24"/>
          <w:lang w:val="en-US" w:eastAsia="zh-CN"/>
        </w:rPr>
        <w:t>。</w:t>
      </w:r>
    </w:p>
    <w:p>
      <w:pPr>
        <w:rPr>
          <w:rFonts w:hint="eastAsia" w:ascii="微软雅黑" w:hAnsi="微软雅黑" w:eastAsia="微软雅黑" w:cs="Times New Roman"/>
          <w:b/>
          <w:kern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0445A"/>
    <w:multiLevelType w:val="singleLevel"/>
    <w:tmpl w:val="1770445A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51AB5"/>
    <w:rsid w:val="005B1197"/>
    <w:rsid w:val="0E4D34FB"/>
    <w:rsid w:val="5D9D1336"/>
    <w:rsid w:val="6AC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0"/>
    <w:rPr>
      <w:color w:val="3F419E"/>
      <w:u w:val="single"/>
    </w:rPr>
  </w:style>
  <w:style w:type="paragraph" w:customStyle="1" w:styleId="7">
    <w:name w:val="职业目标"/>
    <w:basedOn w:val="2"/>
    <w:qFormat/>
    <w:uiPriority w:val="0"/>
    <w:pPr>
      <w:keepNext w:val="0"/>
      <w:keepLines w:val="0"/>
      <w:framePr w:hSpace="180" w:wrap="around" w:vAnchor="text" w:hAnchor="margin" w:y="146"/>
      <w:widowControl/>
      <w:spacing w:before="200" w:after="0" w:line="220" w:lineRule="atLeast"/>
      <w:jc w:val="left"/>
      <w:outlineLvl w:val="9"/>
    </w:pPr>
    <w:rPr>
      <w:rFonts w:ascii="宋体" w:hAnsi="宋体" w:eastAsia="宋体" w:cs="Times New Roman"/>
      <w:bCs w:val="0"/>
      <w:spacing w:val="-10"/>
      <w:kern w:val="0"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2021-04-17T03:03:00Z</dcterms:created>
  <dc:creator>WPS_1612495399</dc:creator>
  <cp:lastModifiedBy>WPS_1612495399</cp:lastModifiedBy>
  <dcterms:modified xsi:type="dcterms:W3CDTF">2021-05-06T02:08:48Z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179D45559830444D8DE427A66C09B0B9</vt:lpwstr>
  </property>
</Properties>
</file>