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41EC" w:rsidRPr="005B0BDD" w:rsidRDefault="005B0BDD" w:rsidP="00254DF2">
      <w:pPr>
        <w:pStyle w:val="a8"/>
        <w:spacing w:after="360"/>
        <w:rPr>
          <w:sz w:val="40"/>
          <w:szCs w:val="40"/>
        </w:rPr>
      </w:pPr>
      <w:r w:rsidRPr="005B0BDD">
        <w:rPr>
          <w:rFonts w:hint="eastAsia"/>
          <w:sz w:val="40"/>
          <w:szCs w:val="40"/>
        </w:rPr>
        <w:t>十三、</w:t>
      </w:r>
      <w:r w:rsidR="00C641EC" w:rsidRPr="005B0BDD">
        <w:rPr>
          <w:rFonts w:hint="eastAsia"/>
          <w:sz w:val="40"/>
          <w:szCs w:val="40"/>
        </w:rPr>
        <w:t>避雷設備</w:t>
      </w:r>
      <w:r w:rsidR="00254DF2" w:rsidRPr="005B0BDD">
        <w:rPr>
          <w:rFonts w:hint="eastAsia"/>
          <w:sz w:val="40"/>
          <w:szCs w:val="40"/>
        </w:rPr>
        <w:t xml:space="preserve"> </w:t>
      </w:r>
      <w:r w:rsidR="00C641EC" w:rsidRPr="005B0BDD">
        <w:rPr>
          <w:rFonts w:hint="eastAsia"/>
          <w:sz w:val="40"/>
          <w:szCs w:val="40"/>
        </w:rPr>
        <w:t>(</w:t>
      </w:r>
      <w:r w:rsidR="00C641EC" w:rsidRPr="005B0BDD">
        <w:rPr>
          <w:rFonts w:hint="eastAsia"/>
          <w:sz w:val="40"/>
          <w:szCs w:val="40"/>
        </w:rPr>
        <w:t>解釋函</w:t>
      </w:r>
      <w:r w:rsidR="00C641EC" w:rsidRPr="005B0BDD">
        <w:rPr>
          <w:rFonts w:hint="eastAsia"/>
          <w:sz w:val="40"/>
          <w:szCs w:val="40"/>
        </w:rPr>
        <w:t>)</w:t>
      </w:r>
    </w:p>
    <w:p w:rsidR="00254DF2" w:rsidRDefault="00254DF2" w:rsidP="00254DF2">
      <w:pPr>
        <w:pStyle w:val="a9"/>
        <w:ind w:leftChars="200" w:left="1001" w:hangingChars="200" w:hanging="521"/>
      </w:pPr>
      <w:r>
        <w:rPr>
          <w:rFonts w:hint="eastAsia"/>
        </w:rPr>
        <w:t>一、</w:t>
      </w:r>
      <w:r w:rsidR="00C641EC" w:rsidRPr="00E3378F">
        <w:rPr>
          <w:rFonts w:hint="eastAsia"/>
        </w:rPr>
        <w:t>台灣電力公司北部施工處為林口發電廠</w:t>
      </w:r>
      <w:proofErr w:type="gramStart"/>
      <w:r w:rsidR="00C641EC" w:rsidRPr="00E3378F">
        <w:rPr>
          <w:rFonts w:hint="eastAsia"/>
        </w:rPr>
        <w:t>煙氣脫硫</w:t>
      </w:r>
      <w:proofErr w:type="gramEnd"/>
      <w:r w:rsidR="00C641EC" w:rsidRPr="00E3378F">
        <w:rPr>
          <w:rFonts w:hint="eastAsia"/>
        </w:rPr>
        <w:t>設備工程避雷設備接地導線安裝疑義</w:t>
      </w:r>
      <w:r>
        <w:rPr>
          <w:rFonts w:hint="eastAsia"/>
        </w:rPr>
        <w:t>。</w:t>
      </w:r>
    </w:p>
    <w:p w:rsidR="00C641EC" w:rsidRPr="00E3378F" w:rsidRDefault="00C641EC" w:rsidP="00254DF2">
      <w:pPr>
        <w:pStyle w:val="aa"/>
        <w:ind w:left="1041" w:hanging="1041"/>
      </w:pPr>
      <w:r w:rsidRPr="00E3378F">
        <w:rPr>
          <w:rFonts w:hint="eastAsia"/>
        </w:rPr>
        <w:t xml:space="preserve">                  </w:t>
      </w:r>
      <w:r w:rsidRPr="00E3378F">
        <w:rPr>
          <w:rFonts w:hint="eastAsia"/>
        </w:rPr>
        <w:t>建築管理組</w:t>
      </w:r>
      <w:r w:rsidR="00254DF2">
        <w:rPr>
          <w:rFonts w:hint="eastAsia"/>
        </w:rPr>
        <w:t xml:space="preserve">  </w:t>
      </w:r>
      <w:r w:rsidRPr="00E3378F">
        <w:rPr>
          <w:rFonts w:hint="eastAsia"/>
        </w:rPr>
        <w:t>發布日期：</w:t>
      </w:r>
      <w:r w:rsidRPr="00E3378F">
        <w:rPr>
          <w:rFonts w:hint="eastAsia"/>
        </w:rPr>
        <w:t xml:space="preserve">1993-03-13 </w:t>
      </w:r>
    </w:p>
    <w:p w:rsidR="00254DF2" w:rsidRDefault="00254DF2" w:rsidP="00C641EC"/>
    <w:p w:rsidR="00C641EC" w:rsidRDefault="00C641EC" w:rsidP="00254DF2">
      <w:pPr>
        <w:pStyle w:val="ab"/>
        <w:ind w:left="1032"/>
      </w:pPr>
      <w:r>
        <w:rPr>
          <w:rFonts w:hint="eastAsia"/>
        </w:rPr>
        <w:t>內政部</w:t>
      </w:r>
      <w:r>
        <w:rPr>
          <w:rFonts w:hint="eastAsia"/>
        </w:rPr>
        <w:t>82.3.13</w:t>
      </w:r>
      <w:r>
        <w:rPr>
          <w:rFonts w:hint="eastAsia"/>
        </w:rPr>
        <w:t>台營字第</w:t>
      </w:r>
      <w:r>
        <w:rPr>
          <w:rFonts w:hint="eastAsia"/>
        </w:rPr>
        <w:t>8274054</w:t>
      </w:r>
      <w:r>
        <w:rPr>
          <w:rFonts w:hint="eastAsia"/>
        </w:rPr>
        <w:t>號函</w:t>
      </w:r>
    </w:p>
    <w:p w:rsidR="00254DF2" w:rsidRDefault="00C641EC" w:rsidP="00254DF2">
      <w:pPr>
        <w:pStyle w:val="ac"/>
        <w:ind w:left="1032"/>
      </w:pPr>
      <w:r>
        <w:rPr>
          <w:rFonts w:hint="eastAsia"/>
        </w:rPr>
        <w:t>本案建築物避雷設備安裝如依建築技術規則建築設備編第一章第五節第二十五條第九款規定，以鋼架代替避雷導線者，准</w:t>
      </w:r>
      <w:proofErr w:type="gramStart"/>
      <w:r>
        <w:rPr>
          <w:rFonts w:hint="eastAsia"/>
        </w:rPr>
        <w:t>照貴廳</w:t>
      </w:r>
      <w:proofErr w:type="gramEnd"/>
      <w:r>
        <w:rPr>
          <w:rFonts w:hint="eastAsia"/>
        </w:rPr>
        <w:t>意見辦理，並請加強督導台電公司檢討其安全性。</w:t>
      </w:r>
    </w:p>
    <w:p w:rsidR="00C641EC" w:rsidRDefault="00C641EC" w:rsidP="00254DF2">
      <w:pPr>
        <w:pStyle w:val="ad"/>
        <w:ind w:left="1032"/>
      </w:pPr>
      <w:r>
        <w:rPr>
          <w:rFonts w:hint="eastAsia"/>
        </w:rPr>
        <w:t xml:space="preserve">                            </w:t>
      </w:r>
      <w:r>
        <w:rPr>
          <w:rFonts w:hint="eastAsia"/>
        </w:rPr>
        <w:t>最後更新日期：</w:t>
      </w:r>
      <w:r>
        <w:rPr>
          <w:rFonts w:hint="eastAsia"/>
        </w:rPr>
        <w:t xml:space="preserve">2010-05-07 </w:t>
      </w:r>
    </w:p>
    <w:p w:rsidR="00C641EC" w:rsidRDefault="00C641EC" w:rsidP="00C641EC"/>
    <w:p w:rsidR="00C641EC" w:rsidRDefault="00C641EC" w:rsidP="00C641EC"/>
    <w:p w:rsidR="00C641EC" w:rsidRPr="00E3378F" w:rsidRDefault="00EC5272" w:rsidP="00EC5272">
      <w:pPr>
        <w:pStyle w:val="a9"/>
        <w:ind w:leftChars="200" w:left="1001" w:hangingChars="200" w:hanging="521"/>
      </w:pPr>
      <w:r>
        <w:rPr>
          <w:rFonts w:hint="eastAsia"/>
        </w:rPr>
        <w:t>二、</w:t>
      </w:r>
      <w:r w:rsidR="00C641EC" w:rsidRPr="00E3378F">
        <w:rPr>
          <w:rFonts w:hint="eastAsia"/>
        </w:rPr>
        <w:t>有關建築法第</w:t>
      </w:r>
      <w:r w:rsidR="00C641EC" w:rsidRPr="00E3378F">
        <w:rPr>
          <w:rFonts w:hint="eastAsia"/>
        </w:rPr>
        <w:t>10</w:t>
      </w:r>
      <w:r w:rsidR="00C641EC" w:rsidRPr="00E3378F">
        <w:rPr>
          <w:rFonts w:hint="eastAsia"/>
        </w:rPr>
        <w:t>條所</w:t>
      </w:r>
      <w:proofErr w:type="gramStart"/>
      <w:r w:rsidR="00C641EC" w:rsidRPr="00E3378F">
        <w:rPr>
          <w:rFonts w:hint="eastAsia"/>
        </w:rPr>
        <w:t>稱消雷</w:t>
      </w:r>
      <w:proofErr w:type="gramEnd"/>
      <w:r w:rsidR="00C641EC" w:rsidRPr="00E3378F">
        <w:rPr>
          <w:rFonts w:hint="eastAsia"/>
        </w:rPr>
        <w:t>設備認定疑義乙案</w:t>
      </w:r>
      <w:r>
        <w:rPr>
          <w:rFonts w:hint="eastAsia"/>
        </w:rPr>
        <w:t>。</w:t>
      </w:r>
      <w:r w:rsidR="00C641EC" w:rsidRPr="00E3378F">
        <w:rPr>
          <w:rFonts w:hint="eastAsia"/>
        </w:rPr>
        <w:t xml:space="preserve">  </w:t>
      </w:r>
    </w:p>
    <w:p w:rsidR="00C641EC" w:rsidRPr="00E3378F" w:rsidRDefault="00C641EC" w:rsidP="00EC5272">
      <w:pPr>
        <w:pStyle w:val="aa"/>
        <w:ind w:left="1041" w:hanging="1041"/>
      </w:pPr>
      <w:r w:rsidRPr="00E3378F">
        <w:rPr>
          <w:rFonts w:hint="eastAsia"/>
        </w:rPr>
        <w:t xml:space="preserve">                      </w:t>
      </w:r>
      <w:r w:rsidRPr="00E3378F">
        <w:rPr>
          <w:rFonts w:hint="eastAsia"/>
        </w:rPr>
        <w:t>建築管理組</w:t>
      </w:r>
      <w:r w:rsidR="00EC5272">
        <w:rPr>
          <w:rFonts w:hint="eastAsia"/>
        </w:rPr>
        <w:t xml:space="preserve">  </w:t>
      </w:r>
      <w:r w:rsidRPr="00E3378F">
        <w:rPr>
          <w:rFonts w:hint="eastAsia"/>
        </w:rPr>
        <w:t>發布日期：</w:t>
      </w:r>
      <w:r w:rsidRPr="00E3378F">
        <w:rPr>
          <w:rFonts w:hint="eastAsia"/>
        </w:rPr>
        <w:t xml:space="preserve">2006-06-06  </w:t>
      </w:r>
    </w:p>
    <w:p w:rsidR="00EC5272" w:rsidRDefault="00EC5272" w:rsidP="00C641EC"/>
    <w:p w:rsidR="00C641EC" w:rsidRDefault="00C641EC" w:rsidP="00EC5272">
      <w:pPr>
        <w:pStyle w:val="ab"/>
        <w:ind w:left="1032"/>
      </w:pPr>
      <w:r>
        <w:rPr>
          <w:rFonts w:hint="eastAsia"/>
        </w:rPr>
        <w:t>內政部營建署</w:t>
      </w:r>
      <w:r>
        <w:rPr>
          <w:rFonts w:hint="eastAsia"/>
        </w:rPr>
        <w:t>95.06.06.</w:t>
      </w:r>
      <w:proofErr w:type="gramStart"/>
      <w:r>
        <w:rPr>
          <w:rFonts w:hint="eastAsia"/>
        </w:rPr>
        <w:t>營署建</w:t>
      </w:r>
      <w:proofErr w:type="gramEnd"/>
      <w:r>
        <w:rPr>
          <w:rFonts w:hint="eastAsia"/>
        </w:rPr>
        <w:t>管字第</w:t>
      </w:r>
      <w:r>
        <w:rPr>
          <w:rFonts w:hint="eastAsia"/>
        </w:rPr>
        <w:t>0952909102</w:t>
      </w:r>
      <w:r>
        <w:rPr>
          <w:rFonts w:hint="eastAsia"/>
        </w:rPr>
        <w:t>號函</w:t>
      </w:r>
      <w:r>
        <w:rPr>
          <w:rFonts w:hint="eastAsia"/>
        </w:rPr>
        <w:t xml:space="preserve"> </w:t>
      </w:r>
    </w:p>
    <w:p w:rsidR="00C641EC" w:rsidRDefault="00C641EC" w:rsidP="005E7201">
      <w:pPr>
        <w:pStyle w:val="ae"/>
        <w:ind w:left="1512" w:hanging="480"/>
      </w:pPr>
      <w:r>
        <w:rPr>
          <w:rFonts w:hint="eastAsia"/>
        </w:rPr>
        <w:t>一、查建築法第</w:t>
      </w:r>
      <w:r>
        <w:rPr>
          <w:rFonts w:hint="eastAsia"/>
        </w:rPr>
        <w:t>10</w:t>
      </w:r>
      <w:r>
        <w:rPr>
          <w:rFonts w:hint="eastAsia"/>
        </w:rPr>
        <w:t>條增列「</w:t>
      </w:r>
      <w:proofErr w:type="gramStart"/>
      <w:r>
        <w:rPr>
          <w:rFonts w:hint="eastAsia"/>
        </w:rPr>
        <w:t>消雷</w:t>
      </w:r>
      <w:proofErr w:type="gramEnd"/>
      <w:r>
        <w:rPr>
          <w:rFonts w:hint="eastAsia"/>
        </w:rPr>
        <w:t>」設備，係於</w:t>
      </w:r>
      <w:r>
        <w:rPr>
          <w:rFonts w:hint="eastAsia"/>
        </w:rPr>
        <w:t>92</w:t>
      </w:r>
      <w:r>
        <w:rPr>
          <w:rFonts w:hint="eastAsia"/>
        </w:rPr>
        <w:t>年</w:t>
      </w:r>
      <w:r>
        <w:rPr>
          <w:rFonts w:hint="eastAsia"/>
        </w:rPr>
        <w:t>6</w:t>
      </w:r>
      <w:r>
        <w:rPr>
          <w:rFonts w:hint="eastAsia"/>
        </w:rPr>
        <w:t>月</w:t>
      </w:r>
      <w:r>
        <w:rPr>
          <w:rFonts w:hint="eastAsia"/>
        </w:rPr>
        <w:t>5</w:t>
      </w:r>
      <w:r>
        <w:rPr>
          <w:rFonts w:hint="eastAsia"/>
        </w:rPr>
        <w:t>日修正公布，經查閱立法院公報審議紀錄略</w:t>
      </w:r>
      <w:proofErr w:type="gramStart"/>
      <w:r>
        <w:rPr>
          <w:rFonts w:hint="eastAsia"/>
        </w:rPr>
        <w:t>以</w:t>
      </w:r>
      <w:proofErr w:type="gramEnd"/>
      <w:r>
        <w:rPr>
          <w:rFonts w:hint="eastAsia"/>
        </w:rPr>
        <w:t>，避雷是藉由傳統避雷針將空中電波傳導到地面，以避開雷擊；</w:t>
      </w:r>
      <w:proofErr w:type="gramStart"/>
      <w:r>
        <w:rPr>
          <w:rFonts w:hint="eastAsia"/>
        </w:rPr>
        <w:t>消雷則</w:t>
      </w:r>
      <w:proofErr w:type="gramEnd"/>
      <w:r>
        <w:rPr>
          <w:rFonts w:hint="eastAsia"/>
        </w:rPr>
        <w:t>是更為積極的作法，設置</w:t>
      </w:r>
      <w:proofErr w:type="gramStart"/>
      <w:r>
        <w:rPr>
          <w:rFonts w:hint="eastAsia"/>
        </w:rPr>
        <w:t>消雷針</w:t>
      </w:r>
      <w:proofErr w:type="gramEnd"/>
      <w:r>
        <w:rPr>
          <w:rFonts w:hint="eastAsia"/>
        </w:rPr>
        <w:t>可以在空中將電波消除，讓電波不再傳到地面上。</w:t>
      </w:r>
    </w:p>
    <w:p w:rsidR="005E7201" w:rsidRDefault="00C641EC" w:rsidP="005E7201">
      <w:pPr>
        <w:pStyle w:val="ae"/>
        <w:ind w:left="1512" w:hanging="480"/>
      </w:pPr>
      <w:r>
        <w:rPr>
          <w:rFonts w:hint="eastAsia"/>
        </w:rPr>
        <w:t>二、</w:t>
      </w:r>
      <w:proofErr w:type="gramStart"/>
      <w:r>
        <w:rPr>
          <w:rFonts w:hint="eastAsia"/>
        </w:rPr>
        <w:t>爰</w:t>
      </w:r>
      <w:proofErr w:type="gramEnd"/>
      <w:r>
        <w:rPr>
          <w:rFonts w:hint="eastAsia"/>
        </w:rPr>
        <w:t>現行建築技術規則建築設備編於第一章第五節訂有「避雷設備」相關規範，供保護相關建築物裝設使用；另「</w:t>
      </w:r>
      <w:proofErr w:type="gramStart"/>
      <w:r>
        <w:rPr>
          <w:rFonts w:hint="eastAsia"/>
        </w:rPr>
        <w:t>消雷設備</w:t>
      </w:r>
      <w:proofErr w:type="gramEnd"/>
      <w:r>
        <w:rPr>
          <w:rFonts w:hint="eastAsia"/>
        </w:rPr>
        <w:t>」可依建築技術規則總則編第</w:t>
      </w:r>
      <w:r>
        <w:rPr>
          <w:rFonts w:hint="eastAsia"/>
        </w:rPr>
        <w:t>4</w:t>
      </w:r>
      <w:r>
        <w:rPr>
          <w:rFonts w:hint="eastAsia"/>
        </w:rPr>
        <w:t>條規定，申請新設備認可。</w:t>
      </w:r>
    </w:p>
    <w:p w:rsidR="00C641EC" w:rsidRDefault="00C641EC" w:rsidP="005E7201">
      <w:pPr>
        <w:pStyle w:val="ad"/>
        <w:ind w:left="1032"/>
      </w:pPr>
      <w:r>
        <w:rPr>
          <w:rFonts w:hint="eastAsia"/>
        </w:rPr>
        <w:t xml:space="preserve">                         </w:t>
      </w:r>
      <w:r>
        <w:rPr>
          <w:rFonts w:hint="eastAsia"/>
        </w:rPr>
        <w:t>最後更新日期：</w:t>
      </w:r>
      <w:r>
        <w:rPr>
          <w:rFonts w:hint="eastAsia"/>
        </w:rPr>
        <w:t>2006-06-06</w:t>
      </w:r>
    </w:p>
    <w:p w:rsidR="00C641EC" w:rsidRDefault="00C641EC" w:rsidP="00C641EC"/>
    <w:p w:rsidR="00C641EC" w:rsidRDefault="00C641EC" w:rsidP="00C641EC"/>
    <w:p w:rsidR="00C641EC" w:rsidRPr="00E3378F" w:rsidRDefault="005E7201" w:rsidP="005E7201">
      <w:pPr>
        <w:pStyle w:val="a9"/>
        <w:ind w:leftChars="200" w:left="1001" w:hangingChars="200" w:hanging="521"/>
      </w:pPr>
      <w:r>
        <w:rPr>
          <w:rFonts w:hint="eastAsia"/>
        </w:rPr>
        <w:t>三、</w:t>
      </w:r>
      <w:r w:rsidR="00C641EC" w:rsidRPr="00E3378F">
        <w:rPr>
          <w:rFonts w:hint="eastAsia"/>
        </w:rPr>
        <w:t>關於建築技術規則建築設備編第二十條第一款規定疑義乙案</w:t>
      </w:r>
      <w:r>
        <w:rPr>
          <w:rFonts w:hint="eastAsia"/>
        </w:rPr>
        <w:t>。</w:t>
      </w:r>
      <w:r w:rsidR="00C641EC" w:rsidRPr="00E3378F">
        <w:rPr>
          <w:rFonts w:hint="eastAsia"/>
        </w:rPr>
        <w:t xml:space="preserve">  </w:t>
      </w:r>
    </w:p>
    <w:p w:rsidR="00C641EC" w:rsidRPr="00E3378F" w:rsidRDefault="00C641EC" w:rsidP="005E7201">
      <w:pPr>
        <w:pStyle w:val="aa"/>
        <w:ind w:left="1041" w:hanging="1041"/>
      </w:pPr>
      <w:r w:rsidRPr="00E3378F">
        <w:rPr>
          <w:rFonts w:hint="eastAsia"/>
        </w:rPr>
        <w:t xml:space="preserve">                    </w:t>
      </w:r>
      <w:r w:rsidRPr="00E3378F">
        <w:rPr>
          <w:rFonts w:hint="eastAsia"/>
        </w:rPr>
        <w:t>建築管理組</w:t>
      </w:r>
      <w:r w:rsidR="005E7201">
        <w:rPr>
          <w:rFonts w:hint="eastAsia"/>
        </w:rPr>
        <w:t xml:space="preserve">  </w:t>
      </w:r>
      <w:r w:rsidRPr="00E3378F">
        <w:rPr>
          <w:rFonts w:hint="eastAsia"/>
        </w:rPr>
        <w:t>發布日期：</w:t>
      </w:r>
      <w:r w:rsidRPr="00E3378F">
        <w:rPr>
          <w:rFonts w:hint="eastAsia"/>
        </w:rPr>
        <w:t xml:space="preserve">2004-04-08 </w:t>
      </w:r>
    </w:p>
    <w:p w:rsidR="005E7201" w:rsidRDefault="005E7201" w:rsidP="00C641EC"/>
    <w:p w:rsidR="00C641EC" w:rsidRDefault="00C641EC" w:rsidP="005E7201">
      <w:pPr>
        <w:pStyle w:val="ab"/>
        <w:ind w:left="1032"/>
      </w:pPr>
      <w:r>
        <w:rPr>
          <w:rFonts w:hint="eastAsia"/>
        </w:rPr>
        <w:t>內政部</w:t>
      </w:r>
      <w:r>
        <w:rPr>
          <w:rFonts w:hint="eastAsia"/>
        </w:rPr>
        <w:t>93.4.8</w:t>
      </w:r>
      <w:proofErr w:type="gramStart"/>
      <w:r>
        <w:rPr>
          <w:rFonts w:hint="eastAsia"/>
        </w:rPr>
        <w:t>內授營建</w:t>
      </w:r>
      <w:proofErr w:type="gramEnd"/>
      <w:r>
        <w:rPr>
          <w:rFonts w:hint="eastAsia"/>
        </w:rPr>
        <w:t>管字第</w:t>
      </w:r>
      <w:r>
        <w:rPr>
          <w:rFonts w:hint="eastAsia"/>
        </w:rPr>
        <w:t>0930083319</w:t>
      </w:r>
      <w:r>
        <w:rPr>
          <w:rFonts w:hint="eastAsia"/>
        </w:rPr>
        <w:t>號函</w:t>
      </w:r>
      <w:r>
        <w:rPr>
          <w:rFonts w:hint="eastAsia"/>
        </w:rPr>
        <w:t xml:space="preserve"> </w:t>
      </w:r>
    </w:p>
    <w:p w:rsidR="00C641EC" w:rsidRDefault="00C641EC" w:rsidP="005E7201">
      <w:pPr>
        <w:pStyle w:val="ae"/>
        <w:ind w:left="1512" w:hanging="480"/>
      </w:pPr>
      <w:r>
        <w:rPr>
          <w:rFonts w:hint="eastAsia"/>
        </w:rPr>
        <w:t>一、按「建築物高度在二十公尺以上者」或「建築物高度在三公尺以上並作危險品倉庫使用者，（火藥庫、可燃性液體倉庫、可燃性瓦斯倉庫等）」，應有符合建築技術規則建築設備編第一章第五節所規定之避雷設備，建築技術規則建築設備編</w:t>
      </w:r>
      <w:proofErr w:type="gramStart"/>
      <w:r>
        <w:rPr>
          <w:rFonts w:hint="eastAsia"/>
        </w:rPr>
        <w:t>第二十條定有</w:t>
      </w:r>
      <w:proofErr w:type="gramEnd"/>
      <w:r>
        <w:rPr>
          <w:rFonts w:hint="eastAsia"/>
        </w:rPr>
        <w:t>明文。查加油站係屬販賣、儲存公共危險物品之場所，是如加油站之建築物高度在三公尺以上者，應</w:t>
      </w:r>
      <w:proofErr w:type="gramStart"/>
      <w:r>
        <w:rPr>
          <w:rFonts w:hint="eastAsia"/>
        </w:rPr>
        <w:t>裝設避雷</w:t>
      </w:r>
      <w:proofErr w:type="gramEnd"/>
      <w:r>
        <w:rPr>
          <w:rFonts w:hint="eastAsia"/>
        </w:rPr>
        <w:t>設備。</w:t>
      </w:r>
      <w:r>
        <w:rPr>
          <w:rFonts w:hint="eastAsia"/>
        </w:rPr>
        <w:t xml:space="preserve"> </w:t>
      </w:r>
    </w:p>
    <w:p w:rsidR="005E7201" w:rsidRDefault="00C641EC" w:rsidP="005E7201">
      <w:pPr>
        <w:pStyle w:val="ae"/>
        <w:ind w:left="1512" w:hanging="480"/>
      </w:pPr>
      <w:r>
        <w:rPr>
          <w:rFonts w:hint="eastAsia"/>
        </w:rPr>
        <w:t>二、另</w:t>
      </w:r>
      <w:proofErr w:type="gramStart"/>
      <w:r>
        <w:rPr>
          <w:rFonts w:hint="eastAsia"/>
        </w:rPr>
        <w:t>應設避雷</w:t>
      </w:r>
      <w:proofErr w:type="gramEnd"/>
      <w:r>
        <w:rPr>
          <w:rFonts w:hint="eastAsia"/>
        </w:rPr>
        <w:t>設備之建築物，縱使已位於其他建築基地</w:t>
      </w:r>
      <w:proofErr w:type="gramStart"/>
      <w:r>
        <w:rPr>
          <w:rFonts w:hint="eastAsia"/>
        </w:rPr>
        <w:t>所設避雷</w:t>
      </w:r>
      <w:proofErr w:type="gramEnd"/>
      <w:r>
        <w:rPr>
          <w:rFonts w:hint="eastAsia"/>
        </w:rPr>
        <w:t>設備之保護範圍，仍應依規定自行設置避雷設備。</w:t>
      </w:r>
    </w:p>
    <w:p w:rsidR="00BD6F40" w:rsidRDefault="00C641EC" w:rsidP="005E7201">
      <w:pPr>
        <w:pStyle w:val="ad"/>
        <w:ind w:left="1032"/>
      </w:pPr>
      <w:r>
        <w:rPr>
          <w:rFonts w:hint="eastAsia"/>
        </w:rPr>
        <w:lastRenderedPageBreak/>
        <w:t xml:space="preserve">               </w:t>
      </w:r>
      <w:r>
        <w:rPr>
          <w:rFonts w:hint="eastAsia"/>
        </w:rPr>
        <w:t>最後更新日期：</w:t>
      </w:r>
      <w:r>
        <w:rPr>
          <w:rFonts w:hint="eastAsia"/>
        </w:rPr>
        <w:t>2010-05-07</w:t>
      </w:r>
    </w:p>
    <w:p w:rsidR="00BD6F40" w:rsidRPr="00BD6F40" w:rsidRDefault="00BD6F40" w:rsidP="00BD6F40">
      <w:bookmarkStart w:id="0" w:name="_GoBack"/>
      <w:bookmarkEnd w:id="0"/>
    </w:p>
    <w:sectPr w:rsidR="00BD6F40" w:rsidRPr="00BD6F40" w:rsidSect="005B0BDD">
      <w:footerReference w:type="default" r:id="rId9"/>
      <w:pgSz w:w="11906" w:h="16838" w:code="9"/>
      <w:pgMar w:top="1134" w:right="1134" w:bottom="1531" w:left="1134" w:header="851" w:footer="567" w:gutter="0"/>
      <w:pgNumType w:start="157"/>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6853" w:rsidRDefault="007B6853" w:rsidP="00744712">
      <w:r>
        <w:separator/>
      </w:r>
    </w:p>
  </w:endnote>
  <w:endnote w:type="continuationSeparator" w:id="0">
    <w:p w:rsidR="007B6853" w:rsidRDefault="007B6853"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5B0BDD" w:rsidP="005B0BDD">
        <w:pPr>
          <w:pStyle w:val="a6"/>
          <w:jc w:val="center"/>
        </w:pPr>
        <w:r>
          <w:rPr>
            <w:rFonts w:hint="eastAsia"/>
          </w:rPr>
          <w:t xml:space="preserve">- </w:t>
        </w:r>
        <w:r w:rsidR="00954976">
          <w:fldChar w:fldCharType="begin"/>
        </w:r>
        <w:r w:rsidR="00954976">
          <w:instrText>PAGE   \* MERGEFORMAT</w:instrText>
        </w:r>
        <w:r w:rsidR="00954976">
          <w:fldChar w:fldCharType="separate"/>
        </w:r>
        <w:r w:rsidRPr="005B0BDD">
          <w:rPr>
            <w:noProof/>
            <w:lang w:val="zh-TW"/>
          </w:rPr>
          <w:t>158</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6853" w:rsidRDefault="007B6853" w:rsidP="00744712">
      <w:r>
        <w:separator/>
      </w:r>
    </w:p>
  </w:footnote>
  <w:footnote w:type="continuationSeparator" w:id="0">
    <w:p w:rsidR="007B6853" w:rsidRDefault="007B6853"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C096B"/>
    <w:multiLevelType w:val="hybridMultilevel"/>
    <w:tmpl w:val="7BFAC42E"/>
    <w:lvl w:ilvl="0" w:tplc="26002AB2">
      <w:start w:val="157"/>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146281"/>
    <w:rsid w:val="00184EC0"/>
    <w:rsid w:val="001912BF"/>
    <w:rsid w:val="001D07E4"/>
    <w:rsid w:val="001F5C82"/>
    <w:rsid w:val="0022528D"/>
    <w:rsid w:val="00254DF2"/>
    <w:rsid w:val="00262D65"/>
    <w:rsid w:val="00294B27"/>
    <w:rsid w:val="002A5EFB"/>
    <w:rsid w:val="0032465F"/>
    <w:rsid w:val="003A7D7C"/>
    <w:rsid w:val="003B1891"/>
    <w:rsid w:val="003D7738"/>
    <w:rsid w:val="0044391C"/>
    <w:rsid w:val="0047691B"/>
    <w:rsid w:val="00484DAE"/>
    <w:rsid w:val="004F1944"/>
    <w:rsid w:val="00523EFD"/>
    <w:rsid w:val="00532567"/>
    <w:rsid w:val="005506E6"/>
    <w:rsid w:val="00565C51"/>
    <w:rsid w:val="005900FB"/>
    <w:rsid w:val="005B0BDD"/>
    <w:rsid w:val="005B6B3E"/>
    <w:rsid w:val="005C49E9"/>
    <w:rsid w:val="005E2A6D"/>
    <w:rsid w:val="005E7201"/>
    <w:rsid w:val="005E75A9"/>
    <w:rsid w:val="00611DC8"/>
    <w:rsid w:val="00633FB9"/>
    <w:rsid w:val="00661AA9"/>
    <w:rsid w:val="0067760F"/>
    <w:rsid w:val="006F66B3"/>
    <w:rsid w:val="007054C0"/>
    <w:rsid w:val="007233B2"/>
    <w:rsid w:val="00744712"/>
    <w:rsid w:val="0075167F"/>
    <w:rsid w:val="007B423A"/>
    <w:rsid w:val="007B6853"/>
    <w:rsid w:val="007D1D95"/>
    <w:rsid w:val="007F6585"/>
    <w:rsid w:val="00814FF8"/>
    <w:rsid w:val="00837B2E"/>
    <w:rsid w:val="00881BFA"/>
    <w:rsid w:val="008B33C8"/>
    <w:rsid w:val="009020F6"/>
    <w:rsid w:val="00954976"/>
    <w:rsid w:val="009567B6"/>
    <w:rsid w:val="009E0AFA"/>
    <w:rsid w:val="00A03CDF"/>
    <w:rsid w:val="00A141C0"/>
    <w:rsid w:val="00A23D0E"/>
    <w:rsid w:val="00AB3926"/>
    <w:rsid w:val="00AF6C3E"/>
    <w:rsid w:val="00B11D58"/>
    <w:rsid w:val="00B45C54"/>
    <w:rsid w:val="00B72DD3"/>
    <w:rsid w:val="00BA7BFA"/>
    <w:rsid w:val="00BD6F40"/>
    <w:rsid w:val="00C40CF8"/>
    <w:rsid w:val="00C4317B"/>
    <w:rsid w:val="00C45FA6"/>
    <w:rsid w:val="00C504DF"/>
    <w:rsid w:val="00C57380"/>
    <w:rsid w:val="00C641EC"/>
    <w:rsid w:val="00C67B53"/>
    <w:rsid w:val="00CE781E"/>
    <w:rsid w:val="00D26E07"/>
    <w:rsid w:val="00DB6AA2"/>
    <w:rsid w:val="00DF5D18"/>
    <w:rsid w:val="00E337C2"/>
    <w:rsid w:val="00E45E76"/>
    <w:rsid w:val="00E46BA6"/>
    <w:rsid w:val="00E62DB8"/>
    <w:rsid w:val="00E7683D"/>
    <w:rsid w:val="00EC3B13"/>
    <w:rsid w:val="00EC5272"/>
    <w:rsid w:val="00EF1715"/>
    <w:rsid w:val="00F402B2"/>
    <w:rsid w:val="00F43F62"/>
    <w:rsid w:val="00F71E7F"/>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41EC"/>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 w:type="paragraph" w:styleId="af3">
    <w:name w:val="List Paragraph"/>
    <w:basedOn w:val="a"/>
    <w:uiPriority w:val="34"/>
    <w:qFormat/>
    <w:rsid w:val="00254DF2"/>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41EC"/>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 w:type="paragraph" w:styleId="af3">
    <w:name w:val="List Paragraph"/>
    <w:basedOn w:val="a"/>
    <w:uiPriority w:val="34"/>
    <w:qFormat/>
    <w:rsid w:val="00254DF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59356-A5AE-4C65-BE6A-4658744AE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2</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52</cp:revision>
  <cp:lastPrinted>2016-06-07T06:56:00Z</cp:lastPrinted>
  <dcterms:created xsi:type="dcterms:W3CDTF">2016-05-06T07:15:00Z</dcterms:created>
  <dcterms:modified xsi:type="dcterms:W3CDTF">2016-06-16T02:11:00Z</dcterms:modified>
</cp:coreProperties>
</file>