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2D542" w14:textId="77777777" w:rsidR="00577D2D" w:rsidRPr="00F27932" w:rsidRDefault="00BF515F" w:rsidP="00F27932">
      <w:pPr>
        <w:widowControl/>
        <w:spacing w:after="240"/>
        <w:jc w:val="center"/>
        <w:rPr>
          <w:rFonts w:ascii="Verdana" w:eastAsia="Times New Roman" w:hAnsi="Verdana" w:cs="Arial"/>
        </w:rPr>
      </w:pPr>
      <w:r>
        <w:rPr>
          <w:noProof/>
        </w:rPr>
        <w:drawing>
          <wp:inline distT="0" distB="0" distL="0" distR="0" wp14:anchorId="51F5D88A" wp14:editId="5F810B22">
            <wp:extent cx="2590800" cy="2877820"/>
            <wp:effectExtent l="0" t="0" r="0" b="0"/>
            <wp:docPr id="4" name="Picture 4" descr="E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0" cy="2877820"/>
                    </a:xfrm>
                    <a:prstGeom prst="rect">
                      <a:avLst/>
                    </a:prstGeom>
                    <a:noFill/>
                    <a:ln>
                      <a:noFill/>
                    </a:ln>
                  </pic:spPr>
                </pic:pic>
              </a:graphicData>
            </a:graphic>
          </wp:inline>
        </w:drawing>
      </w:r>
    </w:p>
    <w:p w14:paraId="77DC2841" w14:textId="77777777" w:rsidR="00577D2D" w:rsidRPr="00F27932" w:rsidRDefault="00577D2D" w:rsidP="00F27932">
      <w:pPr>
        <w:widowControl/>
        <w:spacing w:after="240"/>
        <w:jc w:val="center"/>
        <w:rPr>
          <w:rFonts w:ascii="Verdana" w:eastAsia="Times New Roman" w:hAnsi="Verdana" w:cs="Arial"/>
          <w:lang w:val="en-GB"/>
        </w:rPr>
      </w:pPr>
    </w:p>
    <w:p w14:paraId="54013960" w14:textId="77777777" w:rsidR="00577D2D" w:rsidRPr="00F27932" w:rsidRDefault="00577D2D" w:rsidP="00F27932">
      <w:pPr>
        <w:widowControl/>
        <w:spacing w:after="240"/>
        <w:jc w:val="center"/>
        <w:rPr>
          <w:rFonts w:ascii="Verdana" w:eastAsia="Times New Roman" w:hAnsi="Verdana" w:cs="Arial"/>
          <w:lang w:val="en-GB"/>
        </w:rPr>
      </w:pPr>
    </w:p>
    <w:p w14:paraId="4E030A24" w14:textId="77777777" w:rsidR="00577D2D" w:rsidRPr="00F27932" w:rsidRDefault="00BF515F" w:rsidP="00F27932">
      <w:pPr>
        <w:widowControl/>
        <w:spacing w:after="240"/>
        <w:jc w:val="center"/>
        <w:rPr>
          <w:rFonts w:ascii="Verdana" w:eastAsia="Times New Roman" w:hAnsi="Verdana" w:cs="Arial"/>
        </w:rPr>
      </w:pPr>
      <w:r>
        <w:rPr>
          <w:noProof/>
        </w:rPr>
        <w:drawing>
          <wp:inline distT="0" distB="0" distL="0" distR="0" wp14:anchorId="749511DB" wp14:editId="15DAFE17">
            <wp:extent cx="1224280" cy="817245"/>
            <wp:effectExtent l="0" t="0" r="0" b="1905"/>
            <wp:docPr id="1" name="Picture 1" descr="C:\Users\perkosr\AppData\Local\Temp\1\7zE8079CBDB\normal-reproduction-high-reso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rkosr\AppData\Local\Temp\1\7zE8079CBDB\normal-reproduction-high-resolu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flipV="1">
                      <a:off x="0" y="0"/>
                      <a:ext cx="1248164" cy="833087"/>
                    </a:xfrm>
                    <a:prstGeom prst="rect">
                      <a:avLst/>
                    </a:prstGeom>
                    <a:noFill/>
                    <a:ln>
                      <a:noFill/>
                    </a:ln>
                  </pic:spPr>
                </pic:pic>
              </a:graphicData>
            </a:graphic>
          </wp:inline>
        </w:drawing>
      </w:r>
    </w:p>
    <w:p w14:paraId="65A8E0FD" w14:textId="77777777" w:rsidR="00577D2D" w:rsidRPr="00F27932" w:rsidRDefault="00577D2D" w:rsidP="00F27932">
      <w:pPr>
        <w:widowControl/>
        <w:spacing w:after="240"/>
        <w:jc w:val="center"/>
        <w:rPr>
          <w:rFonts w:ascii="Verdana" w:eastAsia="Times New Roman" w:hAnsi="Verdana" w:cs="Arial"/>
        </w:rPr>
      </w:pPr>
    </w:p>
    <w:p w14:paraId="1ACC48EB" w14:textId="77777777" w:rsidR="00577D2D" w:rsidRPr="00F27932" w:rsidRDefault="00577D2D" w:rsidP="00F27932">
      <w:pPr>
        <w:widowControl/>
        <w:spacing w:after="240"/>
        <w:jc w:val="center"/>
        <w:rPr>
          <w:rFonts w:ascii="Verdana" w:eastAsia="Times New Roman" w:hAnsi="Verdana" w:cs="Arial"/>
        </w:rPr>
      </w:pPr>
    </w:p>
    <w:p w14:paraId="2A160E47" w14:textId="77777777" w:rsidR="00577D2D" w:rsidRPr="00F27932" w:rsidRDefault="00BF515F" w:rsidP="00F27932">
      <w:pPr>
        <w:widowControl/>
        <w:spacing w:after="240"/>
        <w:jc w:val="center"/>
        <w:rPr>
          <w:rFonts w:ascii="EC Square Sans Pro Light" w:eastAsia="Times New Roman" w:hAnsi="EC Square Sans Pro Light" w:cs="Times New Roman"/>
          <w:b/>
          <w:bCs/>
          <w:color w:val="FF6600"/>
          <w:sz w:val="48"/>
          <w:szCs w:val="48"/>
          <w:lang w:val="en-GB"/>
        </w:rPr>
      </w:pPr>
      <w:r w:rsidRPr="00F27932">
        <w:rPr>
          <w:rFonts w:ascii="EC Square Sans Pro Light" w:eastAsia="Times New Roman" w:hAnsi="EC Square Sans Pro Light" w:cs="Times New Roman"/>
          <w:b/>
          <w:bCs/>
          <w:color w:val="FF6600"/>
          <w:sz w:val="48"/>
          <w:szCs w:val="48"/>
          <w:lang w:val="en-GB"/>
        </w:rPr>
        <w:t>European Research Council (ERC)</w:t>
      </w:r>
    </w:p>
    <w:p w14:paraId="2B2E8865" w14:textId="77777777" w:rsidR="00577D2D" w:rsidRPr="00F27932" w:rsidRDefault="00577D2D" w:rsidP="00F27932">
      <w:pPr>
        <w:widowControl/>
        <w:jc w:val="center"/>
        <w:rPr>
          <w:rFonts w:ascii="EC Square Sans Pro Light" w:eastAsia="Times New Roman" w:hAnsi="EC Square Sans Pro Light" w:cs="Times New Roman"/>
          <w:b/>
          <w:bCs/>
          <w:color w:val="FF6600"/>
          <w:sz w:val="30"/>
          <w:szCs w:val="30"/>
          <w:lang w:val="en-GB"/>
        </w:rPr>
      </w:pPr>
    </w:p>
    <w:p w14:paraId="333352EC" w14:textId="77777777" w:rsidR="00577D2D" w:rsidRPr="00F27932" w:rsidRDefault="00577D2D" w:rsidP="00F27932">
      <w:pPr>
        <w:widowControl/>
        <w:jc w:val="center"/>
        <w:rPr>
          <w:rFonts w:ascii="EC Square Sans Pro Light" w:eastAsia="Times New Roman" w:hAnsi="EC Square Sans Pro Light" w:cs="Times New Roman"/>
          <w:b/>
          <w:bCs/>
          <w:color w:val="FF6600"/>
          <w:sz w:val="30"/>
          <w:szCs w:val="30"/>
          <w:lang w:val="en-GB"/>
        </w:rPr>
      </w:pPr>
    </w:p>
    <w:p w14:paraId="53010578" w14:textId="77777777" w:rsidR="00577D2D" w:rsidRPr="00F27932" w:rsidRDefault="00BF515F" w:rsidP="00F27932">
      <w:pPr>
        <w:widowControl/>
        <w:autoSpaceDE w:val="0"/>
        <w:autoSpaceDN w:val="0"/>
        <w:adjustRightInd w:val="0"/>
        <w:spacing w:after="240"/>
        <w:jc w:val="center"/>
        <w:rPr>
          <w:rFonts w:ascii="EC Square Sans Pro Light" w:eastAsia="Times New Roman" w:hAnsi="EC Square Sans Pro Light" w:cs="Times New Roman"/>
          <w:b/>
          <w:bCs/>
          <w:color w:val="FF6600"/>
          <w:sz w:val="48"/>
          <w:szCs w:val="48"/>
          <w:lang w:val="en-GB"/>
        </w:rPr>
      </w:pPr>
      <w:r w:rsidRPr="00F27932">
        <w:rPr>
          <w:rFonts w:ascii="EC Square Sans Pro Light" w:eastAsia="Times New Roman" w:hAnsi="EC Square Sans Pro Light" w:cs="Times New Roman"/>
          <w:b/>
          <w:bCs/>
          <w:color w:val="FF6600"/>
          <w:sz w:val="48"/>
          <w:szCs w:val="48"/>
          <w:lang w:val="en-GB"/>
        </w:rPr>
        <w:t>ERC Data Management Plan</w:t>
      </w:r>
    </w:p>
    <w:p w14:paraId="693BAF59" w14:textId="77777777" w:rsidR="00577D2D" w:rsidRPr="00F27932" w:rsidRDefault="00BF515F" w:rsidP="00F27932">
      <w:pPr>
        <w:widowControl/>
        <w:autoSpaceDE w:val="0"/>
        <w:autoSpaceDN w:val="0"/>
        <w:adjustRightInd w:val="0"/>
        <w:jc w:val="center"/>
        <w:rPr>
          <w:rFonts w:ascii="EC Square Sans Pro Light" w:eastAsia="Times New Roman" w:hAnsi="EC Square Sans Pro Light" w:cs="Times New Roman"/>
          <w:b/>
          <w:bCs/>
          <w:color w:val="FF6600"/>
          <w:sz w:val="48"/>
          <w:szCs w:val="48"/>
          <w:lang w:val="en-GB"/>
        </w:rPr>
      </w:pPr>
      <w:r w:rsidRPr="00F27932">
        <w:rPr>
          <w:rFonts w:ascii="EC Square Sans Pro Light" w:eastAsia="Times New Roman" w:hAnsi="EC Square Sans Pro Light" w:cs="Times New Roman"/>
          <w:b/>
          <w:bCs/>
          <w:color w:val="FF6600"/>
          <w:sz w:val="48"/>
          <w:szCs w:val="48"/>
          <w:lang w:val="en-GB"/>
        </w:rPr>
        <w:t>Template</w:t>
      </w:r>
    </w:p>
    <w:p w14:paraId="31C2D29C" w14:textId="77777777" w:rsidR="00577D2D" w:rsidRPr="00F27932" w:rsidRDefault="00577D2D" w:rsidP="00F27932">
      <w:pPr>
        <w:widowControl/>
        <w:autoSpaceDE w:val="0"/>
        <w:autoSpaceDN w:val="0"/>
        <w:adjustRightInd w:val="0"/>
        <w:jc w:val="center"/>
        <w:rPr>
          <w:rFonts w:ascii="EC Square Sans Pro Light" w:eastAsia="Times New Roman" w:hAnsi="EC Square Sans Pro Light" w:cs="Times New Roman"/>
          <w:b/>
          <w:bCs/>
          <w:color w:val="FF6600"/>
          <w:sz w:val="30"/>
          <w:szCs w:val="30"/>
          <w:lang w:val="en-GB"/>
        </w:rPr>
      </w:pPr>
    </w:p>
    <w:p w14:paraId="1A166605" w14:textId="77777777" w:rsidR="00577D2D" w:rsidRPr="00F27932" w:rsidRDefault="00577D2D" w:rsidP="00F27932">
      <w:pPr>
        <w:widowControl/>
        <w:jc w:val="center"/>
        <w:rPr>
          <w:rFonts w:ascii="EC Square Sans Pro Light" w:eastAsia="Times New Roman" w:hAnsi="EC Square Sans Pro Light" w:cs="Times New Roman"/>
          <w:b/>
          <w:sz w:val="20"/>
          <w:szCs w:val="20"/>
          <w:lang w:val="en-GB"/>
        </w:rPr>
      </w:pPr>
    </w:p>
    <w:p w14:paraId="68547BE5" w14:textId="77777777" w:rsidR="00577D2D" w:rsidRPr="00F27932" w:rsidRDefault="00577D2D" w:rsidP="00F27932">
      <w:pPr>
        <w:widowControl/>
        <w:jc w:val="center"/>
        <w:rPr>
          <w:rFonts w:ascii="EC Square Sans Pro Light" w:eastAsia="Times New Roman" w:hAnsi="EC Square Sans Pro Light" w:cs="Times New Roman"/>
          <w:b/>
          <w:sz w:val="20"/>
          <w:szCs w:val="20"/>
          <w:lang w:val="en-GB"/>
        </w:rPr>
      </w:pPr>
    </w:p>
    <w:p w14:paraId="0C21F53C" w14:textId="77777777" w:rsidR="00577D2D" w:rsidRPr="00F27932" w:rsidRDefault="00577D2D" w:rsidP="00F27932">
      <w:pPr>
        <w:widowControl/>
        <w:jc w:val="center"/>
        <w:rPr>
          <w:rFonts w:ascii="EC Square Sans Pro Light" w:eastAsia="Times New Roman" w:hAnsi="EC Square Sans Pro Light" w:cs="Times New Roman"/>
          <w:b/>
          <w:sz w:val="20"/>
          <w:szCs w:val="20"/>
          <w:lang w:val="en-GB"/>
        </w:rPr>
      </w:pPr>
    </w:p>
    <w:p w14:paraId="0DC9A7A3" w14:textId="77777777" w:rsidR="00577D2D" w:rsidRPr="00F27932" w:rsidRDefault="00577D2D" w:rsidP="00F27932">
      <w:pPr>
        <w:widowControl/>
        <w:jc w:val="both"/>
        <w:rPr>
          <w:rFonts w:ascii="Verdana" w:eastAsia="Times New Roman" w:hAnsi="Verdana" w:cs="Times New Roman"/>
        </w:rPr>
      </w:pPr>
    </w:p>
    <w:p w14:paraId="0C30CB78" w14:textId="77777777" w:rsidR="00577D2D" w:rsidRDefault="00577D2D" w:rsidP="00325F3E">
      <w:pPr>
        <w:widowControl/>
        <w:spacing w:after="200" w:line="276" w:lineRule="auto"/>
        <w:rPr>
          <w:rFonts w:eastAsia="Calibri" w:hAnsi="Calibri" w:cs="Times New Roman"/>
          <w:lang w:val="en-GB"/>
        </w:rPr>
        <w:sectPr w:rsidR="00577D2D" w:rsidSect="00F27932">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701" w:right="578" w:bottom="278" w:left="578" w:header="720" w:footer="720" w:gutter="0"/>
          <w:cols w:space="720"/>
          <w:titlePg/>
          <w:docGrid w:linePitch="299"/>
        </w:sectPr>
      </w:pPr>
    </w:p>
    <w:p w14:paraId="46FA775C" w14:textId="77777777" w:rsidR="00577D2D" w:rsidRDefault="00BF515F" w:rsidP="0024444A">
      <w:pPr>
        <w:spacing w:before="82" w:line="254" w:lineRule="auto"/>
        <w:ind w:left="6496" w:right="144" w:hanging="3408"/>
        <w:jc w:val="center"/>
        <w:rPr>
          <w:rFonts w:ascii="Arial" w:hAnsi="Arial" w:cs="Arial"/>
          <w:b/>
          <w:spacing w:val="16"/>
          <w:sz w:val="32"/>
          <w:szCs w:val="32"/>
        </w:rPr>
      </w:pPr>
      <w:r>
        <w:rPr>
          <w:noProof/>
        </w:rPr>
        <w:lastRenderedPageBreak/>
        <w:drawing>
          <wp:anchor distT="0" distB="0" distL="114300" distR="114300" simplePos="0" relativeHeight="251659264" behindDoc="0" locked="0" layoutInCell="1" allowOverlap="1" wp14:anchorId="0D5271D4" wp14:editId="2EE591B5">
            <wp:simplePos x="0" y="0"/>
            <wp:positionH relativeFrom="page">
              <wp:posOffset>367030</wp:posOffset>
            </wp:positionH>
            <wp:positionV relativeFrom="paragraph">
              <wp:posOffset>-457835</wp:posOffset>
            </wp:positionV>
            <wp:extent cx="1465580" cy="1410335"/>
            <wp:effectExtent l="0" t="0" r="127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5580" cy="1410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7F99">
        <w:rPr>
          <w:rFonts w:ascii="Arial" w:hAnsi="Arial" w:cs="Arial"/>
          <w:b/>
          <w:sz w:val="32"/>
          <w:szCs w:val="32"/>
        </w:rPr>
        <w:t>ERC</w:t>
      </w:r>
      <w:r w:rsidRPr="009F7F99">
        <w:rPr>
          <w:rFonts w:ascii="Arial" w:hAnsi="Arial" w:cs="Arial"/>
          <w:b/>
          <w:spacing w:val="15"/>
          <w:sz w:val="32"/>
          <w:szCs w:val="32"/>
        </w:rPr>
        <w:t xml:space="preserve"> </w:t>
      </w:r>
      <w:r w:rsidRPr="009F7F99">
        <w:rPr>
          <w:rFonts w:ascii="Arial" w:hAnsi="Arial" w:cs="Arial"/>
          <w:b/>
          <w:sz w:val="32"/>
          <w:szCs w:val="32"/>
        </w:rPr>
        <w:t>OPEN</w:t>
      </w:r>
      <w:r w:rsidRPr="009F7F99">
        <w:rPr>
          <w:rFonts w:ascii="Arial" w:hAnsi="Arial" w:cs="Arial"/>
          <w:b/>
          <w:spacing w:val="16"/>
          <w:sz w:val="32"/>
          <w:szCs w:val="32"/>
        </w:rPr>
        <w:t xml:space="preserve"> </w:t>
      </w:r>
      <w:r w:rsidRPr="009F7F99">
        <w:rPr>
          <w:rFonts w:ascii="Arial" w:hAnsi="Arial" w:cs="Arial"/>
          <w:b/>
          <w:sz w:val="32"/>
          <w:szCs w:val="32"/>
        </w:rPr>
        <w:t>RESEARCH</w:t>
      </w:r>
    </w:p>
    <w:p w14:paraId="11C1EA2D" w14:textId="77777777" w:rsidR="00577D2D" w:rsidRPr="009F7F99" w:rsidRDefault="00BF515F" w:rsidP="0024444A">
      <w:pPr>
        <w:spacing w:before="82" w:line="254" w:lineRule="auto"/>
        <w:ind w:left="6496" w:right="144" w:hanging="3408"/>
        <w:jc w:val="center"/>
        <w:rPr>
          <w:rFonts w:ascii="Arial" w:eastAsia="Arial" w:hAnsi="Arial" w:cs="Arial"/>
          <w:sz w:val="32"/>
          <w:szCs w:val="32"/>
        </w:rPr>
      </w:pPr>
      <w:r w:rsidRPr="009F7F99">
        <w:rPr>
          <w:rFonts w:ascii="Arial" w:hAnsi="Arial" w:cs="Arial"/>
          <w:b/>
          <w:spacing w:val="-12"/>
          <w:sz w:val="32"/>
          <w:szCs w:val="32"/>
        </w:rPr>
        <w:t>DATA</w:t>
      </w:r>
      <w:r w:rsidRPr="009F7F99">
        <w:rPr>
          <w:rFonts w:ascii="Arial" w:hAnsi="Arial" w:cs="Arial"/>
          <w:b/>
          <w:spacing w:val="2"/>
          <w:sz w:val="32"/>
          <w:szCs w:val="32"/>
        </w:rPr>
        <w:t xml:space="preserve"> </w:t>
      </w:r>
      <w:r w:rsidRPr="009F7F99">
        <w:rPr>
          <w:rFonts w:ascii="Arial" w:hAnsi="Arial" w:cs="Arial"/>
          <w:b/>
          <w:sz w:val="32"/>
          <w:szCs w:val="32"/>
        </w:rPr>
        <w:t>MANAGEMENT</w:t>
      </w:r>
      <w:r w:rsidRPr="009F7F99">
        <w:rPr>
          <w:rFonts w:ascii="Arial" w:hAnsi="Arial" w:cs="Arial"/>
          <w:b/>
          <w:spacing w:val="16"/>
          <w:sz w:val="32"/>
          <w:szCs w:val="32"/>
        </w:rPr>
        <w:t xml:space="preserve"> </w:t>
      </w:r>
      <w:r w:rsidRPr="009F7F99">
        <w:rPr>
          <w:rFonts w:ascii="Arial" w:hAnsi="Arial" w:cs="Arial"/>
          <w:b/>
          <w:sz w:val="32"/>
          <w:szCs w:val="32"/>
        </w:rPr>
        <w:t>PLAN</w:t>
      </w:r>
      <w:r w:rsidRPr="009F7F99">
        <w:rPr>
          <w:rFonts w:ascii="Arial" w:hAnsi="Arial" w:cs="Arial"/>
          <w:b/>
          <w:spacing w:val="22"/>
          <w:w w:val="101"/>
          <w:sz w:val="32"/>
          <w:szCs w:val="32"/>
        </w:rPr>
        <w:t xml:space="preserve"> </w:t>
      </w:r>
      <w:r w:rsidRPr="009F7F99">
        <w:rPr>
          <w:rFonts w:ascii="Arial" w:hAnsi="Arial" w:cs="Arial"/>
          <w:b/>
          <w:sz w:val="32"/>
          <w:szCs w:val="32"/>
        </w:rPr>
        <w:t>(DMP)</w:t>
      </w:r>
    </w:p>
    <w:p w14:paraId="57418D73" w14:textId="77777777" w:rsidR="00577D2D" w:rsidRPr="009F7F99" w:rsidRDefault="00577D2D" w:rsidP="00ED0049">
      <w:pPr>
        <w:rPr>
          <w:rFonts w:ascii="Arial" w:eastAsia="Arial" w:hAnsi="Arial" w:cs="Arial"/>
          <w:b/>
          <w:bCs/>
          <w:sz w:val="20"/>
          <w:szCs w:val="20"/>
        </w:rPr>
      </w:pPr>
    </w:p>
    <w:p w14:paraId="08DC4B19" w14:textId="77777777" w:rsidR="00577D2D" w:rsidRPr="009F7F99" w:rsidRDefault="00577D2D" w:rsidP="00ED0049">
      <w:pPr>
        <w:rPr>
          <w:rFonts w:ascii="Arial" w:eastAsia="Arial" w:hAnsi="Arial" w:cs="Arial"/>
          <w:b/>
          <w:bCs/>
          <w:sz w:val="20"/>
          <w:szCs w:val="20"/>
        </w:rPr>
      </w:pPr>
    </w:p>
    <w:p w14:paraId="0639BB27" w14:textId="77777777" w:rsidR="00577D2D" w:rsidRPr="009F7F99" w:rsidRDefault="00577D2D" w:rsidP="00ED0049">
      <w:pPr>
        <w:rPr>
          <w:rFonts w:ascii="Arial" w:eastAsia="Arial" w:hAnsi="Arial" w:cs="Arial"/>
          <w:b/>
          <w:bCs/>
          <w:sz w:val="20"/>
          <w:szCs w:val="20"/>
        </w:rPr>
      </w:pPr>
    </w:p>
    <w:p w14:paraId="6FCD7C11" w14:textId="77777777" w:rsidR="00577D2D" w:rsidRPr="009F7F99" w:rsidRDefault="00577D2D" w:rsidP="00ED0049">
      <w:pPr>
        <w:spacing w:before="8"/>
        <w:rPr>
          <w:rFonts w:ascii="Arial" w:eastAsia="Arial" w:hAnsi="Arial" w:cs="Arial"/>
          <w:b/>
          <w:bCs/>
          <w:sz w:val="18"/>
          <w:szCs w:val="18"/>
        </w:rPr>
      </w:pPr>
    </w:p>
    <w:p w14:paraId="391D7B28" w14:textId="77777777" w:rsidR="00577D2D" w:rsidRPr="009F7F99" w:rsidRDefault="00BF515F" w:rsidP="00325F3E">
      <w:pPr>
        <w:pStyle w:val="Heading1"/>
        <w:tabs>
          <w:tab w:val="left" w:pos="5802"/>
        </w:tabs>
        <w:jc w:val="both"/>
        <w:rPr>
          <w:rFonts w:cs="Arial"/>
        </w:rPr>
      </w:pPr>
      <w:r w:rsidRPr="009F7F99">
        <w:rPr>
          <w:rFonts w:cs="Arial"/>
        </w:rPr>
        <w:tab/>
      </w:r>
    </w:p>
    <w:p w14:paraId="3B0A856C" w14:textId="77777777" w:rsidR="00577D2D" w:rsidRPr="009F7F99" w:rsidRDefault="00577D2D" w:rsidP="00325F3E">
      <w:pPr>
        <w:pStyle w:val="Heading1"/>
        <w:tabs>
          <w:tab w:val="left" w:pos="5802"/>
        </w:tabs>
        <w:jc w:val="both"/>
        <w:rPr>
          <w:rFonts w:cs="Arial"/>
          <w:b w:val="0"/>
          <w:bCs w:val="0"/>
          <w:sz w:val="13"/>
          <w:szCs w:val="13"/>
        </w:rPr>
      </w:pPr>
    </w:p>
    <w:tbl>
      <w:tblPr>
        <w:tblStyle w:val="TableGrid"/>
        <w:tblW w:w="0" w:type="auto"/>
        <w:tblLook w:val="04A0" w:firstRow="1" w:lastRow="0" w:firstColumn="1" w:lastColumn="0" w:noHBand="0" w:noVBand="1"/>
      </w:tblPr>
      <w:tblGrid>
        <w:gridCol w:w="5547"/>
        <w:gridCol w:w="5537"/>
      </w:tblGrid>
      <w:tr w:rsidR="00ED0049" w:rsidRPr="009F7F99" w14:paraId="68B0F32E" w14:textId="77777777" w:rsidTr="00ED0049">
        <w:tc>
          <w:tcPr>
            <w:tcW w:w="5648" w:type="dxa"/>
            <w:tcBorders>
              <w:top w:val="nil"/>
              <w:left w:val="nil"/>
              <w:bottom w:val="single" w:sz="4" w:space="0" w:color="auto"/>
              <w:right w:val="nil"/>
            </w:tcBorders>
          </w:tcPr>
          <w:p w14:paraId="1DAD5C8C" w14:textId="77777777" w:rsidR="00577D2D" w:rsidRPr="009F7F99" w:rsidRDefault="00BF515F" w:rsidP="00ED0049">
            <w:pPr>
              <w:tabs>
                <w:tab w:val="left" w:pos="5802"/>
              </w:tabs>
              <w:spacing w:line="200" w:lineRule="atLeast"/>
              <w:jc w:val="center"/>
              <w:rPr>
                <w:rFonts w:ascii="Arial" w:hAnsi="Arial" w:cs="Arial"/>
                <w:b/>
                <w:sz w:val="28"/>
              </w:rPr>
            </w:pPr>
            <w:r w:rsidRPr="009F7F99">
              <w:rPr>
                <w:rFonts w:ascii="Arial" w:hAnsi="Arial" w:cs="Arial"/>
                <w:b/>
                <w:sz w:val="28"/>
              </w:rPr>
              <w:t>Project</w:t>
            </w:r>
            <w:r w:rsidRPr="009F7F99">
              <w:rPr>
                <w:rFonts w:ascii="Arial" w:hAnsi="Arial" w:cs="Arial"/>
                <w:b/>
                <w:spacing w:val="10"/>
                <w:sz w:val="28"/>
              </w:rPr>
              <w:t xml:space="preserve"> </w:t>
            </w:r>
            <w:r w:rsidRPr="009F7F99">
              <w:rPr>
                <w:rFonts w:ascii="Arial" w:hAnsi="Arial" w:cs="Arial"/>
                <w:b/>
                <w:sz w:val="28"/>
              </w:rPr>
              <w:t>Acronym</w:t>
            </w:r>
          </w:p>
        </w:tc>
        <w:tc>
          <w:tcPr>
            <w:tcW w:w="5648" w:type="dxa"/>
            <w:tcBorders>
              <w:top w:val="nil"/>
              <w:left w:val="nil"/>
              <w:bottom w:val="single" w:sz="4" w:space="0" w:color="auto"/>
              <w:right w:val="nil"/>
            </w:tcBorders>
          </w:tcPr>
          <w:p w14:paraId="1EC4384F" w14:textId="77777777" w:rsidR="00577D2D" w:rsidRPr="009F7F99" w:rsidRDefault="00BF515F" w:rsidP="00ED0049">
            <w:pPr>
              <w:tabs>
                <w:tab w:val="left" w:pos="5802"/>
              </w:tabs>
              <w:spacing w:line="200" w:lineRule="atLeast"/>
              <w:jc w:val="center"/>
              <w:rPr>
                <w:rFonts w:ascii="Arial" w:hAnsi="Arial" w:cs="Arial"/>
                <w:b/>
                <w:sz w:val="28"/>
              </w:rPr>
            </w:pPr>
            <w:r w:rsidRPr="009F7F99">
              <w:rPr>
                <w:rFonts w:ascii="Arial" w:hAnsi="Arial" w:cs="Arial"/>
                <w:b/>
                <w:sz w:val="28"/>
              </w:rPr>
              <w:t>Project</w:t>
            </w:r>
            <w:r w:rsidRPr="009F7F99">
              <w:rPr>
                <w:rFonts w:ascii="Arial" w:hAnsi="Arial" w:cs="Arial"/>
                <w:b/>
                <w:spacing w:val="18"/>
                <w:sz w:val="28"/>
              </w:rPr>
              <w:t xml:space="preserve"> </w:t>
            </w:r>
            <w:r w:rsidRPr="009F7F99">
              <w:rPr>
                <w:rFonts w:ascii="Arial" w:hAnsi="Arial" w:cs="Arial"/>
                <w:b/>
                <w:sz w:val="28"/>
              </w:rPr>
              <w:t>Number</w:t>
            </w:r>
          </w:p>
        </w:tc>
      </w:tr>
      <w:tr w:rsidR="00ED0049" w:rsidRPr="009F7F99" w14:paraId="0616EC83" w14:textId="77777777" w:rsidTr="00ED0049">
        <w:tc>
          <w:tcPr>
            <w:tcW w:w="5648" w:type="dxa"/>
            <w:tcBorders>
              <w:top w:val="single" w:sz="4" w:space="0" w:color="auto"/>
            </w:tcBorders>
            <w:shd w:val="clear" w:color="auto" w:fill="auto"/>
          </w:tcPr>
          <w:p w14:paraId="676E2CA9" w14:textId="06FA1B92" w:rsidR="00577D2D" w:rsidRPr="009F7F99" w:rsidRDefault="005D4816" w:rsidP="00ED0049">
            <w:pPr>
              <w:tabs>
                <w:tab w:val="left" w:pos="5802"/>
              </w:tabs>
              <w:spacing w:line="200" w:lineRule="atLeast"/>
              <w:rPr>
                <w:rFonts w:ascii="Arial" w:hAnsi="Arial" w:cs="Arial"/>
                <w:sz w:val="28"/>
              </w:rPr>
            </w:pPr>
            <w:r>
              <w:rPr>
                <w:rFonts w:ascii="Arial"/>
                <w:sz w:val="28"/>
              </w:rPr>
              <w:t>ACRONYM</w:t>
            </w:r>
          </w:p>
        </w:tc>
        <w:tc>
          <w:tcPr>
            <w:tcW w:w="5648" w:type="dxa"/>
            <w:tcBorders>
              <w:top w:val="single" w:sz="4" w:space="0" w:color="auto"/>
            </w:tcBorders>
            <w:shd w:val="clear" w:color="auto" w:fill="auto"/>
          </w:tcPr>
          <w:p w14:paraId="08B44064" w14:textId="77777777" w:rsidR="00577D2D" w:rsidRPr="009F7F99" w:rsidRDefault="00577D2D" w:rsidP="00ED0049">
            <w:pPr>
              <w:tabs>
                <w:tab w:val="left" w:pos="5802"/>
              </w:tabs>
              <w:spacing w:line="200" w:lineRule="atLeast"/>
              <w:rPr>
                <w:rFonts w:ascii="Arial" w:hAnsi="Arial" w:cs="Arial"/>
                <w:sz w:val="28"/>
              </w:rPr>
            </w:pPr>
          </w:p>
        </w:tc>
      </w:tr>
    </w:tbl>
    <w:p w14:paraId="387C0933" w14:textId="77777777" w:rsidR="00577D2D" w:rsidRPr="009F7F99" w:rsidRDefault="00577D2D" w:rsidP="00ED0049">
      <w:pPr>
        <w:tabs>
          <w:tab w:val="left" w:pos="5802"/>
        </w:tabs>
        <w:spacing w:line="200" w:lineRule="atLeast"/>
        <w:ind w:left="119"/>
        <w:rPr>
          <w:rFonts w:ascii="Arial" w:hAnsi="Arial" w:cs="Arial"/>
          <w:sz w:val="24"/>
          <w:szCs w:val="24"/>
        </w:rPr>
      </w:pPr>
    </w:p>
    <w:p w14:paraId="0979B86E" w14:textId="77777777" w:rsidR="00577D2D" w:rsidRPr="009F7F99" w:rsidRDefault="00BF515F" w:rsidP="009F7F99">
      <w:pPr>
        <w:tabs>
          <w:tab w:val="left" w:pos="5802"/>
        </w:tabs>
        <w:spacing w:line="200" w:lineRule="atLeast"/>
        <w:ind w:left="119"/>
        <w:jc w:val="both"/>
        <w:rPr>
          <w:rFonts w:ascii="Arial" w:hAnsi="Arial" w:cs="Arial"/>
          <w:b/>
          <w:i/>
          <w:color w:val="000000"/>
          <w:sz w:val="24"/>
          <w:szCs w:val="24"/>
          <w:u w:val="single"/>
        </w:rPr>
      </w:pPr>
      <w:r w:rsidRPr="009F7F99">
        <w:rPr>
          <w:rFonts w:ascii="Arial" w:hAnsi="Arial" w:cs="Arial"/>
          <w:b/>
          <w:i/>
          <w:color w:val="000000"/>
          <w:sz w:val="24"/>
          <w:szCs w:val="24"/>
        </w:rPr>
        <w:t>Template for the ERC Open Research Data Management Plan (DMP).</w:t>
      </w:r>
      <w:r w:rsidRPr="009F7F99">
        <w:rPr>
          <w:rFonts w:ascii="Arial" w:hAnsi="Arial" w:cs="Arial"/>
          <w:b/>
          <w:bCs/>
          <w:i/>
          <w:color w:val="000000"/>
          <w:sz w:val="24"/>
          <w:szCs w:val="24"/>
        </w:rPr>
        <w:t xml:space="preserve"> </w:t>
      </w:r>
      <w:r w:rsidRPr="009F7F99">
        <w:rPr>
          <w:rFonts w:ascii="Arial" w:hAnsi="Arial" w:cs="Arial"/>
          <w:b/>
          <w:i/>
          <w:color w:val="000000"/>
          <w:sz w:val="24"/>
          <w:szCs w:val="24"/>
        </w:rPr>
        <w:t>The following sections should describe how you plan to make the project data Findable, Accessible, Interoperable and Reusable (FAIR).</w:t>
      </w:r>
      <w:r>
        <w:rPr>
          <w:rFonts w:ascii="Arial" w:hAnsi="Arial" w:cs="Arial"/>
          <w:b/>
          <w:i/>
          <w:color w:val="000000"/>
          <w:sz w:val="24"/>
          <w:szCs w:val="24"/>
        </w:rPr>
        <w:t xml:space="preserve"> </w:t>
      </w:r>
      <w:r w:rsidRPr="009F7F99">
        <w:rPr>
          <w:rFonts w:ascii="Arial" w:hAnsi="Arial" w:cs="Arial"/>
          <w:b/>
          <w:i/>
          <w:color w:val="000000"/>
          <w:sz w:val="24"/>
          <w:szCs w:val="24"/>
          <w:u w:val="single"/>
        </w:rPr>
        <w:t>Each of the following five issues should be addressed with a level of detail appropriate to the project.</w:t>
      </w:r>
    </w:p>
    <w:p w14:paraId="1DA511B4" w14:textId="77777777" w:rsidR="00577D2D" w:rsidRPr="009F7F99" w:rsidRDefault="00577D2D" w:rsidP="00ED0049">
      <w:pPr>
        <w:tabs>
          <w:tab w:val="left" w:pos="5802"/>
        </w:tabs>
        <w:spacing w:line="200" w:lineRule="atLeast"/>
        <w:ind w:left="119"/>
        <w:rPr>
          <w:rFonts w:ascii="Arial" w:hAnsi="Arial" w:cs="Arial"/>
          <w:sz w:val="24"/>
          <w:szCs w:val="24"/>
        </w:rPr>
      </w:pPr>
    </w:p>
    <w:p w14:paraId="60A4F3A4" w14:textId="77777777" w:rsidR="00577D2D" w:rsidRPr="009F7F99" w:rsidRDefault="00577D2D" w:rsidP="00ED0049">
      <w:pPr>
        <w:tabs>
          <w:tab w:val="left" w:pos="5802"/>
        </w:tabs>
        <w:spacing w:line="200" w:lineRule="atLeast"/>
        <w:ind w:left="119"/>
        <w:rPr>
          <w:rFonts w:ascii="Arial" w:hAnsi="Arial" w:cs="Arial"/>
          <w:sz w:val="24"/>
          <w:szCs w:val="24"/>
        </w:rPr>
      </w:pPr>
    </w:p>
    <w:tbl>
      <w:tblPr>
        <w:tblStyle w:val="TableGrid"/>
        <w:tblW w:w="0" w:type="auto"/>
        <w:tblLook w:val="04A0" w:firstRow="1" w:lastRow="0" w:firstColumn="1" w:lastColumn="0" w:noHBand="0" w:noVBand="1"/>
      </w:tblPr>
      <w:tblGrid>
        <w:gridCol w:w="11084"/>
      </w:tblGrid>
      <w:tr w:rsidR="00ED0049" w:rsidRPr="009F7F99" w14:paraId="6C20B2AF" w14:textId="77777777" w:rsidTr="0028773A">
        <w:tc>
          <w:tcPr>
            <w:tcW w:w="11177" w:type="dxa"/>
            <w:tcBorders>
              <w:top w:val="nil"/>
              <w:left w:val="nil"/>
              <w:bottom w:val="single" w:sz="4" w:space="0" w:color="auto"/>
              <w:right w:val="nil"/>
            </w:tcBorders>
          </w:tcPr>
          <w:p w14:paraId="3323BED5" w14:textId="77777777" w:rsidR="00577D2D" w:rsidRPr="009F7F99" w:rsidRDefault="00BF515F" w:rsidP="009F7F99">
            <w:pPr>
              <w:tabs>
                <w:tab w:val="left" w:pos="5802"/>
              </w:tabs>
              <w:spacing w:line="200" w:lineRule="atLeast"/>
              <w:jc w:val="both"/>
              <w:rPr>
                <w:rFonts w:ascii="Arial" w:hAnsi="Arial" w:cs="Arial"/>
                <w:i/>
                <w:sz w:val="24"/>
                <w:szCs w:val="24"/>
              </w:rPr>
            </w:pPr>
            <w:r w:rsidRPr="009F7F99">
              <w:rPr>
                <w:rFonts w:ascii="Arial" w:hAnsi="Arial" w:cs="Arial"/>
                <w:b/>
                <w:sz w:val="24"/>
                <w:szCs w:val="24"/>
              </w:rPr>
              <w:t xml:space="preserve">SUMMARY </w:t>
            </w:r>
            <w:r w:rsidRPr="009F7F99">
              <w:rPr>
                <w:rFonts w:ascii="Arial" w:hAnsi="Arial" w:cs="Arial"/>
                <w:i/>
                <w:sz w:val="24"/>
                <w:szCs w:val="24"/>
              </w:rPr>
              <w:t>(dataset</w:t>
            </w:r>
            <w:r w:rsidRPr="009F7F99">
              <w:rPr>
                <w:rStyle w:val="FootnoteReference"/>
                <w:rFonts w:ascii="Arial" w:hAnsi="Arial" w:cs="Arial"/>
                <w:i/>
                <w:sz w:val="24"/>
                <w:szCs w:val="24"/>
              </w:rPr>
              <w:footnoteReference w:id="1"/>
            </w:r>
            <w:r w:rsidRPr="009F7F99">
              <w:rPr>
                <w:rFonts w:ascii="Arial" w:hAnsi="Arial" w:cs="Arial"/>
                <w:i/>
                <w:sz w:val="24"/>
                <w:szCs w:val="24"/>
              </w:rPr>
              <w:t xml:space="preserve"> reference and name; origin and expected size of the data generated/collected; data types and formats)</w:t>
            </w:r>
          </w:p>
          <w:p w14:paraId="7D5CCC90" w14:textId="77777777" w:rsidR="00577D2D" w:rsidRPr="009F7F99" w:rsidRDefault="00577D2D" w:rsidP="00ED0049">
            <w:pPr>
              <w:tabs>
                <w:tab w:val="left" w:pos="5802"/>
              </w:tabs>
              <w:spacing w:line="200" w:lineRule="atLeast"/>
              <w:rPr>
                <w:rFonts w:ascii="Arial" w:hAnsi="Arial" w:cs="Arial"/>
                <w:b/>
                <w:sz w:val="24"/>
                <w:szCs w:val="24"/>
              </w:rPr>
            </w:pPr>
          </w:p>
        </w:tc>
      </w:tr>
      <w:tr w:rsidR="00ED0049" w:rsidRPr="009F7F99" w14:paraId="2246976C" w14:textId="77777777" w:rsidTr="00114811">
        <w:trPr>
          <w:trHeight w:val="2249"/>
        </w:trPr>
        <w:tc>
          <w:tcPr>
            <w:tcW w:w="11177" w:type="dxa"/>
            <w:tcBorders>
              <w:top w:val="single" w:sz="4" w:space="0" w:color="auto"/>
            </w:tcBorders>
            <w:shd w:val="clear" w:color="auto" w:fill="auto"/>
          </w:tcPr>
          <w:p w14:paraId="480940A0" w14:textId="60A87196" w:rsidR="00E86095" w:rsidRPr="00E86095" w:rsidRDefault="00E86095" w:rsidP="00E86095">
            <w:pPr>
              <w:tabs>
                <w:tab w:val="left" w:pos="5802"/>
              </w:tabs>
              <w:spacing w:line="200" w:lineRule="atLeast"/>
              <w:rPr>
                <w:rFonts w:ascii="Arial" w:hAnsi="Arial" w:cs="Arial"/>
                <w:sz w:val="28"/>
              </w:rPr>
            </w:pPr>
            <w:r w:rsidRPr="00E86095">
              <w:rPr>
                <w:rFonts w:ascii="Arial" w:hAnsi="Arial" w:cs="Arial"/>
                <w:sz w:val="28"/>
              </w:rPr>
              <w:t xml:space="preserve">Four types of datasets have been identified for the </w:t>
            </w:r>
            <w:r w:rsidR="005D4816">
              <w:rPr>
                <w:rFonts w:ascii="Arial" w:hAnsi="Arial" w:cs="Arial"/>
                <w:sz w:val="28"/>
              </w:rPr>
              <w:t>ACRONYM</w:t>
            </w:r>
            <w:r w:rsidRPr="00E86095">
              <w:rPr>
                <w:rFonts w:ascii="Arial" w:hAnsi="Arial" w:cs="Arial"/>
                <w:sz w:val="28"/>
              </w:rPr>
              <w:t xml:space="preserve"> project:</w:t>
            </w:r>
          </w:p>
          <w:p w14:paraId="2601074E" w14:textId="77777777" w:rsidR="00E86095" w:rsidRPr="00E86095" w:rsidRDefault="00E86095" w:rsidP="00E86095">
            <w:pPr>
              <w:tabs>
                <w:tab w:val="left" w:pos="5802"/>
              </w:tabs>
              <w:spacing w:line="200" w:lineRule="atLeast"/>
              <w:rPr>
                <w:rFonts w:ascii="Arial" w:hAnsi="Arial" w:cs="Arial"/>
                <w:sz w:val="28"/>
              </w:rPr>
            </w:pPr>
          </w:p>
          <w:p w14:paraId="1081F243" w14:textId="4F4C0E6B" w:rsidR="00E86095" w:rsidRPr="00E86095" w:rsidRDefault="00E86095" w:rsidP="00E86095">
            <w:pPr>
              <w:pStyle w:val="ListParagraph"/>
              <w:numPr>
                <w:ilvl w:val="0"/>
                <w:numId w:val="6"/>
              </w:numPr>
              <w:tabs>
                <w:tab w:val="left" w:pos="5802"/>
              </w:tabs>
              <w:spacing w:line="200" w:lineRule="atLeast"/>
              <w:rPr>
                <w:rFonts w:ascii="Arial" w:hAnsi="Arial" w:cs="Arial"/>
                <w:sz w:val="28"/>
              </w:rPr>
            </w:pPr>
            <w:r w:rsidRPr="00E86095">
              <w:rPr>
                <w:rFonts w:ascii="Arial" w:hAnsi="Arial" w:cs="Arial"/>
                <w:sz w:val="28"/>
              </w:rPr>
              <w:t xml:space="preserve">In vitro imaging data for anatomical and functional characterization (~400GB): this includes confocal microscopy for anatomical tracing of inputs to cerebellar nuclei following viral </w:t>
            </w:r>
            <w:proofErr w:type="spellStart"/>
            <w:r w:rsidRPr="00E86095">
              <w:rPr>
                <w:rFonts w:ascii="Arial" w:hAnsi="Arial" w:cs="Arial"/>
                <w:sz w:val="28"/>
              </w:rPr>
              <w:t>injections</w:t>
            </w:r>
            <w:proofErr w:type="spellEnd"/>
            <w:r w:rsidRPr="00E86095">
              <w:rPr>
                <w:rFonts w:ascii="Arial" w:hAnsi="Arial" w:cs="Arial"/>
                <w:sz w:val="28"/>
              </w:rPr>
              <w:t>, two-photon imaging of dendritic calcium signals and glutamate sensor responses. Raw data will be stored in proprietary microscope formats</w:t>
            </w:r>
            <w:r>
              <w:rPr>
                <w:rFonts w:ascii="Arial" w:hAnsi="Arial" w:cs="Arial"/>
                <w:sz w:val="28"/>
              </w:rPr>
              <w:t>, as this is the equipment available in the host institute</w:t>
            </w:r>
            <w:r w:rsidRPr="00E86095">
              <w:rPr>
                <w:rFonts w:ascii="Arial" w:hAnsi="Arial" w:cs="Arial"/>
                <w:sz w:val="28"/>
              </w:rPr>
              <w:t xml:space="preserve"> </w:t>
            </w:r>
            <w:proofErr w:type="gramStart"/>
            <w:r w:rsidRPr="00E86095">
              <w:rPr>
                <w:rFonts w:ascii="Arial" w:hAnsi="Arial" w:cs="Arial"/>
                <w:sz w:val="28"/>
              </w:rPr>
              <w:t>(.</w:t>
            </w:r>
            <w:proofErr w:type="spellStart"/>
            <w:r w:rsidRPr="00E86095">
              <w:rPr>
                <w:rFonts w:ascii="Arial" w:hAnsi="Arial" w:cs="Arial"/>
                <w:sz w:val="28"/>
              </w:rPr>
              <w:t>lif</w:t>
            </w:r>
            <w:proofErr w:type="spellEnd"/>
            <w:proofErr w:type="gramEnd"/>
            <w:r w:rsidRPr="00E86095">
              <w:rPr>
                <w:rFonts w:ascii="Arial" w:hAnsi="Arial" w:cs="Arial"/>
                <w:sz w:val="28"/>
              </w:rPr>
              <w:t>, .</w:t>
            </w:r>
            <w:proofErr w:type="spellStart"/>
            <w:r w:rsidRPr="00E86095">
              <w:rPr>
                <w:rFonts w:ascii="Arial" w:hAnsi="Arial" w:cs="Arial"/>
                <w:sz w:val="28"/>
              </w:rPr>
              <w:t>czi</w:t>
            </w:r>
            <w:proofErr w:type="spellEnd"/>
            <w:r w:rsidRPr="00E86095">
              <w:rPr>
                <w:rFonts w:ascii="Arial" w:hAnsi="Arial" w:cs="Arial"/>
                <w:sz w:val="28"/>
              </w:rPr>
              <w:t>) and converted to TIFF stacks for analysis. Additional metadata will include injection coordinates, mouse line information, and immunostaining protocols.</w:t>
            </w:r>
          </w:p>
          <w:p w14:paraId="6437AD49" w14:textId="77777777" w:rsidR="00E86095" w:rsidRPr="00E86095" w:rsidRDefault="00E86095" w:rsidP="00E86095">
            <w:pPr>
              <w:tabs>
                <w:tab w:val="left" w:pos="5802"/>
              </w:tabs>
              <w:spacing w:line="200" w:lineRule="atLeast"/>
              <w:rPr>
                <w:rFonts w:ascii="Arial" w:hAnsi="Arial" w:cs="Arial"/>
                <w:sz w:val="28"/>
              </w:rPr>
            </w:pPr>
          </w:p>
          <w:p w14:paraId="46FFA528" w14:textId="0FB28717" w:rsidR="00E86095" w:rsidRPr="00E86095" w:rsidRDefault="00E86095" w:rsidP="00E86095">
            <w:pPr>
              <w:pStyle w:val="ListParagraph"/>
              <w:numPr>
                <w:ilvl w:val="0"/>
                <w:numId w:val="6"/>
              </w:numPr>
              <w:tabs>
                <w:tab w:val="left" w:pos="5802"/>
              </w:tabs>
              <w:spacing w:line="200" w:lineRule="atLeast"/>
              <w:rPr>
                <w:rFonts w:ascii="Arial" w:hAnsi="Arial" w:cs="Arial"/>
                <w:sz w:val="28"/>
              </w:rPr>
            </w:pPr>
            <w:r w:rsidRPr="00E86095">
              <w:rPr>
                <w:rFonts w:ascii="Arial" w:hAnsi="Arial" w:cs="Arial"/>
                <w:sz w:val="28"/>
              </w:rPr>
              <w:t xml:space="preserve">Electrophysiological recordings of cerebellar nuclei neurons (~200GB): whole-cell patch clamp recordings in acute slices examining synaptic properties and plasticity of identified inputs. Data will be collected in </w:t>
            </w:r>
            <w:proofErr w:type="spellStart"/>
            <w:r w:rsidRPr="00E86095">
              <w:rPr>
                <w:rFonts w:ascii="Arial" w:hAnsi="Arial" w:cs="Arial"/>
                <w:sz w:val="28"/>
              </w:rPr>
              <w:t>WinWCP</w:t>
            </w:r>
            <w:proofErr w:type="spellEnd"/>
            <w:r w:rsidRPr="00E86095">
              <w:rPr>
                <w:rFonts w:ascii="Arial" w:hAnsi="Arial" w:cs="Arial"/>
                <w:sz w:val="28"/>
              </w:rPr>
              <w:t>, an open-source software available on GitHub. Additional recordings will include optogenetic stimulation responses. Raw data can be loaded and analyzed in Python using the NEO library.</w:t>
            </w:r>
          </w:p>
          <w:p w14:paraId="586FCEFD" w14:textId="77777777" w:rsidR="00E86095" w:rsidRPr="00E86095" w:rsidRDefault="00E86095" w:rsidP="00E86095">
            <w:pPr>
              <w:tabs>
                <w:tab w:val="left" w:pos="5802"/>
              </w:tabs>
              <w:spacing w:line="200" w:lineRule="atLeast"/>
              <w:rPr>
                <w:rFonts w:ascii="Arial" w:hAnsi="Arial" w:cs="Arial"/>
                <w:sz w:val="28"/>
              </w:rPr>
            </w:pPr>
          </w:p>
          <w:p w14:paraId="5464A97C" w14:textId="6319BD66" w:rsidR="00E86095" w:rsidRPr="00E86095" w:rsidRDefault="00E86095" w:rsidP="00E86095">
            <w:pPr>
              <w:pStyle w:val="ListParagraph"/>
              <w:numPr>
                <w:ilvl w:val="0"/>
                <w:numId w:val="6"/>
              </w:numPr>
              <w:tabs>
                <w:tab w:val="left" w:pos="5802"/>
              </w:tabs>
              <w:spacing w:line="200" w:lineRule="atLeast"/>
              <w:rPr>
                <w:rFonts w:ascii="Arial" w:hAnsi="Arial" w:cs="Arial"/>
                <w:sz w:val="28"/>
              </w:rPr>
            </w:pPr>
            <w:r w:rsidRPr="00E86095">
              <w:rPr>
                <w:rFonts w:ascii="Arial" w:hAnsi="Arial" w:cs="Arial"/>
                <w:sz w:val="28"/>
              </w:rPr>
              <w:t xml:space="preserve">In vivo calcium imaging and behavioral recordings (~4TB): this combines 3D two-photon acousto-optic lens microscopy recordings through GRIN lenses for population imaging, along with calcium sensor responses during behavioral tasks. Video recordings (300Hz) will track limb movements and task performance. The data will be stored in TIFF stacks for imaging, with separate behavioral video files </w:t>
            </w:r>
            <w:r w:rsidRPr="00E86095">
              <w:rPr>
                <w:rFonts w:ascii="Arial" w:hAnsi="Arial" w:cs="Arial"/>
                <w:sz w:val="28"/>
              </w:rPr>
              <w:lastRenderedPageBreak/>
              <w:t xml:space="preserve">and </w:t>
            </w:r>
            <w:proofErr w:type="spellStart"/>
            <w:r w:rsidRPr="00E86095">
              <w:rPr>
                <w:rFonts w:ascii="Arial" w:hAnsi="Arial" w:cs="Arial"/>
                <w:sz w:val="28"/>
              </w:rPr>
              <w:t>DeepLabCut</w:t>
            </w:r>
            <w:proofErr w:type="spellEnd"/>
            <w:r w:rsidRPr="00E86095">
              <w:rPr>
                <w:rFonts w:ascii="Arial" w:hAnsi="Arial" w:cs="Arial"/>
                <w:sz w:val="28"/>
              </w:rPr>
              <w:t xml:space="preserve"> tracking data.</w:t>
            </w:r>
          </w:p>
          <w:p w14:paraId="34C6D144" w14:textId="77777777" w:rsidR="00E86095" w:rsidRPr="00E86095" w:rsidRDefault="00E86095" w:rsidP="00E86095">
            <w:pPr>
              <w:tabs>
                <w:tab w:val="left" w:pos="5802"/>
              </w:tabs>
              <w:spacing w:line="200" w:lineRule="atLeast"/>
              <w:rPr>
                <w:rFonts w:ascii="Arial" w:hAnsi="Arial" w:cs="Arial"/>
                <w:sz w:val="28"/>
              </w:rPr>
            </w:pPr>
          </w:p>
          <w:p w14:paraId="3D73E5E0" w14:textId="6E129C54" w:rsidR="00577D2D" w:rsidRPr="009F7F99" w:rsidRDefault="00E86095" w:rsidP="00E86095">
            <w:pPr>
              <w:pStyle w:val="ListParagraph"/>
              <w:numPr>
                <w:ilvl w:val="0"/>
                <w:numId w:val="6"/>
              </w:numPr>
              <w:tabs>
                <w:tab w:val="left" w:pos="5802"/>
              </w:tabs>
              <w:spacing w:line="200" w:lineRule="atLeast"/>
              <w:rPr>
                <w:rFonts w:ascii="Arial" w:hAnsi="Arial" w:cs="Arial"/>
                <w:sz w:val="28"/>
              </w:rPr>
            </w:pPr>
            <w:r w:rsidRPr="00E86095">
              <w:rPr>
                <w:rFonts w:ascii="Arial" w:hAnsi="Arial" w:cs="Arial"/>
                <w:sz w:val="28"/>
              </w:rPr>
              <w:t>Analysis code and computational models (~1GB): custom analysis pipelines for processing all data types above, written primarily in Python and MATLAB. This includes spike inference algorithms, motion correction, behavioral analysis, and figure generation code.</w:t>
            </w:r>
          </w:p>
        </w:tc>
      </w:tr>
    </w:tbl>
    <w:p w14:paraId="092BC3EF" w14:textId="77777777" w:rsidR="00577D2D" w:rsidRPr="009F7F99" w:rsidRDefault="00577D2D" w:rsidP="00ED0049">
      <w:pPr>
        <w:tabs>
          <w:tab w:val="left" w:pos="5802"/>
        </w:tabs>
        <w:spacing w:line="200" w:lineRule="atLeast"/>
        <w:ind w:left="119"/>
        <w:rPr>
          <w:rFonts w:ascii="Arial" w:hAnsi="Arial" w:cs="Arial"/>
          <w:sz w:val="20"/>
        </w:rPr>
      </w:pPr>
    </w:p>
    <w:p w14:paraId="6F08560D" w14:textId="77777777" w:rsidR="00577D2D" w:rsidRPr="009F7F99" w:rsidRDefault="00BF515F">
      <w:pPr>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11084"/>
      </w:tblGrid>
      <w:tr w:rsidR="00ED0049" w:rsidRPr="009F7F99" w14:paraId="7E443DE8" w14:textId="77777777" w:rsidTr="00ED2349">
        <w:tc>
          <w:tcPr>
            <w:tcW w:w="11177" w:type="dxa"/>
            <w:tcBorders>
              <w:top w:val="nil"/>
              <w:left w:val="nil"/>
              <w:bottom w:val="single" w:sz="4" w:space="0" w:color="auto"/>
              <w:right w:val="nil"/>
            </w:tcBorders>
          </w:tcPr>
          <w:p w14:paraId="2DDA33B3" w14:textId="77777777" w:rsidR="00577D2D" w:rsidRPr="009F7F99" w:rsidRDefault="00BF515F" w:rsidP="009F7F99">
            <w:pPr>
              <w:tabs>
                <w:tab w:val="left" w:pos="5802"/>
              </w:tabs>
              <w:spacing w:line="200" w:lineRule="atLeast"/>
              <w:jc w:val="both"/>
              <w:rPr>
                <w:rFonts w:ascii="Arial" w:hAnsi="Arial" w:cs="Arial"/>
                <w:i/>
                <w:sz w:val="24"/>
                <w:szCs w:val="24"/>
              </w:rPr>
            </w:pPr>
            <w:r w:rsidRPr="009F7F99">
              <w:rPr>
                <w:rFonts w:ascii="Arial" w:hAnsi="Arial" w:cs="Arial"/>
                <w:b/>
                <w:sz w:val="24"/>
                <w:szCs w:val="24"/>
              </w:rPr>
              <w:lastRenderedPageBreak/>
              <w:t xml:space="preserve">1. MAKING DATA FINDABLE </w:t>
            </w:r>
            <w:r w:rsidRPr="009F7F99">
              <w:rPr>
                <w:rFonts w:ascii="Arial" w:hAnsi="Arial" w:cs="Arial"/>
                <w:i/>
                <w:sz w:val="24"/>
                <w:szCs w:val="24"/>
              </w:rPr>
              <w:t>(dataset description: metadata, persistent and unique identifiers e.g., DOI)</w:t>
            </w:r>
          </w:p>
          <w:p w14:paraId="26FE20FC" w14:textId="77777777" w:rsidR="00577D2D" w:rsidRPr="009F7F99" w:rsidRDefault="00577D2D" w:rsidP="00ED0049">
            <w:pPr>
              <w:tabs>
                <w:tab w:val="left" w:pos="5802"/>
              </w:tabs>
              <w:spacing w:line="200" w:lineRule="atLeast"/>
              <w:rPr>
                <w:rFonts w:ascii="Arial" w:hAnsi="Arial" w:cs="Arial"/>
                <w:b/>
                <w:sz w:val="28"/>
              </w:rPr>
            </w:pPr>
          </w:p>
        </w:tc>
      </w:tr>
      <w:tr w:rsidR="00ED0049" w:rsidRPr="009F7F99" w14:paraId="1A84BBEB" w14:textId="77777777" w:rsidTr="009F7F99">
        <w:trPr>
          <w:trHeight w:val="4742"/>
        </w:trPr>
        <w:tc>
          <w:tcPr>
            <w:tcW w:w="11177" w:type="dxa"/>
            <w:tcBorders>
              <w:top w:val="single" w:sz="4" w:space="0" w:color="auto"/>
            </w:tcBorders>
            <w:shd w:val="clear" w:color="auto" w:fill="auto"/>
          </w:tcPr>
          <w:p w14:paraId="052FE372" w14:textId="5D2EBCC0" w:rsidR="00114811" w:rsidRPr="00114811" w:rsidRDefault="00114811" w:rsidP="00114811">
            <w:pPr>
              <w:tabs>
                <w:tab w:val="left" w:pos="5802"/>
              </w:tabs>
              <w:spacing w:line="200" w:lineRule="atLeast"/>
              <w:rPr>
                <w:rFonts w:ascii="Arial" w:hAnsi="Arial" w:cs="Arial"/>
                <w:sz w:val="28"/>
                <w:lang w:val="en-GB"/>
              </w:rPr>
            </w:pPr>
            <w:r w:rsidRPr="00114811">
              <w:rPr>
                <w:rFonts w:ascii="Arial" w:hAnsi="Arial" w:cs="Arial"/>
                <w:sz w:val="28"/>
                <w:lang w:val="en-GB"/>
              </w:rPr>
              <w:t xml:space="preserve">The various datasets generated within </w:t>
            </w:r>
            <w:r w:rsidR="005D4816">
              <w:rPr>
                <w:rFonts w:ascii="Arial" w:hAnsi="Arial" w:cs="Arial"/>
                <w:sz w:val="28"/>
                <w:lang w:val="en-GB"/>
              </w:rPr>
              <w:t>ACRONYM</w:t>
            </w:r>
            <w:r w:rsidRPr="00114811">
              <w:rPr>
                <w:rFonts w:ascii="Arial" w:hAnsi="Arial" w:cs="Arial"/>
                <w:sz w:val="28"/>
                <w:lang w:val="en-GB"/>
              </w:rPr>
              <w:t xml:space="preserve"> will be made findable using two complementary approaches: a thorough metadata description system and the use of persistent identifiers.</w:t>
            </w:r>
          </w:p>
          <w:p w14:paraId="19354789" w14:textId="77777777" w:rsidR="00114811" w:rsidRPr="00114811" w:rsidRDefault="00114811" w:rsidP="00114811">
            <w:pPr>
              <w:tabs>
                <w:tab w:val="left" w:pos="5802"/>
              </w:tabs>
              <w:spacing w:line="200" w:lineRule="atLeast"/>
              <w:rPr>
                <w:rFonts w:ascii="Arial" w:hAnsi="Arial" w:cs="Arial"/>
                <w:sz w:val="28"/>
                <w:lang w:val="en-GB"/>
              </w:rPr>
            </w:pPr>
          </w:p>
          <w:p w14:paraId="2C06124F" w14:textId="77777777" w:rsidR="00114811" w:rsidRPr="00114811" w:rsidRDefault="00114811" w:rsidP="00114811">
            <w:pPr>
              <w:tabs>
                <w:tab w:val="left" w:pos="5802"/>
              </w:tabs>
              <w:spacing w:line="200" w:lineRule="atLeast"/>
              <w:rPr>
                <w:rFonts w:ascii="Arial" w:hAnsi="Arial" w:cs="Arial"/>
                <w:sz w:val="28"/>
                <w:lang w:val="en-GB"/>
              </w:rPr>
            </w:pPr>
            <w:r w:rsidRPr="00114811">
              <w:rPr>
                <w:rFonts w:ascii="Arial" w:hAnsi="Arial" w:cs="Arial"/>
                <w:sz w:val="28"/>
                <w:lang w:val="en-GB"/>
              </w:rPr>
              <w:t>For the anatomical datasets, metadata will follow standardized Allen Brain Reference atlas terminology for the anatomical location of the studied structures. This is the standard frame of reference for most fine anatomical studies done in the past 10 years and is the most appropriate standard for this study. All stereotaxic coordinates used for viral injections will be provided to ensure reproducibility.</w:t>
            </w:r>
          </w:p>
          <w:p w14:paraId="7FF93BBC" w14:textId="77777777" w:rsidR="00114811" w:rsidRPr="00114811" w:rsidRDefault="00114811" w:rsidP="00114811">
            <w:pPr>
              <w:tabs>
                <w:tab w:val="left" w:pos="5802"/>
              </w:tabs>
              <w:spacing w:line="200" w:lineRule="atLeast"/>
              <w:rPr>
                <w:rFonts w:ascii="Arial" w:hAnsi="Arial" w:cs="Arial"/>
                <w:sz w:val="28"/>
                <w:lang w:val="en-GB"/>
              </w:rPr>
            </w:pPr>
          </w:p>
          <w:p w14:paraId="17758FBD" w14:textId="7078412C" w:rsidR="00114811" w:rsidRPr="00114811" w:rsidRDefault="00114811" w:rsidP="00114811">
            <w:pPr>
              <w:tabs>
                <w:tab w:val="left" w:pos="5802"/>
              </w:tabs>
              <w:spacing w:line="200" w:lineRule="atLeast"/>
              <w:rPr>
                <w:rFonts w:ascii="Arial" w:hAnsi="Arial" w:cs="Arial"/>
                <w:sz w:val="28"/>
                <w:lang w:val="en-GB"/>
              </w:rPr>
            </w:pPr>
            <w:r w:rsidRPr="00114811">
              <w:rPr>
                <w:rFonts w:ascii="Arial" w:hAnsi="Arial" w:cs="Arial"/>
                <w:sz w:val="28"/>
                <w:lang w:val="en-GB"/>
              </w:rPr>
              <w:t xml:space="preserve">For the in vivo imaging datasets, metadata will include essential experimental parameters such as: mouse strain, sex, age, viral constructs used, imaging parameters (laser power, wavelength, frame rate), and </w:t>
            </w:r>
            <w:proofErr w:type="spellStart"/>
            <w:r w:rsidRPr="00114811">
              <w:rPr>
                <w:rFonts w:ascii="Arial" w:hAnsi="Arial" w:cs="Arial"/>
                <w:sz w:val="28"/>
                <w:lang w:val="en-GB"/>
              </w:rPr>
              <w:t>behavioral</w:t>
            </w:r>
            <w:proofErr w:type="spellEnd"/>
            <w:r w:rsidRPr="00114811">
              <w:rPr>
                <w:rFonts w:ascii="Arial" w:hAnsi="Arial" w:cs="Arial"/>
                <w:sz w:val="28"/>
                <w:lang w:val="en-GB"/>
              </w:rPr>
              <w:t xml:space="preserve"> task parameters. The standardized MINI (Minimum Information for Neuroscience Investigations) framework will be followed. For these datasets, metadata will be integrated within the </w:t>
            </w:r>
            <w:proofErr w:type="spellStart"/>
            <w:r w:rsidRPr="00114811">
              <w:rPr>
                <w:rFonts w:ascii="Arial" w:hAnsi="Arial" w:cs="Arial"/>
                <w:sz w:val="28"/>
                <w:lang w:val="en-GB"/>
              </w:rPr>
              <w:t>Neurodata</w:t>
            </w:r>
            <w:proofErr w:type="spellEnd"/>
            <w:r w:rsidRPr="00114811">
              <w:rPr>
                <w:rFonts w:ascii="Arial" w:hAnsi="Arial" w:cs="Arial"/>
                <w:sz w:val="28"/>
                <w:lang w:val="en-GB"/>
              </w:rPr>
              <w:t xml:space="preserve"> Without Borders (NWB) format, a standard format aiming at describing the data structure and context of various types of imaging experiments, which provides a way to associate heterogeneous types of recordings (for example: imaging data + video recordings + mouse running speed).</w:t>
            </w:r>
            <w:r>
              <w:rPr>
                <w:rFonts w:ascii="Arial" w:hAnsi="Arial" w:cs="Arial"/>
                <w:sz w:val="28"/>
                <w:lang w:val="en-GB"/>
              </w:rPr>
              <w:t xml:space="preserve"> Some work has already been done to convert my custom in-house format to the NWB standard.</w:t>
            </w:r>
          </w:p>
          <w:p w14:paraId="141803A1" w14:textId="77777777" w:rsidR="00114811" w:rsidRPr="00114811" w:rsidRDefault="00114811" w:rsidP="00114811">
            <w:pPr>
              <w:tabs>
                <w:tab w:val="left" w:pos="5802"/>
              </w:tabs>
              <w:spacing w:line="200" w:lineRule="atLeast"/>
              <w:rPr>
                <w:rFonts w:ascii="Arial" w:hAnsi="Arial" w:cs="Arial"/>
                <w:sz w:val="28"/>
                <w:lang w:val="en-GB"/>
              </w:rPr>
            </w:pPr>
          </w:p>
          <w:p w14:paraId="784FF347" w14:textId="77777777" w:rsidR="00114811" w:rsidRPr="00114811" w:rsidRDefault="00114811" w:rsidP="00114811">
            <w:pPr>
              <w:tabs>
                <w:tab w:val="left" w:pos="5802"/>
              </w:tabs>
              <w:spacing w:line="200" w:lineRule="atLeast"/>
              <w:rPr>
                <w:rFonts w:ascii="Arial" w:hAnsi="Arial" w:cs="Arial"/>
                <w:sz w:val="28"/>
                <w:lang w:val="en-GB"/>
              </w:rPr>
            </w:pPr>
            <w:r w:rsidRPr="00114811">
              <w:rPr>
                <w:rFonts w:ascii="Arial" w:hAnsi="Arial" w:cs="Arial"/>
                <w:sz w:val="28"/>
                <w:lang w:val="en-GB"/>
              </w:rPr>
              <w:t xml:space="preserve">For electrophysiological recordings, metadata will detail recording conditions (temperature, solutions), cell type identification methods, stimulation protocols, and analysis parameters. Additional metadata will specify the version of </w:t>
            </w:r>
            <w:proofErr w:type="spellStart"/>
            <w:r w:rsidRPr="00114811">
              <w:rPr>
                <w:rFonts w:ascii="Arial" w:hAnsi="Arial" w:cs="Arial"/>
                <w:sz w:val="28"/>
                <w:lang w:val="en-GB"/>
              </w:rPr>
              <w:t>WinWCP</w:t>
            </w:r>
            <w:proofErr w:type="spellEnd"/>
            <w:r w:rsidRPr="00114811">
              <w:rPr>
                <w:rFonts w:ascii="Arial" w:hAnsi="Arial" w:cs="Arial"/>
                <w:sz w:val="28"/>
                <w:lang w:val="en-GB"/>
              </w:rPr>
              <w:t xml:space="preserve"> used for acquisition and analysis code versions. These recordings will also be converted to the NWB format to facilitate their discovery and reuse.</w:t>
            </w:r>
          </w:p>
          <w:p w14:paraId="2E34E90C" w14:textId="77777777" w:rsidR="00114811" w:rsidRPr="00114811" w:rsidRDefault="00114811" w:rsidP="00114811">
            <w:pPr>
              <w:tabs>
                <w:tab w:val="left" w:pos="5802"/>
              </w:tabs>
              <w:spacing w:line="200" w:lineRule="atLeast"/>
              <w:rPr>
                <w:rFonts w:ascii="Arial" w:hAnsi="Arial" w:cs="Arial"/>
                <w:sz w:val="28"/>
                <w:lang w:val="en-GB"/>
              </w:rPr>
            </w:pPr>
          </w:p>
          <w:p w14:paraId="3EDD4DBF" w14:textId="282DF4E4" w:rsidR="00114811" w:rsidRPr="00114811" w:rsidRDefault="00114811" w:rsidP="00114811">
            <w:pPr>
              <w:tabs>
                <w:tab w:val="left" w:pos="5802"/>
              </w:tabs>
              <w:spacing w:line="200" w:lineRule="atLeast"/>
              <w:rPr>
                <w:rFonts w:ascii="Arial" w:hAnsi="Arial" w:cs="Arial"/>
                <w:sz w:val="28"/>
                <w:lang w:val="en-GB"/>
              </w:rPr>
            </w:pPr>
            <w:r w:rsidRPr="00114811">
              <w:rPr>
                <w:rFonts w:ascii="Arial" w:hAnsi="Arial" w:cs="Arial"/>
                <w:sz w:val="28"/>
                <w:lang w:val="en-GB"/>
              </w:rPr>
              <w:t>Each experimental dataset will be assigned a Digital Object Identifier (DOI) through the chosen repository (</w:t>
            </w:r>
            <w:proofErr w:type="spellStart"/>
            <w:r>
              <w:rPr>
                <w:rFonts w:ascii="Arial" w:hAnsi="Arial" w:cs="Arial"/>
                <w:sz w:val="28"/>
                <w:lang w:val="en-GB"/>
              </w:rPr>
              <w:t>Zenodo</w:t>
            </w:r>
            <w:proofErr w:type="spellEnd"/>
            <w:r>
              <w:rPr>
                <w:rFonts w:ascii="Arial" w:hAnsi="Arial" w:cs="Arial"/>
                <w:sz w:val="28"/>
                <w:lang w:val="en-GB"/>
              </w:rPr>
              <w:t xml:space="preserve"> or any more appropriate repository</w:t>
            </w:r>
            <w:r w:rsidRPr="00114811">
              <w:rPr>
                <w:rFonts w:ascii="Arial" w:hAnsi="Arial" w:cs="Arial"/>
                <w:sz w:val="28"/>
                <w:lang w:val="en-GB"/>
              </w:rPr>
              <w:t>). Raw data files will follow a systematic naming convention</w:t>
            </w:r>
            <w:r>
              <w:rPr>
                <w:rFonts w:ascii="Arial" w:hAnsi="Arial" w:cs="Arial"/>
                <w:sz w:val="28"/>
                <w:lang w:val="en-GB"/>
              </w:rPr>
              <w:t xml:space="preserve"> containing timestamp and experimental information</w:t>
            </w:r>
            <w:r w:rsidRPr="00114811">
              <w:rPr>
                <w:rFonts w:ascii="Arial" w:hAnsi="Arial" w:cs="Arial"/>
                <w:sz w:val="28"/>
                <w:lang w:val="en-GB"/>
              </w:rPr>
              <w:t xml:space="preserve">: </w:t>
            </w:r>
            <w:r>
              <w:rPr>
                <w:rFonts w:ascii="Arial" w:hAnsi="Arial" w:cs="Arial"/>
                <w:sz w:val="28"/>
                <w:lang w:val="en-GB"/>
              </w:rPr>
              <w:t>DATASET/</w:t>
            </w:r>
            <w:r w:rsidRPr="00114811">
              <w:rPr>
                <w:rFonts w:ascii="Arial" w:hAnsi="Arial" w:cs="Arial"/>
                <w:sz w:val="28"/>
                <w:lang w:val="en-GB"/>
              </w:rPr>
              <w:t>YYYYMMDD</w:t>
            </w:r>
            <w:r>
              <w:rPr>
                <w:rFonts w:ascii="Arial" w:hAnsi="Arial" w:cs="Arial"/>
                <w:sz w:val="28"/>
                <w:lang w:val="en-GB"/>
              </w:rPr>
              <w:t>/</w:t>
            </w:r>
            <w:proofErr w:type="spellStart"/>
            <w:r>
              <w:rPr>
                <w:rFonts w:ascii="Arial" w:hAnsi="Arial" w:cs="Arial"/>
                <w:sz w:val="28"/>
                <w:lang w:val="en-GB"/>
              </w:rPr>
              <w:t>experiment_X</w:t>
            </w:r>
            <w:proofErr w:type="spellEnd"/>
            <w:r>
              <w:rPr>
                <w:rFonts w:ascii="Arial" w:hAnsi="Arial" w:cs="Arial"/>
                <w:sz w:val="28"/>
                <w:lang w:val="en-GB"/>
              </w:rPr>
              <w:t>/</w:t>
            </w:r>
            <w:proofErr w:type="spellStart"/>
            <w:r>
              <w:rPr>
                <w:rFonts w:ascii="Arial" w:hAnsi="Arial" w:cs="Arial"/>
                <w:sz w:val="28"/>
                <w:lang w:val="en-GB"/>
              </w:rPr>
              <w:t>HHmmss</w:t>
            </w:r>
            <w:proofErr w:type="spellEnd"/>
            <w:r w:rsidRPr="00114811">
              <w:rPr>
                <w:rFonts w:ascii="Arial" w:hAnsi="Arial" w:cs="Arial"/>
                <w:sz w:val="28"/>
                <w:lang w:val="en-GB"/>
              </w:rPr>
              <w:t>. A master spreadsheet will link these identifiers to experimental conditions and analysis files.</w:t>
            </w:r>
          </w:p>
          <w:p w14:paraId="4AFC70CD" w14:textId="77777777" w:rsidR="00114811" w:rsidRPr="00114811" w:rsidRDefault="00114811" w:rsidP="00114811">
            <w:pPr>
              <w:tabs>
                <w:tab w:val="left" w:pos="5802"/>
              </w:tabs>
              <w:spacing w:line="200" w:lineRule="atLeast"/>
              <w:rPr>
                <w:rFonts w:ascii="Arial" w:hAnsi="Arial" w:cs="Arial"/>
                <w:sz w:val="28"/>
                <w:lang w:val="en-GB"/>
              </w:rPr>
            </w:pPr>
          </w:p>
          <w:p w14:paraId="1B07EFBC" w14:textId="76511E9A" w:rsidR="00577D2D" w:rsidRPr="00E86095" w:rsidRDefault="00114811" w:rsidP="00114811">
            <w:pPr>
              <w:tabs>
                <w:tab w:val="left" w:pos="5802"/>
              </w:tabs>
              <w:spacing w:line="200" w:lineRule="atLeast"/>
              <w:rPr>
                <w:rFonts w:ascii="Arial" w:hAnsi="Arial" w:cs="Arial"/>
                <w:sz w:val="28"/>
                <w:lang w:val="en-GB"/>
              </w:rPr>
            </w:pPr>
            <w:r w:rsidRPr="00114811">
              <w:rPr>
                <w:rFonts w:ascii="Arial" w:hAnsi="Arial" w:cs="Arial"/>
                <w:sz w:val="28"/>
                <w:lang w:val="en-GB"/>
              </w:rPr>
              <w:t xml:space="preserve">For all custom code and analysis pipelines, extensive documentation will be provided through example scripts, tutorials, and </w:t>
            </w:r>
            <w:proofErr w:type="spellStart"/>
            <w:r w:rsidRPr="00114811">
              <w:rPr>
                <w:rFonts w:ascii="Arial" w:hAnsi="Arial" w:cs="Arial"/>
                <w:sz w:val="28"/>
                <w:lang w:val="en-GB"/>
              </w:rPr>
              <w:t>Jupyter</w:t>
            </w:r>
            <w:proofErr w:type="spellEnd"/>
            <w:r w:rsidRPr="00114811">
              <w:rPr>
                <w:rFonts w:ascii="Arial" w:hAnsi="Arial" w:cs="Arial"/>
                <w:sz w:val="28"/>
                <w:lang w:val="en-GB"/>
              </w:rPr>
              <w:t xml:space="preserve"> </w:t>
            </w:r>
            <w:r>
              <w:rPr>
                <w:rFonts w:ascii="Arial" w:hAnsi="Arial" w:cs="Arial"/>
                <w:sz w:val="28"/>
                <w:lang w:val="en-GB"/>
              </w:rPr>
              <w:t xml:space="preserve">and matlab </w:t>
            </w:r>
            <w:r w:rsidRPr="00114811">
              <w:rPr>
                <w:rFonts w:ascii="Arial" w:hAnsi="Arial" w:cs="Arial"/>
                <w:sz w:val="28"/>
                <w:lang w:val="en-GB"/>
              </w:rPr>
              <w:t>notebooks demonstrating typical analysis workflows. These will be versioned and findable through GitHub, with major releases</w:t>
            </w:r>
            <w:r>
              <w:rPr>
                <w:rFonts w:ascii="Arial" w:hAnsi="Arial" w:cs="Arial"/>
                <w:sz w:val="28"/>
                <w:lang w:val="en-GB"/>
              </w:rPr>
              <w:t xml:space="preserve"> used for publication</w:t>
            </w:r>
            <w:r w:rsidRPr="00114811">
              <w:rPr>
                <w:rFonts w:ascii="Arial" w:hAnsi="Arial" w:cs="Arial"/>
                <w:sz w:val="28"/>
                <w:lang w:val="en-GB"/>
              </w:rPr>
              <w:t xml:space="preserve"> receiving their own DOIs through </w:t>
            </w:r>
            <w:proofErr w:type="spellStart"/>
            <w:r w:rsidRPr="00114811">
              <w:rPr>
                <w:rFonts w:ascii="Arial" w:hAnsi="Arial" w:cs="Arial"/>
                <w:sz w:val="28"/>
                <w:lang w:val="en-GB"/>
              </w:rPr>
              <w:t>Zenodo</w:t>
            </w:r>
            <w:proofErr w:type="spellEnd"/>
            <w:r w:rsidRPr="00114811">
              <w:rPr>
                <w:rFonts w:ascii="Arial" w:hAnsi="Arial" w:cs="Arial"/>
                <w:sz w:val="28"/>
                <w:lang w:val="en-GB"/>
              </w:rPr>
              <w:t xml:space="preserve"> integration.</w:t>
            </w:r>
          </w:p>
        </w:tc>
      </w:tr>
    </w:tbl>
    <w:p w14:paraId="7129D7D2" w14:textId="77777777" w:rsidR="00577D2D" w:rsidRPr="009F7F99" w:rsidRDefault="00577D2D" w:rsidP="00ED0049">
      <w:pPr>
        <w:rPr>
          <w:rFonts w:ascii="Arial" w:hAnsi="Arial" w:cs="Arial"/>
          <w:sz w:val="20"/>
        </w:rPr>
      </w:pPr>
    </w:p>
    <w:tbl>
      <w:tblPr>
        <w:tblStyle w:val="TableGrid"/>
        <w:tblW w:w="0" w:type="auto"/>
        <w:tblLook w:val="04A0" w:firstRow="1" w:lastRow="0" w:firstColumn="1" w:lastColumn="0" w:noHBand="0" w:noVBand="1"/>
      </w:tblPr>
      <w:tblGrid>
        <w:gridCol w:w="11084"/>
      </w:tblGrid>
      <w:tr w:rsidR="00ED0049" w:rsidRPr="009F7F99" w14:paraId="1F016F50" w14:textId="77777777" w:rsidTr="00ED2349">
        <w:tc>
          <w:tcPr>
            <w:tcW w:w="11177" w:type="dxa"/>
            <w:tcBorders>
              <w:top w:val="nil"/>
              <w:left w:val="nil"/>
              <w:bottom w:val="single" w:sz="4" w:space="0" w:color="auto"/>
              <w:right w:val="nil"/>
            </w:tcBorders>
          </w:tcPr>
          <w:p w14:paraId="6D498EFE" w14:textId="77777777" w:rsidR="00577D2D" w:rsidRPr="009F7F99" w:rsidRDefault="00BF515F" w:rsidP="00ED0049">
            <w:pPr>
              <w:widowControl/>
              <w:jc w:val="both"/>
              <w:rPr>
                <w:rFonts w:ascii="Arial" w:hAnsi="Arial" w:cs="Arial"/>
                <w:i/>
                <w:sz w:val="24"/>
                <w:szCs w:val="24"/>
              </w:rPr>
            </w:pPr>
            <w:r>
              <w:rPr>
                <w:rFonts w:ascii="Arial" w:hAnsi="Arial" w:cs="Arial"/>
                <w:sz w:val="20"/>
              </w:rPr>
              <w:br w:type="page"/>
            </w:r>
            <w:r w:rsidRPr="009F7F99">
              <w:rPr>
                <w:rFonts w:ascii="Arial" w:hAnsi="Arial" w:cs="Arial"/>
                <w:b/>
                <w:bCs/>
                <w:iCs/>
                <w:sz w:val="24"/>
                <w:szCs w:val="24"/>
              </w:rPr>
              <w:t xml:space="preserve">2. MAKING DATA OPENLY ACCESSIBLE </w:t>
            </w:r>
            <w:r w:rsidRPr="009F7F99">
              <w:rPr>
                <w:rFonts w:ascii="Arial" w:hAnsi="Arial" w:cs="Arial"/>
                <w:i/>
                <w:sz w:val="24"/>
                <w:szCs w:val="24"/>
              </w:rPr>
              <w:t>(which data will be made openly available and if some datasets remain closed, the reasons for not giving access; where the data and associated metadata, documentation and code are deposited (repository?); how the data can be accessed (are relevant software tools/methods provided?)</w:t>
            </w:r>
          </w:p>
          <w:p w14:paraId="39FFA248" w14:textId="77777777" w:rsidR="00577D2D" w:rsidRPr="009F7F99" w:rsidRDefault="00577D2D" w:rsidP="00ED0049">
            <w:pPr>
              <w:widowControl/>
              <w:jc w:val="both"/>
              <w:rPr>
                <w:rFonts w:ascii="Arial" w:hAnsi="Arial" w:cs="Arial"/>
                <w:b/>
                <w:sz w:val="28"/>
              </w:rPr>
            </w:pPr>
          </w:p>
        </w:tc>
      </w:tr>
      <w:tr w:rsidR="00ED0049" w:rsidRPr="009F7F99" w14:paraId="565DAA85" w14:textId="77777777" w:rsidTr="00005C9D">
        <w:trPr>
          <w:trHeight w:val="5509"/>
        </w:trPr>
        <w:tc>
          <w:tcPr>
            <w:tcW w:w="11177" w:type="dxa"/>
            <w:tcBorders>
              <w:top w:val="single" w:sz="4" w:space="0" w:color="auto"/>
            </w:tcBorders>
            <w:shd w:val="clear" w:color="auto" w:fill="auto"/>
          </w:tcPr>
          <w:p w14:paraId="42998751" w14:textId="77777777" w:rsidR="00114811" w:rsidRPr="00114811" w:rsidRDefault="00114811" w:rsidP="00114811">
            <w:pPr>
              <w:tabs>
                <w:tab w:val="left" w:pos="5802"/>
              </w:tabs>
              <w:spacing w:line="200" w:lineRule="atLeast"/>
              <w:rPr>
                <w:rFonts w:ascii="Arial" w:hAnsi="Arial" w:cs="Arial"/>
                <w:sz w:val="28"/>
              </w:rPr>
            </w:pPr>
            <w:r w:rsidRPr="00114811">
              <w:rPr>
                <w:rFonts w:ascii="Arial" w:hAnsi="Arial" w:cs="Arial"/>
                <w:sz w:val="28"/>
              </w:rPr>
              <w:t>Raw and processed data will be released using several open access repositories aligned with the data type. Data will be presented ahead of publication in internal and external seminars, international meetings, but the public data sharing will only occur at the time of the first scientific publication that uses it.</w:t>
            </w:r>
          </w:p>
          <w:p w14:paraId="16E9099E" w14:textId="77777777" w:rsidR="00114811" w:rsidRPr="00114811" w:rsidRDefault="00114811" w:rsidP="00114811">
            <w:pPr>
              <w:tabs>
                <w:tab w:val="left" w:pos="5802"/>
              </w:tabs>
              <w:spacing w:line="200" w:lineRule="atLeast"/>
              <w:rPr>
                <w:rFonts w:ascii="Arial" w:hAnsi="Arial" w:cs="Arial"/>
                <w:sz w:val="28"/>
              </w:rPr>
            </w:pPr>
          </w:p>
          <w:p w14:paraId="0522A80D" w14:textId="09E78DE0" w:rsidR="00114811" w:rsidRPr="00114811" w:rsidRDefault="00114811" w:rsidP="00114811">
            <w:pPr>
              <w:tabs>
                <w:tab w:val="left" w:pos="5802"/>
              </w:tabs>
              <w:spacing w:line="200" w:lineRule="atLeast"/>
              <w:rPr>
                <w:rFonts w:ascii="Arial" w:hAnsi="Arial" w:cs="Arial"/>
                <w:sz w:val="28"/>
              </w:rPr>
            </w:pPr>
            <w:r w:rsidRPr="00114811">
              <w:rPr>
                <w:rFonts w:ascii="Arial" w:hAnsi="Arial" w:cs="Arial"/>
                <w:sz w:val="28"/>
              </w:rPr>
              <w:t xml:space="preserve">For anatomical datasets (viral tracing and confocal imaging), raw and processed data will be released using </w:t>
            </w:r>
            <w:proofErr w:type="spellStart"/>
            <w:r w:rsidRPr="00114811">
              <w:rPr>
                <w:rFonts w:ascii="Arial" w:hAnsi="Arial" w:cs="Arial"/>
                <w:sz w:val="28"/>
              </w:rPr>
              <w:t>Zenodo</w:t>
            </w:r>
            <w:proofErr w:type="spellEnd"/>
            <w:r w:rsidRPr="00114811">
              <w:rPr>
                <w:rFonts w:ascii="Arial" w:hAnsi="Arial" w:cs="Arial"/>
                <w:sz w:val="28"/>
              </w:rPr>
              <w:t xml:space="preserve"> </w:t>
            </w:r>
            <w:r>
              <w:rPr>
                <w:rFonts w:ascii="Arial" w:hAnsi="Arial" w:cs="Arial"/>
                <w:sz w:val="28"/>
              </w:rPr>
              <w:t xml:space="preserve">or </w:t>
            </w:r>
            <w:proofErr w:type="spellStart"/>
            <w:r w:rsidRPr="00114811">
              <w:rPr>
                <w:rFonts w:ascii="Arial" w:hAnsi="Arial" w:cs="Arial"/>
                <w:sz w:val="28"/>
              </w:rPr>
              <w:t>FigShare</w:t>
            </w:r>
            <w:proofErr w:type="spellEnd"/>
            <w:r w:rsidRPr="00114811">
              <w:rPr>
                <w:rFonts w:ascii="Arial" w:hAnsi="Arial" w:cs="Arial"/>
                <w:sz w:val="28"/>
              </w:rPr>
              <w:t xml:space="preserve">. Original images supporting the data will be provided in non-proprietary TIFF format. Any analysis code will be released on GitHub, with stable versions archived on </w:t>
            </w:r>
            <w:proofErr w:type="spellStart"/>
            <w:r w:rsidRPr="00114811">
              <w:rPr>
                <w:rFonts w:ascii="Arial" w:hAnsi="Arial" w:cs="Arial"/>
                <w:sz w:val="28"/>
              </w:rPr>
              <w:t>Zenodo</w:t>
            </w:r>
            <w:proofErr w:type="spellEnd"/>
            <w:r w:rsidRPr="00114811">
              <w:rPr>
                <w:rFonts w:ascii="Arial" w:hAnsi="Arial" w:cs="Arial"/>
                <w:sz w:val="28"/>
              </w:rPr>
              <w:t xml:space="preserve"> </w:t>
            </w:r>
            <w:r>
              <w:rPr>
                <w:rFonts w:ascii="Arial" w:hAnsi="Arial" w:cs="Arial"/>
                <w:sz w:val="28"/>
              </w:rPr>
              <w:t xml:space="preserve">or </w:t>
            </w:r>
            <w:proofErr w:type="spellStart"/>
            <w:r w:rsidRPr="00114811">
              <w:rPr>
                <w:rFonts w:ascii="Arial" w:hAnsi="Arial" w:cs="Arial"/>
                <w:sz w:val="28"/>
              </w:rPr>
              <w:t>FigShare</w:t>
            </w:r>
            <w:proofErr w:type="spellEnd"/>
            <w:r w:rsidRPr="00114811">
              <w:rPr>
                <w:rFonts w:ascii="Arial" w:hAnsi="Arial" w:cs="Arial"/>
                <w:sz w:val="28"/>
              </w:rPr>
              <w:t xml:space="preserve"> to ensure long-term accessibility. These formats are widely used by the microscopy community and require no specific software beyond standard image analysis tools.</w:t>
            </w:r>
          </w:p>
          <w:p w14:paraId="1D95B04C" w14:textId="77777777" w:rsidR="00114811" w:rsidRPr="00114811" w:rsidRDefault="00114811" w:rsidP="00114811">
            <w:pPr>
              <w:tabs>
                <w:tab w:val="left" w:pos="5802"/>
              </w:tabs>
              <w:spacing w:line="200" w:lineRule="atLeast"/>
              <w:rPr>
                <w:rFonts w:ascii="Arial" w:hAnsi="Arial" w:cs="Arial"/>
                <w:sz w:val="28"/>
              </w:rPr>
            </w:pPr>
          </w:p>
          <w:p w14:paraId="12992895" w14:textId="1CC02D40" w:rsidR="00114811" w:rsidRPr="00114811" w:rsidRDefault="00114811" w:rsidP="00114811">
            <w:pPr>
              <w:tabs>
                <w:tab w:val="left" w:pos="5802"/>
              </w:tabs>
              <w:spacing w:line="200" w:lineRule="atLeast"/>
              <w:rPr>
                <w:rFonts w:ascii="Arial" w:hAnsi="Arial" w:cs="Arial"/>
                <w:sz w:val="28"/>
              </w:rPr>
            </w:pPr>
            <w:r w:rsidRPr="00114811">
              <w:rPr>
                <w:rFonts w:ascii="Arial" w:hAnsi="Arial" w:cs="Arial"/>
                <w:sz w:val="28"/>
              </w:rPr>
              <w:t xml:space="preserve">Electrophysiological recordings will be shared in two formats: the original </w:t>
            </w:r>
            <w:proofErr w:type="spellStart"/>
            <w:r w:rsidRPr="00114811">
              <w:rPr>
                <w:rFonts w:ascii="Arial" w:hAnsi="Arial" w:cs="Arial"/>
                <w:sz w:val="28"/>
              </w:rPr>
              <w:t>Win</w:t>
            </w:r>
            <w:r>
              <w:rPr>
                <w:rFonts w:ascii="Arial" w:hAnsi="Arial" w:cs="Arial"/>
                <w:sz w:val="28"/>
              </w:rPr>
              <w:t>W</w:t>
            </w:r>
            <w:r w:rsidRPr="00114811">
              <w:rPr>
                <w:rFonts w:ascii="Arial" w:hAnsi="Arial" w:cs="Arial"/>
                <w:sz w:val="28"/>
              </w:rPr>
              <w:t>CP</w:t>
            </w:r>
            <w:proofErr w:type="spellEnd"/>
            <w:r w:rsidRPr="00114811">
              <w:rPr>
                <w:rFonts w:ascii="Arial" w:hAnsi="Arial" w:cs="Arial"/>
                <w:sz w:val="28"/>
              </w:rPr>
              <w:t xml:space="preserve"> files, which can be opened using this free open-source software, and the NWB format, which ensures broader compatibility. Raw data will be converted and properly annotated. Code for data visualization and analysis will be shared via GitHub with stable versions</w:t>
            </w:r>
            <w:r w:rsidR="009A5837">
              <w:rPr>
                <w:rFonts w:ascii="Arial" w:hAnsi="Arial" w:cs="Arial"/>
                <w:sz w:val="28"/>
              </w:rPr>
              <w:t xml:space="preserve"> used in publication</w:t>
            </w:r>
            <w:r w:rsidRPr="00114811">
              <w:rPr>
                <w:rFonts w:ascii="Arial" w:hAnsi="Arial" w:cs="Arial"/>
                <w:sz w:val="28"/>
              </w:rPr>
              <w:t xml:space="preserve"> archived on </w:t>
            </w:r>
            <w:proofErr w:type="spellStart"/>
            <w:r w:rsidR="009A5837" w:rsidRPr="00114811">
              <w:rPr>
                <w:rFonts w:ascii="Arial" w:hAnsi="Arial" w:cs="Arial"/>
                <w:sz w:val="28"/>
              </w:rPr>
              <w:t>Zenodo</w:t>
            </w:r>
            <w:proofErr w:type="spellEnd"/>
            <w:r w:rsidR="009A5837" w:rsidRPr="00114811">
              <w:rPr>
                <w:rFonts w:ascii="Arial" w:hAnsi="Arial" w:cs="Arial"/>
                <w:sz w:val="28"/>
              </w:rPr>
              <w:t xml:space="preserve"> </w:t>
            </w:r>
            <w:r w:rsidR="009A5837">
              <w:rPr>
                <w:rFonts w:ascii="Arial" w:hAnsi="Arial" w:cs="Arial"/>
                <w:sz w:val="28"/>
              </w:rPr>
              <w:t xml:space="preserve">or </w:t>
            </w:r>
            <w:proofErr w:type="spellStart"/>
            <w:r w:rsidR="009A5837" w:rsidRPr="00114811">
              <w:rPr>
                <w:rFonts w:ascii="Arial" w:hAnsi="Arial" w:cs="Arial"/>
                <w:sz w:val="28"/>
              </w:rPr>
              <w:t>FigShare</w:t>
            </w:r>
            <w:proofErr w:type="spellEnd"/>
            <w:r w:rsidRPr="00114811">
              <w:rPr>
                <w:rFonts w:ascii="Arial" w:hAnsi="Arial" w:cs="Arial"/>
                <w:sz w:val="28"/>
              </w:rPr>
              <w:t>.</w:t>
            </w:r>
          </w:p>
          <w:p w14:paraId="18B68EDC" w14:textId="77777777" w:rsidR="00114811" w:rsidRPr="00114811" w:rsidRDefault="00114811" w:rsidP="00114811">
            <w:pPr>
              <w:tabs>
                <w:tab w:val="left" w:pos="5802"/>
              </w:tabs>
              <w:spacing w:line="200" w:lineRule="atLeast"/>
              <w:rPr>
                <w:rFonts w:ascii="Arial" w:hAnsi="Arial" w:cs="Arial"/>
                <w:sz w:val="28"/>
              </w:rPr>
            </w:pPr>
          </w:p>
          <w:p w14:paraId="2E934046" w14:textId="79145F63" w:rsidR="00114811" w:rsidRPr="00114811" w:rsidRDefault="00114811" w:rsidP="00114811">
            <w:pPr>
              <w:tabs>
                <w:tab w:val="left" w:pos="5802"/>
              </w:tabs>
              <w:spacing w:line="200" w:lineRule="atLeast"/>
              <w:rPr>
                <w:rFonts w:ascii="Arial" w:hAnsi="Arial" w:cs="Arial"/>
                <w:sz w:val="28"/>
              </w:rPr>
            </w:pPr>
            <w:r w:rsidRPr="00114811">
              <w:rPr>
                <w:rFonts w:ascii="Arial" w:hAnsi="Arial" w:cs="Arial"/>
                <w:sz w:val="28"/>
              </w:rPr>
              <w:t>Population calcium imaging data will be of particular use to the computational modeling community, as there are currently no population recordings available in the cerebellar nuclei. This should generate interesting collaboration opportunities. The data will be provided in NWB format which enables sharing both the raw fluorescence signals and the extracted activity, along with behavioral variables. This standardized format will facilitate data reuse.</w:t>
            </w:r>
            <w:r w:rsidR="009A5837">
              <w:rPr>
                <w:rFonts w:ascii="Arial" w:hAnsi="Arial" w:cs="Arial"/>
                <w:sz w:val="28"/>
              </w:rPr>
              <w:t xml:space="preserve"> However, the format of data generated during arboreal scan imaging with acousto optic lens microscope is more challenging to organize than more common widefield or patch-like imaging. Some work has been put and will be continued in converting our custom data format into files compatible with NWB, that can be reused by the larger community. Documentation will be provided. NWB files is accessible in both MATLAB and python, making the data accessible by most of the neuroscience community.</w:t>
            </w:r>
          </w:p>
          <w:p w14:paraId="621599AA" w14:textId="77777777" w:rsidR="00114811" w:rsidRPr="00114811" w:rsidRDefault="00114811" w:rsidP="00114811">
            <w:pPr>
              <w:tabs>
                <w:tab w:val="left" w:pos="5802"/>
              </w:tabs>
              <w:spacing w:line="200" w:lineRule="atLeast"/>
              <w:rPr>
                <w:rFonts w:ascii="Arial" w:hAnsi="Arial" w:cs="Arial"/>
                <w:sz w:val="28"/>
              </w:rPr>
            </w:pPr>
          </w:p>
          <w:p w14:paraId="71B4FF99" w14:textId="4A011636" w:rsidR="00114811" w:rsidRPr="00114811" w:rsidRDefault="00114811" w:rsidP="00114811">
            <w:pPr>
              <w:tabs>
                <w:tab w:val="left" w:pos="5802"/>
              </w:tabs>
              <w:spacing w:line="200" w:lineRule="atLeast"/>
              <w:rPr>
                <w:rFonts w:ascii="Arial" w:hAnsi="Arial" w:cs="Arial"/>
                <w:sz w:val="28"/>
              </w:rPr>
            </w:pPr>
            <w:r w:rsidRPr="00114811">
              <w:rPr>
                <w:rFonts w:ascii="Arial" w:hAnsi="Arial" w:cs="Arial"/>
                <w:sz w:val="28"/>
              </w:rPr>
              <w:t xml:space="preserve">While all our code and data processing pipelines will be openly shared via GitHub, some raw datasets may be too large for standard repositories (particularly for the </w:t>
            </w:r>
            <w:r w:rsidR="009A5837">
              <w:rPr>
                <w:rFonts w:ascii="Arial" w:hAnsi="Arial" w:cs="Arial"/>
                <w:sz w:val="28"/>
              </w:rPr>
              <w:t>video recordings</w:t>
            </w:r>
            <w:r w:rsidRPr="00114811">
              <w:rPr>
                <w:rFonts w:ascii="Arial" w:hAnsi="Arial" w:cs="Arial"/>
                <w:sz w:val="28"/>
              </w:rPr>
              <w:t xml:space="preserve"> which can reach several </w:t>
            </w:r>
            <w:r w:rsidR="009A5837">
              <w:rPr>
                <w:rFonts w:ascii="Arial" w:hAnsi="Arial" w:cs="Arial"/>
                <w:sz w:val="28"/>
              </w:rPr>
              <w:t>hundred GB</w:t>
            </w:r>
            <w:r w:rsidRPr="00114811">
              <w:rPr>
                <w:rFonts w:ascii="Arial" w:hAnsi="Arial" w:cs="Arial"/>
                <w:sz w:val="28"/>
              </w:rPr>
              <w:t xml:space="preserve"> per animal). In these cases, we will share the data </w:t>
            </w:r>
            <w:r w:rsidR="009A5837">
              <w:rPr>
                <w:rFonts w:ascii="Arial" w:hAnsi="Arial" w:cs="Arial"/>
                <w:sz w:val="28"/>
              </w:rPr>
              <w:t xml:space="preserve">on request </w:t>
            </w:r>
            <w:r w:rsidRPr="00114811">
              <w:rPr>
                <w:rFonts w:ascii="Arial" w:hAnsi="Arial" w:cs="Arial"/>
                <w:sz w:val="28"/>
              </w:rPr>
              <w:t xml:space="preserve">through our institutional server, while derived data products (extracted signals, behavioral variables) will be available through </w:t>
            </w:r>
            <w:proofErr w:type="spellStart"/>
            <w:r w:rsidRPr="00114811">
              <w:rPr>
                <w:rFonts w:ascii="Arial" w:hAnsi="Arial" w:cs="Arial"/>
                <w:sz w:val="28"/>
              </w:rPr>
              <w:t>FigShare</w:t>
            </w:r>
            <w:proofErr w:type="spellEnd"/>
            <w:r w:rsidRPr="00114811">
              <w:rPr>
                <w:rFonts w:ascii="Arial" w:hAnsi="Arial" w:cs="Arial"/>
                <w:sz w:val="28"/>
              </w:rPr>
              <w:t>.</w:t>
            </w:r>
          </w:p>
          <w:p w14:paraId="47BE7F8D" w14:textId="77777777" w:rsidR="00114811" w:rsidRPr="00114811" w:rsidRDefault="00114811" w:rsidP="00114811">
            <w:pPr>
              <w:tabs>
                <w:tab w:val="left" w:pos="5802"/>
              </w:tabs>
              <w:spacing w:line="200" w:lineRule="atLeast"/>
              <w:rPr>
                <w:rFonts w:ascii="Arial" w:hAnsi="Arial" w:cs="Arial"/>
                <w:sz w:val="28"/>
              </w:rPr>
            </w:pPr>
          </w:p>
          <w:p w14:paraId="15180AA9" w14:textId="26BDE258" w:rsidR="00577D2D" w:rsidRPr="009F7F99" w:rsidRDefault="00114811" w:rsidP="00114811">
            <w:pPr>
              <w:tabs>
                <w:tab w:val="left" w:pos="5802"/>
              </w:tabs>
              <w:spacing w:line="200" w:lineRule="atLeast"/>
              <w:rPr>
                <w:rFonts w:ascii="Arial" w:hAnsi="Arial" w:cs="Arial"/>
                <w:sz w:val="28"/>
              </w:rPr>
            </w:pPr>
            <w:r w:rsidRPr="00114811">
              <w:rPr>
                <w:rFonts w:ascii="Arial" w:hAnsi="Arial" w:cs="Arial"/>
                <w:sz w:val="28"/>
              </w:rPr>
              <w:t>All associated publications will be deposited in the HAL open archive following CNRS requirements, with clear links to the associated datasets and code repositories.</w:t>
            </w:r>
          </w:p>
        </w:tc>
      </w:tr>
    </w:tbl>
    <w:p w14:paraId="626381D6" w14:textId="77777777" w:rsidR="00577D2D" w:rsidRPr="009F7F99" w:rsidRDefault="00577D2D" w:rsidP="00ED0049">
      <w:pPr>
        <w:rPr>
          <w:rFonts w:ascii="Arial" w:hAnsi="Arial" w:cs="Arial"/>
          <w:sz w:val="20"/>
        </w:rPr>
      </w:pPr>
    </w:p>
    <w:tbl>
      <w:tblPr>
        <w:tblStyle w:val="TableGrid"/>
        <w:tblW w:w="0" w:type="auto"/>
        <w:tblLook w:val="04A0" w:firstRow="1" w:lastRow="0" w:firstColumn="1" w:lastColumn="0" w:noHBand="0" w:noVBand="1"/>
      </w:tblPr>
      <w:tblGrid>
        <w:gridCol w:w="11084"/>
      </w:tblGrid>
      <w:tr w:rsidR="00ED0049" w:rsidRPr="009F7F99" w14:paraId="56EF67E0" w14:textId="77777777" w:rsidTr="00ED2349">
        <w:tc>
          <w:tcPr>
            <w:tcW w:w="11177" w:type="dxa"/>
            <w:tcBorders>
              <w:top w:val="nil"/>
              <w:left w:val="nil"/>
              <w:bottom w:val="single" w:sz="4" w:space="0" w:color="auto"/>
              <w:right w:val="nil"/>
            </w:tcBorders>
          </w:tcPr>
          <w:p w14:paraId="1E78E090" w14:textId="77777777" w:rsidR="00577D2D" w:rsidRPr="009F7F99" w:rsidRDefault="00BF515F" w:rsidP="00ED0049">
            <w:pPr>
              <w:widowControl/>
              <w:jc w:val="both"/>
              <w:rPr>
                <w:rFonts w:ascii="Arial" w:hAnsi="Arial" w:cs="Arial"/>
                <w:i/>
                <w:sz w:val="24"/>
                <w:szCs w:val="24"/>
              </w:rPr>
            </w:pPr>
            <w:r>
              <w:rPr>
                <w:rFonts w:ascii="Arial" w:hAnsi="Arial" w:cs="Arial"/>
                <w:sz w:val="20"/>
              </w:rPr>
              <w:br w:type="page"/>
            </w:r>
            <w:r w:rsidRPr="009F7F99">
              <w:rPr>
                <w:rFonts w:ascii="Arial" w:hAnsi="Arial" w:cs="Arial"/>
                <w:b/>
                <w:bCs/>
                <w:iCs/>
                <w:sz w:val="24"/>
                <w:szCs w:val="24"/>
              </w:rPr>
              <w:t xml:space="preserve">3. MAKING DATA INTEROPERABLE </w:t>
            </w:r>
            <w:r w:rsidRPr="009F7F99">
              <w:rPr>
                <w:rFonts w:ascii="Arial" w:hAnsi="Arial" w:cs="Arial"/>
                <w:i/>
                <w:sz w:val="24"/>
                <w:szCs w:val="24"/>
              </w:rPr>
              <w:t>(which standard or field-specific data and metadata vocabularies and methods will be used)</w:t>
            </w:r>
          </w:p>
          <w:p w14:paraId="1E4BA46B" w14:textId="77777777" w:rsidR="00577D2D" w:rsidRPr="009F7F99" w:rsidRDefault="00577D2D" w:rsidP="00ED0049">
            <w:pPr>
              <w:widowControl/>
              <w:jc w:val="both"/>
              <w:rPr>
                <w:rFonts w:ascii="Arial" w:hAnsi="Arial" w:cs="Arial"/>
                <w:b/>
                <w:sz w:val="28"/>
              </w:rPr>
            </w:pPr>
          </w:p>
        </w:tc>
      </w:tr>
      <w:tr w:rsidR="00ED0049" w:rsidRPr="009F7F99" w14:paraId="37D1396C" w14:textId="77777777" w:rsidTr="00005C9D">
        <w:trPr>
          <w:trHeight w:val="5235"/>
        </w:trPr>
        <w:tc>
          <w:tcPr>
            <w:tcW w:w="11177" w:type="dxa"/>
            <w:tcBorders>
              <w:top w:val="single" w:sz="4" w:space="0" w:color="auto"/>
            </w:tcBorders>
            <w:shd w:val="clear" w:color="auto" w:fill="auto"/>
          </w:tcPr>
          <w:p w14:paraId="51E3BBFC" w14:textId="77777777" w:rsidR="009A5837" w:rsidRPr="009A5837" w:rsidRDefault="009A5837" w:rsidP="009A5837">
            <w:pPr>
              <w:tabs>
                <w:tab w:val="left" w:pos="5802"/>
              </w:tabs>
              <w:spacing w:line="200" w:lineRule="atLeast"/>
              <w:rPr>
                <w:rFonts w:ascii="Arial" w:hAnsi="Arial" w:cs="Arial"/>
                <w:sz w:val="28"/>
                <w:lang w:val="en-GB"/>
              </w:rPr>
            </w:pPr>
            <w:r w:rsidRPr="009A5837">
              <w:rPr>
                <w:rFonts w:ascii="Arial" w:hAnsi="Arial" w:cs="Arial"/>
                <w:sz w:val="28"/>
                <w:lang w:val="en-GB"/>
              </w:rPr>
              <w:t>Data interoperability will be achieved through the systematic use of standardized data formats, vocabularies, and cross-references across our different types of data.</w:t>
            </w:r>
          </w:p>
          <w:p w14:paraId="28AF9DC5" w14:textId="77777777" w:rsidR="009A5837" w:rsidRPr="009A5837" w:rsidRDefault="009A5837" w:rsidP="009A5837">
            <w:pPr>
              <w:tabs>
                <w:tab w:val="left" w:pos="5802"/>
              </w:tabs>
              <w:spacing w:line="200" w:lineRule="atLeast"/>
              <w:rPr>
                <w:rFonts w:ascii="Arial" w:hAnsi="Arial" w:cs="Arial"/>
                <w:sz w:val="28"/>
                <w:lang w:val="en-GB"/>
              </w:rPr>
            </w:pPr>
          </w:p>
          <w:p w14:paraId="744465A1" w14:textId="77777777" w:rsidR="009A5837" w:rsidRPr="009A5837" w:rsidRDefault="009A5837" w:rsidP="009A5837">
            <w:pPr>
              <w:tabs>
                <w:tab w:val="left" w:pos="5802"/>
              </w:tabs>
              <w:spacing w:line="200" w:lineRule="atLeast"/>
              <w:rPr>
                <w:rFonts w:ascii="Arial" w:hAnsi="Arial" w:cs="Arial"/>
                <w:sz w:val="28"/>
                <w:lang w:val="en-GB"/>
              </w:rPr>
            </w:pPr>
            <w:r w:rsidRPr="009A5837">
              <w:rPr>
                <w:rFonts w:ascii="Arial" w:hAnsi="Arial" w:cs="Arial"/>
                <w:sz w:val="28"/>
                <w:lang w:val="en-GB"/>
              </w:rPr>
              <w:t>All microscopy data will use the widely supported TIFF format, which is both non-proprietary and readable by all standard analysis software. All images will be annotated using Allen Brain Reference Atlas terminology for anatomical locations, ensuring consistency with the broader neuroscience community. Injection coordinates will be provided in standard stereotaxic coordinates.</w:t>
            </w:r>
          </w:p>
          <w:p w14:paraId="7EFBD43C" w14:textId="77777777" w:rsidR="009A5837" w:rsidRPr="009A5837" w:rsidRDefault="009A5837" w:rsidP="009A5837">
            <w:pPr>
              <w:tabs>
                <w:tab w:val="left" w:pos="5802"/>
              </w:tabs>
              <w:spacing w:line="200" w:lineRule="atLeast"/>
              <w:rPr>
                <w:rFonts w:ascii="Arial" w:hAnsi="Arial" w:cs="Arial"/>
                <w:sz w:val="28"/>
                <w:lang w:val="en-GB"/>
              </w:rPr>
            </w:pPr>
          </w:p>
          <w:p w14:paraId="1E0A00A7" w14:textId="77777777" w:rsidR="009A5837" w:rsidRPr="009A5837" w:rsidRDefault="009A5837" w:rsidP="009A5837">
            <w:pPr>
              <w:tabs>
                <w:tab w:val="left" w:pos="5802"/>
              </w:tabs>
              <w:spacing w:line="200" w:lineRule="atLeast"/>
              <w:rPr>
                <w:rFonts w:ascii="Arial" w:hAnsi="Arial" w:cs="Arial"/>
                <w:sz w:val="28"/>
                <w:lang w:val="en-GB"/>
              </w:rPr>
            </w:pPr>
            <w:r w:rsidRPr="009A5837">
              <w:rPr>
                <w:rFonts w:ascii="Arial" w:hAnsi="Arial" w:cs="Arial"/>
                <w:sz w:val="28"/>
                <w:lang w:val="en-GB"/>
              </w:rPr>
              <w:t>For electrophysiological and calcium imaging recordings, we will convert our data into the NWB format. NWB is a standard format for neurophysiology that allows description of the data structures from multiple experimental modalities. While most calcium imaging data can be integrated into NWB, our arboreal scan recordings using acousto-optic lens microscopes require additional work due to their unique 3D random-access scanning approach. We are developing and will maintain specific tools to organize this data in a way that preserves its specific features while making it compatible with standard NWB specifications. All conversion tools will be documented and shared.</w:t>
            </w:r>
          </w:p>
          <w:p w14:paraId="00C7CE14" w14:textId="77777777" w:rsidR="009A5837" w:rsidRPr="009A5837" w:rsidRDefault="009A5837" w:rsidP="009A5837">
            <w:pPr>
              <w:tabs>
                <w:tab w:val="left" w:pos="5802"/>
              </w:tabs>
              <w:spacing w:line="200" w:lineRule="atLeast"/>
              <w:rPr>
                <w:rFonts w:ascii="Arial" w:hAnsi="Arial" w:cs="Arial"/>
                <w:sz w:val="28"/>
                <w:lang w:val="en-GB"/>
              </w:rPr>
            </w:pPr>
          </w:p>
          <w:p w14:paraId="0C398CB7" w14:textId="77777777" w:rsidR="009A5837" w:rsidRPr="009A5837" w:rsidRDefault="009A5837" w:rsidP="009A5837">
            <w:pPr>
              <w:tabs>
                <w:tab w:val="left" w:pos="5802"/>
              </w:tabs>
              <w:spacing w:line="200" w:lineRule="atLeast"/>
              <w:rPr>
                <w:rFonts w:ascii="Arial" w:hAnsi="Arial" w:cs="Arial"/>
                <w:sz w:val="28"/>
                <w:lang w:val="en-GB"/>
              </w:rPr>
            </w:pPr>
            <w:r w:rsidRPr="009A5837">
              <w:rPr>
                <w:rFonts w:ascii="Arial" w:hAnsi="Arial" w:cs="Arial"/>
                <w:sz w:val="28"/>
                <w:lang w:val="en-GB"/>
              </w:rPr>
              <w:t xml:space="preserve">For </w:t>
            </w:r>
            <w:proofErr w:type="spellStart"/>
            <w:r w:rsidRPr="009A5837">
              <w:rPr>
                <w:rFonts w:ascii="Arial" w:hAnsi="Arial" w:cs="Arial"/>
                <w:sz w:val="28"/>
                <w:lang w:val="en-GB"/>
              </w:rPr>
              <w:t>behavioral</w:t>
            </w:r>
            <w:proofErr w:type="spellEnd"/>
            <w:r w:rsidRPr="009A5837">
              <w:rPr>
                <w:rFonts w:ascii="Arial" w:hAnsi="Arial" w:cs="Arial"/>
                <w:sz w:val="28"/>
                <w:lang w:val="en-GB"/>
              </w:rPr>
              <w:t xml:space="preserve"> data, we will use standardized formats for motion tracking (following </w:t>
            </w:r>
            <w:proofErr w:type="spellStart"/>
            <w:r w:rsidRPr="009A5837">
              <w:rPr>
                <w:rFonts w:ascii="Arial" w:hAnsi="Arial" w:cs="Arial"/>
                <w:sz w:val="28"/>
                <w:lang w:val="en-GB"/>
              </w:rPr>
              <w:t>DeepLabCut</w:t>
            </w:r>
            <w:proofErr w:type="spellEnd"/>
            <w:r w:rsidRPr="009A5837">
              <w:rPr>
                <w:rFonts w:ascii="Arial" w:hAnsi="Arial" w:cs="Arial"/>
                <w:sz w:val="28"/>
                <w:lang w:val="en-GB"/>
              </w:rPr>
              <w:t xml:space="preserve"> conventions) and task event description. Task events will be precisely </w:t>
            </w:r>
            <w:r w:rsidRPr="009A5837">
              <w:rPr>
                <w:rFonts w:ascii="Arial" w:hAnsi="Arial" w:cs="Arial"/>
                <w:sz w:val="28"/>
                <w:lang w:val="en-GB"/>
              </w:rPr>
              <w:lastRenderedPageBreak/>
              <w:t xml:space="preserve">timestamped and aligned with physiological recordings within the NWB format. </w:t>
            </w:r>
            <w:proofErr w:type="spellStart"/>
            <w:r w:rsidRPr="009A5837">
              <w:rPr>
                <w:rFonts w:ascii="Arial" w:hAnsi="Arial" w:cs="Arial"/>
                <w:sz w:val="28"/>
                <w:lang w:val="en-GB"/>
              </w:rPr>
              <w:t>Behavioral</w:t>
            </w:r>
            <w:proofErr w:type="spellEnd"/>
            <w:r w:rsidRPr="009A5837">
              <w:rPr>
                <w:rFonts w:ascii="Arial" w:hAnsi="Arial" w:cs="Arial"/>
                <w:sz w:val="28"/>
                <w:lang w:val="en-GB"/>
              </w:rPr>
              <w:t xml:space="preserve"> characterization will use standard metrics (step cycle timing, reach trajectory parameters) that are commonly used in the motor control field.</w:t>
            </w:r>
          </w:p>
          <w:p w14:paraId="16D80BD8" w14:textId="77777777" w:rsidR="009A5837" w:rsidRPr="009A5837" w:rsidRDefault="009A5837" w:rsidP="009A5837">
            <w:pPr>
              <w:tabs>
                <w:tab w:val="left" w:pos="5802"/>
              </w:tabs>
              <w:spacing w:line="200" w:lineRule="atLeast"/>
              <w:rPr>
                <w:rFonts w:ascii="Arial" w:hAnsi="Arial" w:cs="Arial"/>
                <w:sz w:val="28"/>
                <w:lang w:val="en-GB"/>
              </w:rPr>
            </w:pPr>
          </w:p>
          <w:p w14:paraId="3970CF65" w14:textId="794B27C2" w:rsidR="00577D2D" w:rsidRPr="009A5837" w:rsidRDefault="009A5837" w:rsidP="009A5837">
            <w:pPr>
              <w:tabs>
                <w:tab w:val="left" w:pos="5802"/>
              </w:tabs>
              <w:spacing w:line="200" w:lineRule="atLeast"/>
              <w:rPr>
                <w:rFonts w:ascii="Arial" w:hAnsi="Arial" w:cs="Arial"/>
                <w:sz w:val="28"/>
                <w:lang w:val="en-GB"/>
              </w:rPr>
            </w:pPr>
            <w:r w:rsidRPr="009A5837">
              <w:rPr>
                <w:rFonts w:ascii="Arial" w:hAnsi="Arial" w:cs="Arial"/>
                <w:sz w:val="28"/>
                <w:lang w:val="en-GB"/>
              </w:rPr>
              <w:t xml:space="preserve">Analysis code in Python and MATLAB will be properly documented and versioned. All dependencies will be clearly specified, and we will provide environment files to ensure reproducibility. Functions will be compatible with commonly used analysis packages in the field (e.g., </w:t>
            </w:r>
            <w:proofErr w:type="spellStart"/>
            <w:r w:rsidRPr="009A5837">
              <w:rPr>
                <w:rFonts w:ascii="Arial" w:hAnsi="Arial" w:cs="Arial"/>
                <w:sz w:val="28"/>
                <w:lang w:val="en-GB"/>
              </w:rPr>
              <w:t>CaImAn</w:t>
            </w:r>
            <w:proofErr w:type="spellEnd"/>
            <w:r w:rsidRPr="009A5837">
              <w:rPr>
                <w:rFonts w:ascii="Arial" w:hAnsi="Arial" w:cs="Arial"/>
                <w:sz w:val="28"/>
                <w:lang w:val="en-GB"/>
              </w:rPr>
              <w:t xml:space="preserve"> for calcium imaging analysis).</w:t>
            </w:r>
          </w:p>
        </w:tc>
      </w:tr>
    </w:tbl>
    <w:p w14:paraId="7094B501" w14:textId="77777777" w:rsidR="00577D2D" w:rsidRPr="009F7F99" w:rsidRDefault="00577D2D" w:rsidP="00ED0049">
      <w:pPr>
        <w:rPr>
          <w:rFonts w:ascii="Arial" w:hAnsi="Arial" w:cs="Arial"/>
          <w:sz w:val="20"/>
        </w:rPr>
      </w:pPr>
    </w:p>
    <w:tbl>
      <w:tblPr>
        <w:tblStyle w:val="TableGrid"/>
        <w:tblW w:w="0" w:type="auto"/>
        <w:tblLook w:val="04A0" w:firstRow="1" w:lastRow="0" w:firstColumn="1" w:lastColumn="0" w:noHBand="0" w:noVBand="1"/>
      </w:tblPr>
      <w:tblGrid>
        <w:gridCol w:w="11084"/>
      </w:tblGrid>
      <w:tr w:rsidR="00ED0049" w:rsidRPr="009F7F99" w14:paraId="3C2DC14F" w14:textId="77777777" w:rsidTr="00ED2349">
        <w:tc>
          <w:tcPr>
            <w:tcW w:w="11177" w:type="dxa"/>
            <w:tcBorders>
              <w:top w:val="nil"/>
              <w:left w:val="nil"/>
              <w:bottom w:val="single" w:sz="4" w:space="0" w:color="auto"/>
              <w:right w:val="nil"/>
            </w:tcBorders>
          </w:tcPr>
          <w:p w14:paraId="13F0E03A" w14:textId="77777777" w:rsidR="00577D2D" w:rsidRPr="009F7F99" w:rsidRDefault="00BF515F" w:rsidP="00ED0049">
            <w:pPr>
              <w:widowControl/>
              <w:jc w:val="both"/>
              <w:rPr>
                <w:rFonts w:ascii="Arial" w:hAnsi="Arial" w:cs="Arial"/>
                <w:i/>
                <w:sz w:val="24"/>
                <w:szCs w:val="24"/>
              </w:rPr>
            </w:pPr>
            <w:r>
              <w:rPr>
                <w:rFonts w:ascii="Arial" w:hAnsi="Arial" w:cs="Arial"/>
                <w:sz w:val="20"/>
              </w:rPr>
              <w:br w:type="page"/>
            </w:r>
            <w:r w:rsidRPr="009F7F99">
              <w:rPr>
                <w:rFonts w:ascii="Arial" w:hAnsi="Arial" w:cs="Arial"/>
                <w:b/>
                <w:bCs/>
                <w:iCs/>
                <w:sz w:val="24"/>
                <w:szCs w:val="24"/>
              </w:rPr>
              <w:t xml:space="preserve">4. INCREASE DATA RE-USE </w:t>
            </w:r>
            <w:r w:rsidRPr="009F7F99">
              <w:rPr>
                <w:rFonts w:ascii="Arial" w:hAnsi="Arial" w:cs="Arial"/>
                <w:i/>
                <w:sz w:val="24"/>
                <w:szCs w:val="24"/>
              </w:rPr>
              <w:t xml:space="preserve">(what data will remain re-usable and for how long, is embargo foreseen; how the data is </w:t>
            </w:r>
            <w:proofErr w:type="gramStart"/>
            <w:r w:rsidRPr="009F7F99">
              <w:rPr>
                <w:rFonts w:ascii="Arial" w:hAnsi="Arial" w:cs="Arial"/>
                <w:i/>
                <w:sz w:val="24"/>
                <w:szCs w:val="24"/>
              </w:rPr>
              <w:t>licensed;  data</w:t>
            </w:r>
            <w:proofErr w:type="gramEnd"/>
            <w:r w:rsidRPr="009F7F99">
              <w:rPr>
                <w:rFonts w:ascii="Arial" w:hAnsi="Arial" w:cs="Arial"/>
                <w:i/>
                <w:sz w:val="24"/>
                <w:szCs w:val="24"/>
              </w:rPr>
              <w:t xml:space="preserve"> quality assurance procedures) </w:t>
            </w:r>
          </w:p>
          <w:p w14:paraId="1AD6C419" w14:textId="77777777" w:rsidR="00577D2D" w:rsidRPr="009F7F99" w:rsidRDefault="00577D2D" w:rsidP="00ED0049">
            <w:pPr>
              <w:widowControl/>
              <w:jc w:val="both"/>
              <w:rPr>
                <w:rFonts w:ascii="Arial" w:hAnsi="Arial" w:cs="Arial"/>
                <w:b/>
              </w:rPr>
            </w:pPr>
          </w:p>
        </w:tc>
      </w:tr>
      <w:tr w:rsidR="00ED0049" w:rsidRPr="009F7F99" w14:paraId="2186911F" w14:textId="77777777" w:rsidTr="00005C9D">
        <w:trPr>
          <w:trHeight w:val="5577"/>
        </w:trPr>
        <w:tc>
          <w:tcPr>
            <w:tcW w:w="11177" w:type="dxa"/>
            <w:tcBorders>
              <w:top w:val="single" w:sz="4" w:space="0" w:color="auto"/>
            </w:tcBorders>
            <w:shd w:val="clear" w:color="auto" w:fill="auto"/>
          </w:tcPr>
          <w:p w14:paraId="1740196D" w14:textId="77777777" w:rsidR="00B92113" w:rsidRPr="00B92113" w:rsidRDefault="00B92113" w:rsidP="00B92113">
            <w:pPr>
              <w:tabs>
                <w:tab w:val="left" w:pos="5802"/>
              </w:tabs>
              <w:spacing w:line="200" w:lineRule="atLeast"/>
              <w:rPr>
                <w:rFonts w:ascii="Arial" w:hAnsi="Arial" w:cs="Arial"/>
                <w:sz w:val="28"/>
              </w:rPr>
            </w:pPr>
            <w:r w:rsidRPr="00B92113">
              <w:rPr>
                <w:rFonts w:ascii="Arial" w:hAnsi="Arial" w:cs="Arial"/>
                <w:sz w:val="28"/>
              </w:rPr>
              <w:t xml:space="preserve">Population imaging data will be of </w:t>
            </w:r>
            <w:proofErr w:type="gramStart"/>
            <w:r w:rsidRPr="00B92113">
              <w:rPr>
                <w:rFonts w:ascii="Arial" w:hAnsi="Arial" w:cs="Arial"/>
                <w:sz w:val="28"/>
              </w:rPr>
              <w:t>particular value</w:t>
            </w:r>
            <w:proofErr w:type="gramEnd"/>
            <w:r w:rsidRPr="00B92113">
              <w:rPr>
                <w:rFonts w:ascii="Arial" w:hAnsi="Arial" w:cs="Arial"/>
                <w:sz w:val="28"/>
              </w:rPr>
              <w:t xml:space="preserve"> to the computational and modeling communities, as multiple groups are currently developing models of cerebellar functions. Having access to actual population activity in the cerebellar nuclei will help improve our understanding of cerebellar processing and could improve bio-inspired computational and robotic models. As this kind of recording has never been done in the cerebellar nuclei, it is likely to generate interesting collaborations.</w:t>
            </w:r>
          </w:p>
          <w:p w14:paraId="111C257F" w14:textId="77777777" w:rsidR="00B92113" w:rsidRPr="00B92113" w:rsidRDefault="00B92113" w:rsidP="00B92113">
            <w:pPr>
              <w:tabs>
                <w:tab w:val="left" w:pos="5802"/>
              </w:tabs>
              <w:spacing w:line="200" w:lineRule="atLeast"/>
              <w:rPr>
                <w:rFonts w:ascii="Arial" w:hAnsi="Arial" w:cs="Arial"/>
                <w:sz w:val="28"/>
              </w:rPr>
            </w:pPr>
          </w:p>
          <w:p w14:paraId="7FD723C4" w14:textId="77777777" w:rsidR="00B92113" w:rsidRPr="00B92113" w:rsidRDefault="00B92113" w:rsidP="00B92113">
            <w:pPr>
              <w:tabs>
                <w:tab w:val="left" w:pos="5802"/>
              </w:tabs>
              <w:spacing w:line="200" w:lineRule="atLeast"/>
              <w:rPr>
                <w:rFonts w:ascii="Arial" w:hAnsi="Arial" w:cs="Arial"/>
                <w:sz w:val="28"/>
              </w:rPr>
            </w:pPr>
            <w:r w:rsidRPr="00B92113">
              <w:rPr>
                <w:rFonts w:ascii="Arial" w:hAnsi="Arial" w:cs="Arial"/>
                <w:sz w:val="28"/>
              </w:rPr>
              <w:t>Data quality will be assured at multiple levels. During experiments, quality control metrics will be automatically logged: image stability for anatomical data and population imaging, electrophysiological recording parameters (access resistance, cell healthiness), and behavioral performance metrics. For arboreal scanning data, custom tools have been developed to ensure proper signal extraction and quantification of recording stability in 3D. All these quality metrics will be provided alongside the data.</w:t>
            </w:r>
          </w:p>
          <w:p w14:paraId="7B8423F7" w14:textId="77777777" w:rsidR="00B92113" w:rsidRPr="00B92113" w:rsidRDefault="00B92113" w:rsidP="00B92113">
            <w:pPr>
              <w:tabs>
                <w:tab w:val="left" w:pos="5802"/>
              </w:tabs>
              <w:spacing w:line="200" w:lineRule="atLeast"/>
              <w:rPr>
                <w:rFonts w:ascii="Arial" w:hAnsi="Arial" w:cs="Arial"/>
                <w:sz w:val="28"/>
              </w:rPr>
            </w:pPr>
          </w:p>
          <w:p w14:paraId="1764AE0C" w14:textId="77777777" w:rsidR="00B92113" w:rsidRPr="00B92113" w:rsidRDefault="00B92113" w:rsidP="00B92113">
            <w:pPr>
              <w:tabs>
                <w:tab w:val="left" w:pos="5802"/>
              </w:tabs>
              <w:spacing w:line="200" w:lineRule="atLeast"/>
              <w:rPr>
                <w:rFonts w:ascii="Arial" w:hAnsi="Arial" w:cs="Arial"/>
                <w:sz w:val="28"/>
              </w:rPr>
            </w:pPr>
            <w:r w:rsidRPr="00B92113">
              <w:rPr>
                <w:rFonts w:ascii="Arial" w:hAnsi="Arial" w:cs="Arial"/>
                <w:sz w:val="28"/>
              </w:rPr>
              <w:t>A significant challenge lies in organizing the arboreal scan data format compared to more standard imaging methods. We are developing and will maintain tools to convert our 3D random-access scanning data into formats that can be reused by the larger community. We will provide documentation of both the raw data format and conversion tools to facilitate reuse by other teams interested in applying this technique.</w:t>
            </w:r>
          </w:p>
          <w:p w14:paraId="0C75CAD2" w14:textId="77777777" w:rsidR="00B92113" w:rsidRPr="00B92113" w:rsidRDefault="00B92113" w:rsidP="00B92113">
            <w:pPr>
              <w:tabs>
                <w:tab w:val="left" w:pos="5802"/>
              </w:tabs>
              <w:spacing w:line="200" w:lineRule="atLeast"/>
              <w:rPr>
                <w:rFonts w:ascii="Arial" w:hAnsi="Arial" w:cs="Arial"/>
                <w:sz w:val="28"/>
              </w:rPr>
            </w:pPr>
          </w:p>
          <w:p w14:paraId="1DF28035" w14:textId="77777777" w:rsidR="00B92113" w:rsidRPr="00B92113" w:rsidRDefault="00B92113" w:rsidP="00B92113">
            <w:pPr>
              <w:tabs>
                <w:tab w:val="left" w:pos="5802"/>
              </w:tabs>
              <w:spacing w:line="200" w:lineRule="atLeast"/>
              <w:rPr>
                <w:rFonts w:ascii="Arial" w:hAnsi="Arial" w:cs="Arial"/>
                <w:sz w:val="28"/>
              </w:rPr>
            </w:pPr>
            <w:r w:rsidRPr="00B92113">
              <w:rPr>
                <w:rFonts w:ascii="Arial" w:hAnsi="Arial" w:cs="Arial"/>
                <w:sz w:val="28"/>
              </w:rPr>
              <w:t xml:space="preserve">Data that will be used for publication will be released at the time of publication, which </w:t>
            </w:r>
            <w:r w:rsidRPr="00B92113">
              <w:rPr>
                <w:rFonts w:ascii="Arial" w:hAnsi="Arial" w:cs="Arial"/>
                <w:sz w:val="28"/>
              </w:rPr>
              <w:lastRenderedPageBreak/>
              <w:t>may exceed the end of the project. This will ensure proper documentation and validation of the datasets before public release. The initial release will include raw data alongside any derived data products used in publications.</w:t>
            </w:r>
          </w:p>
          <w:p w14:paraId="7B2D2148" w14:textId="77777777" w:rsidR="00B92113" w:rsidRPr="00B92113" w:rsidRDefault="00B92113" w:rsidP="00B92113">
            <w:pPr>
              <w:tabs>
                <w:tab w:val="left" w:pos="5802"/>
              </w:tabs>
              <w:spacing w:line="200" w:lineRule="atLeast"/>
              <w:rPr>
                <w:rFonts w:ascii="Arial" w:hAnsi="Arial" w:cs="Arial"/>
                <w:sz w:val="28"/>
              </w:rPr>
            </w:pPr>
          </w:p>
          <w:p w14:paraId="425DBF74" w14:textId="0D62B18F" w:rsidR="00577D2D" w:rsidRPr="009F7F99" w:rsidRDefault="00B92113" w:rsidP="00B92113">
            <w:pPr>
              <w:tabs>
                <w:tab w:val="left" w:pos="5802"/>
              </w:tabs>
              <w:spacing w:line="200" w:lineRule="atLeast"/>
              <w:rPr>
                <w:rFonts w:ascii="Arial" w:hAnsi="Arial" w:cs="Arial"/>
                <w:sz w:val="28"/>
              </w:rPr>
            </w:pPr>
            <w:r w:rsidRPr="00B92113">
              <w:rPr>
                <w:rFonts w:ascii="Arial" w:hAnsi="Arial" w:cs="Arial"/>
                <w:sz w:val="28"/>
              </w:rPr>
              <w:t>All data will be made available under CC-BY 4.0 license, allowing reuse with appropriate citation. Analysis code and software tools will be released under the Apache 2.0 license to ensure compatibility with existing codebase and to encourage adaptation and reuse while maintaining appropriate attribution requirements. An example of reuse would be the validation of computational models of the cerebellum against our population recording data, or methodological development building upon our arboreal scanning approach.</w:t>
            </w:r>
          </w:p>
        </w:tc>
      </w:tr>
    </w:tbl>
    <w:p w14:paraId="427A0CC8" w14:textId="77777777" w:rsidR="00577D2D" w:rsidRPr="009F7F99" w:rsidRDefault="00577D2D" w:rsidP="00ED0049">
      <w:pPr>
        <w:rPr>
          <w:rFonts w:ascii="Arial" w:hAnsi="Arial" w:cs="Arial"/>
          <w:sz w:val="20"/>
        </w:rPr>
      </w:pPr>
    </w:p>
    <w:tbl>
      <w:tblPr>
        <w:tblStyle w:val="TableGrid"/>
        <w:tblW w:w="0" w:type="auto"/>
        <w:tblLook w:val="04A0" w:firstRow="1" w:lastRow="0" w:firstColumn="1" w:lastColumn="0" w:noHBand="0" w:noVBand="1"/>
      </w:tblPr>
      <w:tblGrid>
        <w:gridCol w:w="11084"/>
      </w:tblGrid>
      <w:tr w:rsidR="00ED0049" w:rsidRPr="009F7F99" w14:paraId="43D7735A" w14:textId="77777777" w:rsidTr="00ED2349">
        <w:tc>
          <w:tcPr>
            <w:tcW w:w="11177" w:type="dxa"/>
            <w:tcBorders>
              <w:top w:val="nil"/>
              <w:left w:val="nil"/>
              <w:bottom w:val="single" w:sz="4" w:space="0" w:color="auto"/>
              <w:right w:val="nil"/>
            </w:tcBorders>
          </w:tcPr>
          <w:p w14:paraId="5F49292C" w14:textId="77777777" w:rsidR="00577D2D" w:rsidRPr="009F7F99" w:rsidRDefault="00BF515F" w:rsidP="00ED0049">
            <w:pPr>
              <w:widowControl/>
              <w:jc w:val="both"/>
              <w:rPr>
                <w:rFonts w:ascii="Arial" w:hAnsi="Arial" w:cs="Arial"/>
                <w:i/>
                <w:sz w:val="24"/>
                <w:szCs w:val="24"/>
              </w:rPr>
            </w:pPr>
            <w:r w:rsidRPr="009F7F99">
              <w:rPr>
                <w:rFonts w:ascii="Arial" w:hAnsi="Arial" w:cs="Arial"/>
                <w:b/>
                <w:bCs/>
                <w:sz w:val="24"/>
                <w:szCs w:val="24"/>
              </w:rPr>
              <w:t xml:space="preserve">5. ALLOCATION OF RESOURCES and </w:t>
            </w:r>
            <w:r w:rsidRPr="009F7F99">
              <w:rPr>
                <w:rFonts w:ascii="Arial" w:hAnsi="Arial" w:cs="Arial"/>
                <w:b/>
                <w:sz w:val="24"/>
                <w:szCs w:val="24"/>
              </w:rPr>
              <w:t xml:space="preserve">DATA SECURITY </w:t>
            </w:r>
            <w:r w:rsidRPr="009F7F99">
              <w:rPr>
                <w:rFonts w:ascii="Arial" w:hAnsi="Arial" w:cs="Arial"/>
                <w:i/>
                <w:sz w:val="24"/>
                <w:szCs w:val="24"/>
              </w:rPr>
              <w:t>(estimated costs for making the project data open access and potential value of long-term data preservation; procedures for data backup and recovery; transfer of sensitive data and secure storage in repositories for long term preservation and curation)</w:t>
            </w:r>
          </w:p>
          <w:p w14:paraId="14BD78FE" w14:textId="77777777" w:rsidR="00577D2D" w:rsidRPr="009F7F99" w:rsidRDefault="00577D2D" w:rsidP="00ED0049">
            <w:pPr>
              <w:widowControl/>
              <w:jc w:val="both"/>
              <w:rPr>
                <w:rFonts w:ascii="Arial" w:hAnsi="Arial" w:cs="Arial"/>
                <w:b/>
              </w:rPr>
            </w:pPr>
          </w:p>
        </w:tc>
      </w:tr>
      <w:tr w:rsidR="00ED0049" w:rsidRPr="009F7F99" w14:paraId="7D8CA22E" w14:textId="77777777" w:rsidTr="00980CCB">
        <w:trPr>
          <w:trHeight w:val="6272"/>
        </w:trPr>
        <w:tc>
          <w:tcPr>
            <w:tcW w:w="11177" w:type="dxa"/>
            <w:tcBorders>
              <w:top w:val="single" w:sz="4" w:space="0" w:color="auto"/>
            </w:tcBorders>
            <w:shd w:val="clear" w:color="auto" w:fill="auto"/>
          </w:tcPr>
          <w:p w14:paraId="74B5A4D2" w14:textId="77777777" w:rsidR="00B92113" w:rsidRPr="00B92113" w:rsidRDefault="00B92113" w:rsidP="00B92113">
            <w:pPr>
              <w:tabs>
                <w:tab w:val="left" w:pos="5802"/>
              </w:tabs>
              <w:spacing w:line="200" w:lineRule="atLeast"/>
              <w:rPr>
                <w:rFonts w:ascii="Arial" w:hAnsi="Arial" w:cs="Arial"/>
                <w:sz w:val="28"/>
              </w:rPr>
            </w:pPr>
            <w:r w:rsidRPr="00B92113">
              <w:rPr>
                <w:rFonts w:ascii="Arial" w:hAnsi="Arial" w:cs="Arial"/>
                <w:sz w:val="28"/>
              </w:rPr>
              <w:lastRenderedPageBreak/>
              <w:t xml:space="preserve">All datasets are stored using a multisite backup strategy. At the acquisition level, data is stored locally on the workstation PC for fast data analysis, then copied to the institute's local server. Long-term storage and computational resources have been secured through the University of Strasbourg Computer Service Centre (Centre de </w:t>
            </w:r>
            <w:proofErr w:type="spellStart"/>
            <w:r w:rsidRPr="00B92113">
              <w:rPr>
                <w:rFonts w:ascii="Arial" w:hAnsi="Arial" w:cs="Arial"/>
                <w:sz w:val="28"/>
              </w:rPr>
              <w:t>Calcul</w:t>
            </w:r>
            <w:proofErr w:type="spellEnd"/>
            <w:r w:rsidRPr="00B92113">
              <w:rPr>
                <w:rFonts w:ascii="Arial" w:hAnsi="Arial" w:cs="Arial"/>
                <w:sz w:val="28"/>
              </w:rPr>
              <w:t xml:space="preserve"> de </w:t>
            </w:r>
            <w:proofErr w:type="spellStart"/>
            <w:r w:rsidRPr="00B92113">
              <w:rPr>
                <w:rFonts w:ascii="Arial" w:hAnsi="Arial" w:cs="Arial"/>
                <w:sz w:val="28"/>
              </w:rPr>
              <w:t>l'Université</w:t>
            </w:r>
            <w:proofErr w:type="spellEnd"/>
            <w:r w:rsidRPr="00B92113">
              <w:rPr>
                <w:rFonts w:ascii="Arial" w:hAnsi="Arial" w:cs="Arial"/>
                <w:sz w:val="28"/>
              </w:rPr>
              <w:t xml:space="preserve"> de Strasbourg, CCUS, https://hpc.pages.unistra.fr/). This infrastructure ensures both data preservation and the computational power needed for analysis of large imaging datasets.</w:t>
            </w:r>
          </w:p>
          <w:p w14:paraId="77810EE3" w14:textId="77777777" w:rsidR="00B92113" w:rsidRPr="00B92113" w:rsidRDefault="00B92113" w:rsidP="00B92113">
            <w:pPr>
              <w:tabs>
                <w:tab w:val="left" w:pos="5802"/>
              </w:tabs>
              <w:spacing w:line="200" w:lineRule="atLeast"/>
              <w:rPr>
                <w:rFonts w:ascii="Arial" w:hAnsi="Arial" w:cs="Arial"/>
                <w:sz w:val="28"/>
              </w:rPr>
            </w:pPr>
          </w:p>
          <w:p w14:paraId="2D250B62" w14:textId="77777777" w:rsidR="00B92113" w:rsidRPr="00B92113" w:rsidRDefault="00B92113" w:rsidP="00B92113">
            <w:pPr>
              <w:tabs>
                <w:tab w:val="left" w:pos="5802"/>
              </w:tabs>
              <w:spacing w:line="200" w:lineRule="atLeast"/>
              <w:rPr>
                <w:rFonts w:ascii="Arial" w:hAnsi="Arial" w:cs="Arial"/>
                <w:sz w:val="28"/>
              </w:rPr>
            </w:pPr>
            <w:r w:rsidRPr="00B92113">
              <w:rPr>
                <w:rFonts w:ascii="Arial" w:hAnsi="Arial" w:cs="Arial"/>
                <w:sz w:val="28"/>
              </w:rPr>
              <w:t xml:space="preserve">The required hardware resources are covered by the project: workstations for data acquisition and analysis, personal computers, and local storage in the institute. There are no additional costs required for hosting code on GitHub and data on </w:t>
            </w:r>
            <w:proofErr w:type="spellStart"/>
            <w:r w:rsidRPr="00B92113">
              <w:rPr>
                <w:rFonts w:ascii="Arial" w:hAnsi="Arial" w:cs="Arial"/>
                <w:sz w:val="28"/>
              </w:rPr>
              <w:t>FigShare</w:t>
            </w:r>
            <w:proofErr w:type="spellEnd"/>
            <w:r w:rsidRPr="00B92113">
              <w:rPr>
                <w:rFonts w:ascii="Arial" w:hAnsi="Arial" w:cs="Arial"/>
                <w:sz w:val="28"/>
              </w:rPr>
              <w:t>/</w:t>
            </w:r>
            <w:proofErr w:type="spellStart"/>
            <w:r w:rsidRPr="00B92113">
              <w:rPr>
                <w:rFonts w:ascii="Arial" w:hAnsi="Arial" w:cs="Arial"/>
                <w:sz w:val="28"/>
              </w:rPr>
              <w:t>Zenodo</w:t>
            </w:r>
            <w:proofErr w:type="spellEnd"/>
            <w:r w:rsidRPr="00B92113">
              <w:rPr>
                <w:rFonts w:ascii="Arial" w:hAnsi="Arial" w:cs="Arial"/>
                <w:sz w:val="28"/>
              </w:rPr>
              <w:t>, as these platforms provide free use to academic accounts. The only constraint is the time required to format the data and ensure proper organization. However, as many journals now require data sharing, this process has been integrated into our general workflow. Open access publication costs have been budgeted in the project to ensure the visibility of the results and associated data.</w:t>
            </w:r>
          </w:p>
          <w:p w14:paraId="01327E41" w14:textId="77777777" w:rsidR="00B92113" w:rsidRPr="00B92113" w:rsidRDefault="00B92113" w:rsidP="00B92113">
            <w:pPr>
              <w:tabs>
                <w:tab w:val="left" w:pos="5802"/>
              </w:tabs>
              <w:spacing w:line="200" w:lineRule="atLeast"/>
              <w:rPr>
                <w:rFonts w:ascii="Arial" w:hAnsi="Arial" w:cs="Arial"/>
                <w:sz w:val="28"/>
              </w:rPr>
            </w:pPr>
          </w:p>
          <w:p w14:paraId="09223A51" w14:textId="77777777" w:rsidR="00B92113" w:rsidRPr="00B92113" w:rsidRDefault="00B92113" w:rsidP="00B92113">
            <w:pPr>
              <w:tabs>
                <w:tab w:val="left" w:pos="5802"/>
              </w:tabs>
              <w:spacing w:line="200" w:lineRule="atLeast"/>
              <w:rPr>
                <w:rFonts w:ascii="Arial" w:hAnsi="Arial" w:cs="Arial"/>
                <w:sz w:val="28"/>
              </w:rPr>
            </w:pPr>
            <w:r w:rsidRPr="00B92113">
              <w:rPr>
                <w:rFonts w:ascii="Arial" w:hAnsi="Arial" w:cs="Arial"/>
                <w:sz w:val="28"/>
              </w:rPr>
              <w:t xml:space="preserve">The longevity of the data will be primarily limited by the lifespan of the platforms and of the code running it. GitHub is the major code-hosting platform and is owned by Microsoft, which should provide long-lasting financial support. Nonetheless, code hosted on GitHub uses the standard git protocol and could be moved to another platform (e.g. GitLab) or locally if required. </w:t>
            </w:r>
            <w:proofErr w:type="spellStart"/>
            <w:r w:rsidRPr="00B92113">
              <w:rPr>
                <w:rFonts w:ascii="Arial" w:hAnsi="Arial" w:cs="Arial"/>
                <w:sz w:val="28"/>
              </w:rPr>
              <w:t>Zenodo</w:t>
            </w:r>
            <w:proofErr w:type="spellEnd"/>
            <w:r w:rsidRPr="00B92113">
              <w:rPr>
                <w:rFonts w:ascii="Arial" w:hAnsi="Arial" w:cs="Arial"/>
                <w:sz w:val="28"/>
              </w:rPr>
              <w:t xml:space="preserve"> and </w:t>
            </w:r>
            <w:proofErr w:type="spellStart"/>
            <w:r w:rsidRPr="00B92113">
              <w:rPr>
                <w:rFonts w:ascii="Arial" w:hAnsi="Arial" w:cs="Arial"/>
                <w:sz w:val="28"/>
              </w:rPr>
              <w:t>FigShare</w:t>
            </w:r>
            <w:proofErr w:type="spellEnd"/>
            <w:r w:rsidRPr="00B92113">
              <w:rPr>
                <w:rFonts w:ascii="Arial" w:hAnsi="Arial" w:cs="Arial"/>
                <w:sz w:val="28"/>
              </w:rPr>
              <w:t xml:space="preserve"> are both supported by many academic players and can be easily replaced, although any DOI published pointing to these repositories would be hard to change.</w:t>
            </w:r>
          </w:p>
          <w:p w14:paraId="0123D979" w14:textId="77777777" w:rsidR="00B92113" w:rsidRPr="00B92113" w:rsidRDefault="00B92113" w:rsidP="00B92113">
            <w:pPr>
              <w:tabs>
                <w:tab w:val="left" w:pos="5802"/>
              </w:tabs>
              <w:spacing w:line="200" w:lineRule="atLeast"/>
              <w:rPr>
                <w:rFonts w:ascii="Arial" w:hAnsi="Arial" w:cs="Arial"/>
                <w:sz w:val="28"/>
              </w:rPr>
            </w:pPr>
          </w:p>
          <w:p w14:paraId="575A9DBB" w14:textId="77777777" w:rsidR="00B92113" w:rsidRPr="00B92113" w:rsidRDefault="00B92113" w:rsidP="00B92113">
            <w:pPr>
              <w:tabs>
                <w:tab w:val="left" w:pos="5802"/>
              </w:tabs>
              <w:spacing w:line="200" w:lineRule="atLeast"/>
              <w:rPr>
                <w:rFonts w:ascii="Arial" w:hAnsi="Arial" w:cs="Arial"/>
                <w:sz w:val="28"/>
              </w:rPr>
            </w:pPr>
            <w:r w:rsidRPr="00B92113">
              <w:rPr>
                <w:rFonts w:ascii="Arial" w:hAnsi="Arial" w:cs="Arial"/>
                <w:sz w:val="28"/>
              </w:rPr>
              <w:t>Code is written in Python and MATLAB which have excellent reputations for backward compatibility. Code dependencies and versions will be clearly specified. For the more specific arboreal scanning analysis tools, proper documentation will ensure their usability beyond the lifetime of the current software versions.</w:t>
            </w:r>
          </w:p>
          <w:p w14:paraId="4A61FBEB" w14:textId="77777777" w:rsidR="00B92113" w:rsidRPr="00B92113" w:rsidRDefault="00B92113" w:rsidP="00B92113">
            <w:pPr>
              <w:tabs>
                <w:tab w:val="left" w:pos="5802"/>
              </w:tabs>
              <w:spacing w:line="200" w:lineRule="atLeast"/>
              <w:rPr>
                <w:rFonts w:ascii="Arial" w:hAnsi="Arial" w:cs="Arial"/>
                <w:sz w:val="28"/>
              </w:rPr>
            </w:pPr>
          </w:p>
          <w:p w14:paraId="3B711DAF" w14:textId="2C0A4010" w:rsidR="00577D2D" w:rsidRPr="009F7F99" w:rsidRDefault="00B92113" w:rsidP="00B92113">
            <w:pPr>
              <w:tabs>
                <w:tab w:val="left" w:pos="5802"/>
              </w:tabs>
              <w:spacing w:line="200" w:lineRule="atLeast"/>
              <w:rPr>
                <w:rFonts w:ascii="Arial" w:hAnsi="Arial" w:cs="Arial"/>
                <w:sz w:val="28"/>
              </w:rPr>
            </w:pPr>
            <w:r w:rsidRPr="00B92113">
              <w:rPr>
                <w:rFonts w:ascii="Arial" w:hAnsi="Arial" w:cs="Arial"/>
                <w:sz w:val="28"/>
              </w:rPr>
              <w:t>Data collected in this project is not restricted by intellectual property constraints. Mouse lines will be used following institutional guidelines and proper licenses.</w:t>
            </w:r>
          </w:p>
        </w:tc>
      </w:tr>
    </w:tbl>
    <w:p w14:paraId="1736B639" w14:textId="77777777" w:rsidR="00577D2D" w:rsidRPr="009F7F99" w:rsidRDefault="00577D2D" w:rsidP="00ED0049">
      <w:pPr>
        <w:rPr>
          <w:rFonts w:ascii="Arial" w:hAnsi="Arial" w:cs="Arial"/>
          <w:sz w:val="24"/>
          <w:szCs w:val="24"/>
        </w:rPr>
      </w:pPr>
    </w:p>
    <w:p w14:paraId="28F977C2" w14:textId="77777777" w:rsidR="00577D2D" w:rsidRPr="009F7F99" w:rsidRDefault="00BF515F" w:rsidP="009F7F99">
      <w:pPr>
        <w:jc w:val="both"/>
        <w:rPr>
          <w:rFonts w:ascii="Arial" w:hAnsi="Arial" w:cs="Arial"/>
          <w:b/>
          <w:color w:val="000000"/>
          <w:sz w:val="24"/>
          <w:szCs w:val="24"/>
          <w:lang w:val="en-GB"/>
        </w:rPr>
      </w:pPr>
      <w:r w:rsidRPr="009F7F99">
        <w:rPr>
          <w:rFonts w:ascii="Arial" w:hAnsi="Arial" w:cs="Arial"/>
          <w:b/>
          <w:color w:val="000000"/>
          <w:sz w:val="24"/>
          <w:szCs w:val="24"/>
          <w:u w:val="single"/>
          <w:lang w:val="en-GB"/>
        </w:rPr>
        <w:t>DISCLAIMER</w:t>
      </w:r>
      <w:r w:rsidRPr="009F7F99">
        <w:rPr>
          <w:rFonts w:ascii="Arial" w:hAnsi="Arial" w:cs="Arial"/>
          <w:b/>
          <w:color w:val="000000"/>
          <w:sz w:val="24"/>
          <w:szCs w:val="24"/>
          <w:lang w:val="en-GB"/>
        </w:rPr>
        <w:t xml:space="preserve">. Please note that the ERC Data Management Plan is not a part of the Ethics Review. It is the responsibility of the Principal Investigator to inform the ERCEA Ethics Team of any ethics issues/concerns regarding the collection, processing, sharing and storage of data in relation to the project. </w:t>
      </w:r>
    </w:p>
    <w:p w14:paraId="05741928" w14:textId="77777777" w:rsidR="00577D2D" w:rsidRPr="009F7F99" w:rsidRDefault="00577D2D" w:rsidP="00ED0049">
      <w:pPr>
        <w:rPr>
          <w:rFonts w:ascii="Arial" w:hAnsi="Arial" w:cs="Arial"/>
          <w:sz w:val="24"/>
          <w:szCs w:val="24"/>
          <w:lang w:val="en-GB"/>
        </w:rPr>
      </w:pPr>
    </w:p>
    <w:sectPr w:rsidR="00577D2D" w:rsidRPr="009F7F99" w:rsidSect="00F27932">
      <w:footerReference w:type="first" r:id="rId20"/>
      <w:pgSz w:w="12240" w:h="15840"/>
      <w:pgMar w:top="1134" w:right="578" w:bottom="278" w:left="578"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592BD5" w14:textId="77777777" w:rsidR="007D6A03" w:rsidRDefault="007D6A03" w:rsidP="00ED0049">
      <w:r>
        <w:separator/>
      </w:r>
    </w:p>
  </w:endnote>
  <w:endnote w:type="continuationSeparator" w:id="0">
    <w:p w14:paraId="7F9E0970" w14:textId="77777777" w:rsidR="007D6A03" w:rsidRDefault="007D6A03" w:rsidP="00ED0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EC Square Sans Pro Light">
    <w:altName w:val="Calibri"/>
    <w:charset w:val="00"/>
    <w:family w:val="swiss"/>
    <w:pitch w:val="variable"/>
    <w:sig w:usb0="A00002BF" w:usb1="5000E0F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D3A6F" w14:textId="77777777" w:rsidR="00577D2D" w:rsidRDefault="00577D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0007416"/>
      <w:docPartObj>
        <w:docPartGallery w:val="Page Numbers (Bottom of Page)"/>
        <w:docPartUnique/>
      </w:docPartObj>
    </w:sdtPr>
    <w:sdtEndPr/>
    <w:sdtContent>
      <w:sdt>
        <w:sdtPr>
          <w:id w:val="344065963"/>
          <w:docPartObj>
            <w:docPartGallery w:val="Page Numbers (Top of Page)"/>
            <w:docPartUnique/>
          </w:docPartObj>
        </w:sdtPr>
        <w:sdtEndPr/>
        <w:sdtContent>
          <w:p w14:paraId="73B6EDE6" w14:textId="77777777" w:rsidR="00577D2D" w:rsidRDefault="00BF515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CA671" w14:textId="77777777" w:rsidR="00577D2D" w:rsidRDefault="00577D2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Cs w:val="20"/>
      </w:rPr>
      <w:id w:val="574937550"/>
      <w:docPartObj>
        <w:docPartGallery w:val="Page Numbers (Bottom of Page)"/>
        <w:docPartUnique/>
      </w:docPartObj>
    </w:sdtPr>
    <w:sdtEndPr/>
    <w:sdtContent>
      <w:sdt>
        <w:sdtPr>
          <w:rPr>
            <w:rFonts w:ascii="Arial" w:hAnsi="Arial" w:cs="Arial"/>
            <w:szCs w:val="20"/>
          </w:rPr>
          <w:id w:val="570852103"/>
          <w:docPartObj>
            <w:docPartGallery w:val="Page Numbers (Top of Page)"/>
            <w:docPartUnique/>
          </w:docPartObj>
        </w:sdtPr>
        <w:sdtEndPr/>
        <w:sdtContent>
          <w:p w14:paraId="2B929F49" w14:textId="77777777" w:rsidR="00577D2D" w:rsidRPr="009F7F99" w:rsidRDefault="00BF515F" w:rsidP="00CD09AE">
            <w:pPr>
              <w:pStyle w:val="Footer"/>
              <w:jc w:val="right"/>
              <w:rPr>
                <w:rFonts w:ascii="Arial" w:hAnsi="Arial" w:cs="Arial"/>
                <w:szCs w:val="20"/>
              </w:rPr>
            </w:pPr>
            <w:r w:rsidRPr="009F7F99">
              <w:rPr>
                <w:rFonts w:ascii="Arial" w:hAnsi="Arial" w:cs="Arial"/>
                <w:szCs w:val="20"/>
              </w:rPr>
              <w:t xml:space="preserve">Page </w:t>
            </w:r>
            <w:r w:rsidRPr="009F7F99">
              <w:rPr>
                <w:rFonts w:ascii="Arial" w:hAnsi="Arial" w:cs="Arial"/>
                <w:b/>
                <w:bCs/>
                <w:szCs w:val="20"/>
              </w:rPr>
              <w:fldChar w:fldCharType="begin"/>
            </w:r>
            <w:r w:rsidRPr="009F7F99">
              <w:rPr>
                <w:rFonts w:ascii="Arial" w:hAnsi="Arial" w:cs="Arial"/>
                <w:b/>
                <w:bCs/>
                <w:szCs w:val="20"/>
              </w:rPr>
              <w:instrText xml:space="preserve"> PAGE </w:instrText>
            </w:r>
            <w:r w:rsidRPr="009F7F99">
              <w:rPr>
                <w:rFonts w:ascii="Arial" w:hAnsi="Arial" w:cs="Arial"/>
                <w:b/>
                <w:bCs/>
                <w:szCs w:val="20"/>
              </w:rPr>
              <w:fldChar w:fldCharType="separate"/>
            </w:r>
            <w:r>
              <w:rPr>
                <w:rFonts w:ascii="Arial" w:hAnsi="Arial" w:cs="Arial"/>
                <w:b/>
                <w:bCs/>
                <w:noProof/>
                <w:szCs w:val="20"/>
              </w:rPr>
              <w:t>2</w:t>
            </w:r>
            <w:r w:rsidRPr="009F7F99">
              <w:rPr>
                <w:rFonts w:ascii="Arial" w:hAnsi="Arial" w:cs="Arial"/>
                <w:b/>
                <w:bCs/>
                <w:szCs w:val="20"/>
              </w:rPr>
              <w:fldChar w:fldCharType="end"/>
            </w:r>
            <w:r w:rsidRPr="009F7F99">
              <w:rPr>
                <w:rFonts w:ascii="Arial" w:hAnsi="Arial" w:cs="Arial"/>
                <w:szCs w:val="20"/>
              </w:rPr>
              <w:t xml:space="preserve"> of </w:t>
            </w:r>
            <w:r w:rsidRPr="009F7F99">
              <w:rPr>
                <w:rFonts w:ascii="Arial" w:hAnsi="Arial" w:cs="Arial"/>
                <w:b/>
                <w:bCs/>
                <w:szCs w:val="20"/>
              </w:rPr>
              <w:fldChar w:fldCharType="begin"/>
            </w:r>
            <w:r w:rsidRPr="009F7F99">
              <w:rPr>
                <w:rFonts w:ascii="Arial" w:hAnsi="Arial" w:cs="Arial"/>
                <w:b/>
                <w:bCs/>
                <w:szCs w:val="20"/>
              </w:rPr>
              <w:instrText xml:space="preserve"> NUMPAGES  </w:instrText>
            </w:r>
            <w:r w:rsidRPr="009F7F99">
              <w:rPr>
                <w:rFonts w:ascii="Arial" w:hAnsi="Arial" w:cs="Arial"/>
                <w:b/>
                <w:bCs/>
                <w:szCs w:val="20"/>
              </w:rPr>
              <w:fldChar w:fldCharType="separate"/>
            </w:r>
            <w:r>
              <w:rPr>
                <w:rFonts w:ascii="Arial" w:hAnsi="Arial" w:cs="Arial"/>
                <w:b/>
                <w:bCs/>
                <w:noProof/>
                <w:szCs w:val="20"/>
              </w:rPr>
              <w:t>5</w:t>
            </w:r>
            <w:r w:rsidRPr="009F7F99">
              <w:rPr>
                <w:rFonts w:ascii="Arial" w:hAnsi="Arial" w:cs="Arial"/>
                <w:b/>
                <w:bCs/>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2EB54F" w14:textId="77777777" w:rsidR="007D6A03" w:rsidRDefault="007D6A03" w:rsidP="00ED0049">
      <w:r>
        <w:separator/>
      </w:r>
    </w:p>
  </w:footnote>
  <w:footnote w:type="continuationSeparator" w:id="0">
    <w:p w14:paraId="53E25D28" w14:textId="77777777" w:rsidR="007D6A03" w:rsidRDefault="007D6A03" w:rsidP="00ED0049">
      <w:r>
        <w:continuationSeparator/>
      </w:r>
    </w:p>
  </w:footnote>
  <w:footnote w:id="1">
    <w:p w14:paraId="36679A30" w14:textId="77777777" w:rsidR="00577D2D" w:rsidRPr="009F7F99" w:rsidRDefault="00BF515F" w:rsidP="00ED0049">
      <w:pPr>
        <w:pStyle w:val="FootnoteText"/>
        <w:spacing w:after="0"/>
        <w:rPr>
          <w:rFonts w:asciiTheme="minorHAnsi" w:hAnsiTheme="minorHAnsi" w:cstheme="minorHAnsi"/>
        </w:rPr>
      </w:pPr>
      <w:r w:rsidRPr="009F7F99">
        <w:rPr>
          <w:rStyle w:val="FootnoteReference"/>
          <w:rFonts w:asciiTheme="minorHAnsi" w:hAnsiTheme="minorHAnsi" w:cstheme="minorHAnsi"/>
        </w:rPr>
        <w:footnoteRef/>
      </w:r>
      <w:r w:rsidRPr="009F7F99">
        <w:rPr>
          <w:rFonts w:asciiTheme="minorHAnsi" w:hAnsiTheme="minorHAnsi" w:cstheme="minorHAnsi"/>
        </w:rPr>
        <w:t xml:space="preserve"> </w:t>
      </w:r>
      <w:r w:rsidRPr="009F7F99">
        <w:rPr>
          <w:rFonts w:asciiTheme="minorHAnsi" w:hAnsiTheme="minorHAnsi" w:cstheme="minorHAnsi"/>
          <w:i/>
        </w:rPr>
        <w:t>Several datasets may be included into a single DMP.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F5185" w14:textId="77777777" w:rsidR="00577D2D" w:rsidRDefault="00577D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7B6F7" w14:textId="77777777" w:rsidR="00577D2D" w:rsidRPr="009F7F99" w:rsidRDefault="00BF515F" w:rsidP="00005C9D">
    <w:pPr>
      <w:pStyle w:val="Header"/>
      <w:jc w:val="center"/>
      <w:rPr>
        <w:rFonts w:ascii="Arial" w:hAnsi="Arial" w:cs="Arial"/>
        <w:sz w:val="28"/>
        <w:szCs w:val="28"/>
      </w:rPr>
    </w:pPr>
    <w:r w:rsidRPr="009F7F99">
      <w:rPr>
        <w:rFonts w:ascii="Arial" w:hAnsi="Arial" w:cs="Arial"/>
        <w:sz w:val="28"/>
        <w:szCs w:val="28"/>
      </w:rPr>
      <w:t>ERC OPEN RESEARCH DATA MANAGEMENT PLAN (DMP)</w:t>
    </w:r>
  </w:p>
  <w:p w14:paraId="2B230935" w14:textId="77777777" w:rsidR="00577D2D" w:rsidRDefault="00577D2D">
    <w:pPr>
      <w:pStyle w:val="Header"/>
    </w:pPr>
  </w:p>
  <w:p w14:paraId="7A250A2C" w14:textId="77777777" w:rsidR="00577D2D" w:rsidRDefault="00577D2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2F609" w14:textId="77777777" w:rsidR="00577D2D" w:rsidRDefault="00577D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F1C2D"/>
    <w:multiLevelType w:val="hybridMultilevel"/>
    <w:tmpl w:val="A67E97F0"/>
    <w:lvl w:ilvl="0" w:tplc="997EFADE">
      <w:start w:val="123"/>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2C1D21"/>
    <w:multiLevelType w:val="hybridMultilevel"/>
    <w:tmpl w:val="586CB91C"/>
    <w:lvl w:ilvl="0" w:tplc="00ECA56A">
      <w:start w:val="1"/>
      <w:numFmt w:val="decimal"/>
      <w:lvlText w:val="%1."/>
      <w:lvlJc w:val="left"/>
      <w:pPr>
        <w:ind w:left="720" w:hanging="360"/>
      </w:pPr>
    </w:lvl>
    <w:lvl w:ilvl="1" w:tplc="74CACC88">
      <w:start w:val="1"/>
      <w:numFmt w:val="decimal"/>
      <w:lvlText w:val="%2."/>
      <w:lvlJc w:val="left"/>
      <w:pPr>
        <w:ind w:left="1440" w:hanging="1080"/>
      </w:pPr>
    </w:lvl>
    <w:lvl w:ilvl="2" w:tplc="3708B5B8">
      <w:start w:val="1"/>
      <w:numFmt w:val="decimal"/>
      <w:lvlText w:val="%3."/>
      <w:lvlJc w:val="left"/>
      <w:pPr>
        <w:ind w:left="2160" w:hanging="1980"/>
      </w:pPr>
    </w:lvl>
    <w:lvl w:ilvl="3" w:tplc="C4E64958">
      <w:start w:val="1"/>
      <w:numFmt w:val="decimal"/>
      <w:lvlText w:val="%4."/>
      <w:lvlJc w:val="left"/>
      <w:pPr>
        <w:ind w:left="2880" w:hanging="2520"/>
      </w:pPr>
    </w:lvl>
    <w:lvl w:ilvl="4" w:tplc="280830CE">
      <w:start w:val="1"/>
      <w:numFmt w:val="decimal"/>
      <w:lvlText w:val="%5."/>
      <w:lvlJc w:val="left"/>
      <w:pPr>
        <w:ind w:left="3600" w:hanging="3240"/>
      </w:pPr>
    </w:lvl>
    <w:lvl w:ilvl="5" w:tplc="C700EC6A">
      <w:start w:val="1"/>
      <w:numFmt w:val="decimal"/>
      <w:lvlText w:val="%6."/>
      <w:lvlJc w:val="left"/>
      <w:pPr>
        <w:ind w:left="4320" w:hanging="4140"/>
      </w:pPr>
    </w:lvl>
    <w:lvl w:ilvl="6" w:tplc="4C1429DE">
      <w:start w:val="1"/>
      <w:numFmt w:val="decimal"/>
      <w:lvlText w:val="%7."/>
      <w:lvlJc w:val="left"/>
      <w:pPr>
        <w:ind w:left="5040" w:hanging="4680"/>
      </w:pPr>
    </w:lvl>
    <w:lvl w:ilvl="7" w:tplc="9F34192E">
      <w:start w:val="1"/>
      <w:numFmt w:val="decimal"/>
      <w:lvlText w:val="%8."/>
      <w:lvlJc w:val="left"/>
      <w:pPr>
        <w:ind w:left="5760" w:hanging="5400"/>
      </w:pPr>
    </w:lvl>
    <w:lvl w:ilvl="8" w:tplc="6C3A5CC6">
      <w:start w:val="1"/>
      <w:numFmt w:val="decimal"/>
      <w:lvlText w:val="%9."/>
      <w:lvlJc w:val="left"/>
      <w:pPr>
        <w:ind w:left="6480" w:hanging="6300"/>
      </w:pPr>
    </w:lvl>
  </w:abstractNum>
  <w:abstractNum w:abstractNumId="2" w15:restartNumberingAfterBreak="0">
    <w:nsid w:val="19DB2B05"/>
    <w:multiLevelType w:val="hybridMultilevel"/>
    <w:tmpl w:val="4E1AC25E"/>
    <w:lvl w:ilvl="0" w:tplc="3F9A76CC">
      <w:start w:val="1"/>
      <w:numFmt w:val="decimal"/>
      <w:lvlText w:val="(%1)"/>
      <w:lvlJc w:val="left"/>
      <w:pPr>
        <w:ind w:left="119" w:hanging="263"/>
      </w:pPr>
      <w:rPr>
        <w:rFonts w:ascii="Arial" w:eastAsia="Arial" w:hAnsi="Arial" w:hint="default"/>
        <w:w w:val="102"/>
        <w:sz w:val="17"/>
        <w:szCs w:val="17"/>
      </w:rPr>
    </w:lvl>
    <w:lvl w:ilvl="1" w:tplc="01C65E46">
      <w:start w:val="1"/>
      <w:numFmt w:val="bullet"/>
      <w:lvlText w:val="•"/>
      <w:lvlJc w:val="left"/>
      <w:pPr>
        <w:ind w:left="1215" w:hanging="263"/>
      </w:pPr>
      <w:rPr>
        <w:rFonts w:hint="default"/>
      </w:rPr>
    </w:lvl>
    <w:lvl w:ilvl="2" w:tplc="2F727F1C">
      <w:start w:val="1"/>
      <w:numFmt w:val="bullet"/>
      <w:lvlText w:val="•"/>
      <w:lvlJc w:val="left"/>
      <w:pPr>
        <w:ind w:left="2311" w:hanging="263"/>
      </w:pPr>
      <w:rPr>
        <w:rFonts w:hint="default"/>
      </w:rPr>
    </w:lvl>
    <w:lvl w:ilvl="3" w:tplc="C7082570">
      <w:start w:val="1"/>
      <w:numFmt w:val="bullet"/>
      <w:lvlText w:val="•"/>
      <w:lvlJc w:val="left"/>
      <w:pPr>
        <w:ind w:left="3407" w:hanging="263"/>
      </w:pPr>
      <w:rPr>
        <w:rFonts w:hint="default"/>
      </w:rPr>
    </w:lvl>
    <w:lvl w:ilvl="4" w:tplc="8B6E8884">
      <w:start w:val="1"/>
      <w:numFmt w:val="bullet"/>
      <w:lvlText w:val="•"/>
      <w:lvlJc w:val="left"/>
      <w:pPr>
        <w:ind w:left="4503" w:hanging="263"/>
      </w:pPr>
      <w:rPr>
        <w:rFonts w:hint="default"/>
      </w:rPr>
    </w:lvl>
    <w:lvl w:ilvl="5" w:tplc="B8729DB4">
      <w:start w:val="1"/>
      <w:numFmt w:val="bullet"/>
      <w:lvlText w:val="•"/>
      <w:lvlJc w:val="left"/>
      <w:pPr>
        <w:ind w:left="5599" w:hanging="263"/>
      </w:pPr>
      <w:rPr>
        <w:rFonts w:hint="default"/>
      </w:rPr>
    </w:lvl>
    <w:lvl w:ilvl="6" w:tplc="99BA0952">
      <w:start w:val="1"/>
      <w:numFmt w:val="bullet"/>
      <w:lvlText w:val="•"/>
      <w:lvlJc w:val="left"/>
      <w:pPr>
        <w:ind w:left="6695" w:hanging="263"/>
      </w:pPr>
      <w:rPr>
        <w:rFonts w:hint="default"/>
      </w:rPr>
    </w:lvl>
    <w:lvl w:ilvl="7" w:tplc="D7C2A718">
      <w:start w:val="1"/>
      <w:numFmt w:val="bullet"/>
      <w:lvlText w:val="•"/>
      <w:lvlJc w:val="left"/>
      <w:pPr>
        <w:ind w:left="7791" w:hanging="263"/>
      </w:pPr>
      <w:rPr>
        <w:rFonts w:hint="default"/>
      </w:rPr>
    </w:lvl>
    <w:lvl w:ilvl="8" w:tplc="CB8A1DD2">
      <w:start w:val="1"/>
      <w:numFmt w:val="bullet"/>
      <w:lvlText w:val="•"/>
      <w:lvlJc w:val="left"/>
      <w:pPr>
        <w:ind w:left="8887" w:hanging="263"/>
      </w:pPr>
      <w:rPr>
        <w:rFonts w:hint="default"/>
      </w:rPr>
    </w:lvl>
  </w:abstractNum>
  <w:abstractNum w:abstractNumId="3" w15:restartNumberingAfterBreak="0">
    <w:nsid w:val="309200EC"/>
    <w:multiLevelType w:val="hybridMultilevel"/>
    <w:tmpl w:val="01FEBBDA"/>
    <w:lvl w:ilvl="0" w:tplc="11B493F8">
      <w:start w:val="1"/>
      <w:numFmt w:val="decimal"/>
      <w:suff w:val="space"/>
      <w:lvlText w:val="%1."/>
      <w:lvlJc w:val="left"/>
      <w:pPr>
        <w:ind w:left="113" w:hanging="113"/>
      </w:pPr>
      <w:rPr>
        <w:rFonts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FE90FAA"/>
    <w:multiLevelType w:val="hybridMultilevel"/>
    <w:tmpl w:val="5532D9CC"/>
    <w:lvl w:ilvl="0" w:tplc="DEF05F8C">
      <w:start w:val="3"/>
      <w:numFmt w:val="decimal"/>
      <w:lvlText w:val="%1."/>
      <w:lvlJc w:val="left"/>
      <w:pPr>
        <w:ind w:left="118" w:hanging="288"/>
      </w:pPr>
      <w:rPr>
        <w:rFonts w:ascii="Arial" w:eastAsia="Arial" w:hAnsi="Arial" w:hint="default"/>
        <w:b/>
        <w:bCs/>
        <w:w w:val="105"/>
        <w:sz w:val="23"/>
        <w:szCs w:val="23"/>
      </w:rPr>
    </w:lvl>
    <w:lvl w:ilvl="1" w:tplc="F9B88AA8">
      <w:start w:val="1"/>
      <w:numFmt w:val="bullet"/>
      <w:lvlText w:val="•"/>
      <w:lvlJc w:val="left"/>
      <w:pPr>
        <w:ind w:left="1214" w:hanging="288"/>
      </w:pPr>
      <w:rPr>
        <w:rFonts w:hint="default"/>
      </w:rPr>
    </w:lvl>
    <w:lvl w:ilvl="2" w:tplc="BCBE7CAE">
      <w:start w:val="1"/>
      <w:numFmt w:val="bullet"/>
      <w:lvlText w:val="•"/>
      <w:lvlJc w:val="left"/>
      <w:pPr>
        <w:ind w:left="2310" w:hanging="288"/>
      </w:pPr>
      <w:rPr>
        <w:rFonts w:hint="default"/>
      </w:rPr>
    </w:lvl>
    <w:lvl w:ilvl="3" w:tplc="A6EAF2D6">
      <w:start w:val="1"/>
      <w:numFmt w:val="bullet"/>
      <w:lvlText w:val="•"/>
      <w:lvlJc w:val="left"/>
      <w:pPr>
        <w:ind w:left="3406" w:hanging="288"/>
      </w:pPr>
      <w:rPr>
        <w:rFonts w:hint="default"/>
      </w:rPr>
    </w:lvl>
    <w:lvl w:ilvl="4" w:tplc="90743C26">
      <w:start w:val="1"/>
      <w:numFmt w:val="bullet"/>
      <w:lvlText w:val="•"/>
      <w:lvlJc w:val="left"/>
      <w:pPr>
        <w:ind w:left="4503" w:hanging="288"/>
      </w:pPr>
      <w:rPr>
        <w:rFonts w:hint="default"/>
      </w:rPr>
    </w:lvl>
    <w:lvl w:ilvl="5" w:tplc="D44C1FB4">
      <w:start w:val="1"/>
      <w:numFmt w:val="bullet"/>
      <w:lvlText w:val="•"/>
      <w:lvlJc w:val="left"/>
      <w:pPr>
        <w:ind w:left="5599" w:hanging="288"/>
      </w:pPr>
      <w:rPr>
        <w:rFonts w:hint="default"/>
      </w:rPr>
    </w:lvl>
    <w:lvl w:ilvl="6" w:tplc="8C588A94">
      <w:start w:val="1"/>
      <w:numFmt w:val="bullet"/>
      <w:lvlText w:val="•"/>
      <w:lvlJc w:val="left"/>
      <w:pPr>
        <w:ind w:left="6695" w:hanging="288"/>
      </w:pPr>
      <w:rPr>
        <w:rFonts w:hint="default"/>
      </w:rPr>
    </w:lvl>
    <w:lvl w:ilvl="7" w:tplc="D5827A90">
      <w:start w:val="1"/>
      <w:numFmt w:val="bullet"/>
      <w:lvlText w:val="•"/>
      <w:lvlJc w:val="left"/>
      <w:pPr>
        <w:ind w:left="7791" w:hanging="288"/>
      </w:pPr>
      <w:rPr>
        <w:rFonts w:hint="default"/>
      </w:rPr>
    </w:lvl>
    <w:lvl w:ilvl="8" w:tplc="4A32C48E">
      <w:start w:val="1"/>
      <w:numFmt w:val="bullet"/>
      <w:lvlText w:val="•"/>
      <w:lvlJc w:val="left"/>
      <w:pPr>
        <w:ind w:left="8887" w:hanging="288"/>
      </w:pPr>
      <w:rPr>
        <w:rFonts w:hint="default"/>
      </w:rPr>
    </w:lvl>
  </w:abstractNum>
  <w:abstractNum w:abstractNumId="5" w15:restartNumberingAfterBreak="0">
    <w:nsid w:val="420D3041"/>
    <w:multiLevelType w:val="hybridMultilevel"/>
    <w:tmpl w:val="D00CEF7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996299612">
    <w:abstractNumId w:val="2"/>
  </w:num>
  <w:num w:numId="2" w16cid:durableId="737091592">
    <w:abstractNumId w:val="4"/>
  </w:num>
  <w:num w:numId="3" w16cid:durableId="2145611767">
    <w:abstractNumId w:val="3"/>
  </w:num>
  <w:num w:numId="4" w16cid:durableId="638344641">
    <w:abstractNumId w:val="5"/>
  </w:num>
  <w:num w:numId="5" w16cid:durableId="1743868894">
    <w:abstractNumId w:val="1"/>
  </w:num>
  <w:num w:numId="6" w16cid:durableId="2050031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AAB"/>
    <w:rsid w:val="00007E8B"/>
    <w:rsid w:val="00114811"/>
    <w:rsid w:val="00577D2D"/>
    <w:rsid w:val="005D4816"/>
    <w:rsid w:val="007B0566"/>
    <w:rsid w:val="007D6A03"/>
    <w:rsid w:val="009A5837"/>
    <w:rsid w:val="00B92113"/>
    <w:rsid w:val="00BF515F"/>
    <w:rsid w:val="00E86095"/>
    <w:rsid w:val="00F71539"/>
    <w:rsid w:val="00FA5A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06BF4"/>
  <w15:docId w15:val="{17EBA6CD-CC86-4D35-8E68-68D2F764A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spacing w:before="73"/>
      <w:ind w:left="119"/>
      <w:outlineLvl w:val="0"/>
    </w:pPr>
    <w:rPr>
      <w:rFonts w:ascii="Arial" w:eastAsia="Arial" w:hAnsi="Arial"/>
      <w:b/>
      <w:bCs/>
      <w:sz w:val="24"/>
      <w:szCs w:val="24"/>
    </w:rPr>
  </w:style>
  <w:style w:type="paragraph" w:styleId="Heading2">
    <w:name w:val="heading 2"/>
    <w:basedOn w:val="Normal"/>
    <w:uiPriority w:val="1"/>
    <w:qFormat/>
    <w:pPr>
      <w:ind w:left="119"/>
      <w:outlineLvl w:val="1"/>
    </w:pPr>
    <w:rPr>
      <w:rFonts w:ascii="Arial" w:eastAsia="Arial" w:hAnsi="Arial"/>
      <w:b/>
      <w:bCs/>
      <w:i/>
      <w:sz w:val="24"/>
      <w:szCs w:val="24"/>
    </w:rPr>
  </w:style>
  <w:style w:type="paragraph" w:styleId="Heading3">
    <w:name w:val="heading 3"/>
    <w:basedOn w:val="Normal"/>
    <w:next w:val="Normal"/>
    <w:link w:val="Heading3Char"/>
    <w:uiPriority w:val="9"/>
    <w:semiHidden/>
    <w:unhideWhenUsed/>
    <w:qFormat/>
    <w:rsid w:val="00F27932"/>
    <w:pPr>
      <w:keepNext/>
      <w:keepLines/>
      <w:spacing w:before="200"/>
      <w:outlineLvl w:val="2"/>
    </w:pPr>
    <w:rPr>
      <w:rFonts w:ascii="Cambria" w:eastAsiaTheme="majorEastAsia" w:hAnsiTheme="majorHAnsi" w:cstheme="majorBid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2"/>
      <w:ind w:left="119" w:hanging="1"/>
    </w:pPr>
    <w:rPr>
      <w:rFonts w:ascii="Arial" w:eastAsia="Arial" w:hAnsi="Arial"/>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59"/>
    <w:rsid w:val="00ED00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ED0049"/>
    <w:pPr>
      <w:widowControl/>
      <w:spacing w:after="240"/>
      <w:ind w:left="357" w:hanging="357"/>
      <w:jc w:val="both"/>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semiHidden/>
    <w:rsid w:val="00ED0049"/>
    <w:rPr>
      <w:rFonts w:ascii="Times New Roman" w:eastAsia="Times New Roman" w:hAnsi="Times New Roman" w:cs="Times New Roman"/>
      <w:sz w:val="20"/>
      <w:szCs w:val="20"/>
      <w:lang w:val="en-GB"/>
    </w:rPr>
  </w:style>
  <w:style w:type="character" w:styleId="FootnoteReference">
    <w:name w:val="footnote reference"/>
    <w:semiHidden/>
    <w:rsid w:val="00ED0049"/>
    <w:rPr>
      <w:vertAlign w:val="superscript"/>
    </w:rPr>
  </w:style>
  <w:style w:type="character" w:styleId="Hyperlink">
    <w:name w:val="Hyperlink"/>
    <w:rsid w:val="00ED0049"/>
    <w:rPr>
      <w:color w:val="0000FF"/>
      <w:u w:val="single"/>
    </w:rPr>
  </w:style>
  <w:style w:type="paragraph" w:styleId="Header">
    <w:name w:val="header"/>
    <w:basedOn w:val="Normal"/>
    <w:link w:val="HeaderChar"/>
    <w:uiPriority w:val="99"/>
    <w:unhideWhenUsed/>
    <w:rsid w:val="00D13149"/>
    <w:pPr>
      <w:tabs>
        <w:tab w:val="center" w:pos="4536"/>
        <w:tab w:val="right" w:pos="9072"/>
      </w:tabs>
    </w:pPr>
  </w:style>
  <w:style w:type="character" w:customStyle="1" w:styleId="HeaderChar">
    <w:name w:val="Header Char"/>
    <w:basedOn w:val="DefaultParagraphFont"/>
    <w:link w:val="Header"/>
    <w:uiPriority w:val="99"/>
    <w:rsid w:val="00D13149"/>
  </w:style>
  <w:style w:type="paragraph" w:styleId="Footer">
    <w:name w:val="footer"/>
    <w:basedOn w:val="Normal"/>
    <w:link w:val="FooterChar"/>
    <w:uiPriority w:val="99"/>
    <w:unhideWhenUsed/>
    <w:rsid w:val="00D13149"/>
    <w:pPr>
      <w:tabs>
        <w:tab w:val="center" w:pos="4536"/>
        <w:tab w:val="right" w:pos="9072"/>
      </w:tabs>
    </w:pPr>
  </w:style>
  <w:style w:type="character" w:customStyle="1" w:styleId="FooterChar">
    <w:name w:val="Footer Char"/>
    <w:basedOn w:val="DefaultParagraphFont"/>
    <w:link w:val="Footer"/>
    <w:uiPriority w:val="99"/>
    <w:rsid w:val="00D13149"/>
  </w:style>
  <w:style w:type="paragraph" w:styleId="BalloonText">
    <w:name w:val="Balloon Text"/>
    <w:basedOn w:val="Normal"/>
    <w:link w:val="BalloonTextChar"/>
    <w:uiPriority w:val="99"/>
    <w:semiHidden/>
    <w:unhideWhenUsed/>
    <w:rsid w:val="00005C9D"/>
    <w:rPr>
      <w:rFonts w:ascii="Tahoma" w:hAnsi="Tahoma" w:cs="Tahoma"/>
      <w:sz w:val="16"/>
      <w:szCs w:val="16"/>
    </w:rPr>
  </w:style>
  <w:style w:type="character" w:customStyle="1" w:styleId="BalloonTextChar">
    <w:name w:val="Balloon Text Char"/>
    <w:basedOn w:val="DefaultParagraphFont"/>
    <w:link w:val="BalloonText"/>
    <w:uiPriority w:val="99"/>
    <w:semiHidden/>
    <w:rsid w:val="00005C9D"/>
    <w:rPr>
      <w:rFonts w:ascii="Tahoma" w:hAnsi="Tahoma" w:cs="Tahoma"/>
      <w:sz w:val="16"/>
      <w:szCs w:val="16"/>
    </w:rPr>
  </w:style>
  <w:style w:type="paragraph" w:styleId="NoSpacing">
    <w:name w:val="No Spacing"/>
    <w:link w:val="NoSpacingChar"/>
    <w:uiPriority w:val="1"/>
    <w:qFormat/>
    <w:rsid w:val="00F83D29"/>
    <w:pPr>
      <w:widowControl/>
    </w:pPr>
    <w:rPr>
      <w:rFonts w:eastAsiaTheme="minorEastAsia"/>
      <w:lang w:eastAsia="ja-JP"/>
    </w:rPr>
  </w:style>
  <w:style w:type="character" w:customStyle="1" w:styleId="NoSpacingChar">
    <w:name w:val="No Spacing Char"/>
    <w:basedOn w:val="DefaultParagraphFont"/>
    <w:link w:val="NoSpacing"/>
    <w:uiPriority w:val="1"/>
    <w:rsid w:val="00F83D29"/>
    <w:rPr>
      <w:rFonts w:eastAsiaTheme="minorEastAsia"/>
      <w:lang w:eastAsia="ja-JP"/>
    </w:rPr>
  </w:style>
  <w:style w:type="character" w:customStyle="1" w:styleId="Heading3Char">
    <w:name w:val="Heading 3 Char"/>
    <w:basedOn w:val="DefaultParagraphFont"/>
    <w:link w:val="Heading3"/>
    <w:uiPriority w:val="9"/>
    <w:semiHidden/>
    <w:rsid w:val="00F27932"/>
    <w:rPr>
      <w:rFonts w:ascii="Cambria" w:eastAsiaTheme="majorEastAsia" w:hAnsiTheme="majorHAnsi" w:cstheme="majorBidi"/>
      <w:b/>
      <w:bCs/>
      <w:color w:val="4F81BD"/>
    </w:rPr>
  </w:style>
  <w:style w:type="character" w:styleId="FollowedHyperlink">
    <w:name w:val="FollowedHyperlink"/>
    <w:basedOn w:val="DefaultParagraphFont"/>
    <w:uiPriority w:val="99"/>
    <w:semiHidden/>
    <w:unhideWhenUsed/>
    <w:rsid w:val="003B0872"/>
    <w:rPr>
      <w:color w:val="800080"/>
      <w:u w:val="single"/>
    </w:r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116536">
      <w:bodyDiv w:val="1"/>
      <w:marLeft w:val="0"/>
      <w:marRight w:val="0"/>
      <w:marTop w:val="0"/>
      <w:marBottom w:val="0"/>
      <w:divBdr>
        <w:top w:val="none" w:sz="0" w:space="0" w:color="auto"/>
        <w:left w:val="none" w:sz="0" w:space="0" w:color="auto"/>
        <w:bottom w:val="none" w:sz="0" w:space="0" w:color="auto"/>
        <w:right w:val="none" w:sz="0" w:space="0" w:color="auto"/>
      </w:divBdr>
    </w:div>
    <w:div w:id="437457182">
      <w:bodyDiv w:val="1"/>
      <w:marLeft w:val="0"/>
      <w:marRight w:val="0"/>
      <w:marTop w:val="0"/>
      <w:marBottom w:val="0"/>
      <w:divBdr>
        <w:top w:val="none" w:sz="0" w:space="0" w:color="auto"/>
        <w:left w:val="none" w:sz="0" w:space="0" w:color="auto"/>
        <w:bottom w:val="none" w:sz="0" w:space="0" w:color="auto"/>
        <w:right w:val="none" w:sz="0" w:space="0" w:color="auto"/>
      </w:divBdr>
    </w:div>
    <w:div w:id="972490181">
      <w:bodyDiv w:val="1"/>
      <w:marLeft w:val="0"/>
      <w:marRight w:val="0"/>
      <w:marTop w:val="0"/>
      <w:marBottom w:val="0"/>
      <w:divBdr>
        <w:top w:val="none" w:sz="0" w:space="0" w:color="auto"/>
        <w:left w:val="none" w:sz="0" w:space="0" w:color="auto"/>
        <w:bottom w:val="none" w:sz="0" w:space="0" w:color="auto"/>
        <w:right w:val="none" w:sz="0" w:space="0" w:color="auto"/>
      </w:divBdr>
    </w:div>
    <w:div w:id="1056590997">
      <w:bodyDiv w:val="1"/>
      <w:marLeft w:val="0"/>
      <w:marRight w:val="0"/>
      <w:marTop w:val="0"/>
      <w:marBottom w:val="0"/>
      <w:divBdr>
        <w:top w:val="none" w:sz="0" w:space="0" w:color="auto"/>
        <w:left w:val="none" w:sz="0" w:space="0" w:color="auto"/>
        <w:bottom w:val="none" w:sz="0" w:space="0" w:color="auto"/>
        <w:right w:val="none" w:sz="0" w:space="0" w:color="auto"/>
      </w:divBdr>
    </w:div>
    <w:div w:id="1146971259">
      <w:bodyDiv w:val="1"/>
      <w:marLeft w:val="0"/>
      <w:marRight w:val="0"/>
      <w:marTop w:val="0"/>
      <w:marBottom w:val="0"/>
      <w:divBdr>
        <w:top w:val="none" w:sz="0" w:space="0" w:color="auto"/>
        <w:left w:val="none" w:sz="0" w:space="0" w:color="auto"/>
        <w:bottom w:val="none" w:sz="0" w:space="0" w:color="auto"/>
        <w:right w:val="none" w:sz="0" w:space="0" w:color="auto"/>
      </w:divBdr>
    </w:div>
    <w:div w:id="1906404832">
      <w:bodyDiv w:val="1"/>
      <w:marLeft w:val="0"/>
      <w:marRight w:val="0"/>
      <w:marTop w:val="0"/>
      <w:marBottom w:val="0"/>
      <w:divBdr>
        <w:top w:val="none" w:sz="0" w:space="0" w:color="auto"/>
        <w:left w:val="none" w:sz="0" w:space="0" w:color="auto"/>
        <w:bottom w:val="none" w:sz="0" w:space="0" w:color="auto"/>
        <w:right w:val="none" w:sz="0" w:space="0" w:color="auto"/>
      </w:divBdr>
    </w:div>
    <w:div w:id="1906529414">
      <w:bodyDiv w:val="1"/>
      <w:marLeft w:val="0"/>
      <w:marRight w:val="0"/>
      <w:marTop w:val="0"/>
      <w:marBottom w:val="0"/>
      <w:divBdr>
        <w:top w:val="none" w:sz="0" w:space="0" w:color="auto"/>
        <w:left w:val="none" w:sz="0" w:space="0" w:color="auto"/>
        <w:bottom w:val="none" w:sz="0" w:space="0" w:color="auto"/>
        <w:right w:val="none" w:sz="0" w:space="0" w:color="auto"/>
      </w:divBdr>
    </w:div>
    <w:div w:id="1973093280">
      <w:bodyDiv w:val="1"/>
      <w:marLeft w:val="0"/>
      <w:marRight w:val="0"/>
      <w:marTop w:val="0"/>
      <w:marBottom w:val="0"/>
      <w:divBdr>
        <w:top w:val="none" w:sz="0" w:space="0" w:color="auto"/>
        <w:left w:val="none" w:sz="0" w:space="0" w:color="auto"/>
        <w:bottom w:val="none" w:sz="0" w:space="0" w:color="auto"/>
        <w:right w:val="none" w:sz="0" w:space="0" w:color="auto"/>
      </w:divBdr>
    </w:div>
    <w:div w:id="2069760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6973508D3E4C7458C64A9985A848496" ma:contentTypeVersion="14" ma:contentTypeDescription="Crée un document." ma:contentTypeScope="" ma:versionID="3a1668ac7bc1baf3834957ff66c448f7">
  <xsd:schema xmlns:xsd="http://www.w3.org/2001/XMLSchema" xmlns:xs="http://www.w3.org/2001/XMLSchema" xmlns:p="http://schemas.microsoft.com/office/2006/metadata/properties" xmlns:ns3="e36ab52c-dc21-45c2-9c5b-c313ee213c79" xmlns:ns4="19daea21-3f18-4e34-9eb4-2c4702ebd604" targetNamespace="http://schemas.microsoft.com/office/2006/metadata/properties" ma:root="true" ma:fieldsID="7c52f3510958f008ec943b3d5a7c1eb1" ns3:_="" ns4:_="">
    <xsd:import namespace="e36ab52c-dc21-45c2-9c5b-c313ee213c79"/>
    <xsd:import namespace="19daea21-3f18-4e34-9eb4-2c4702ebd60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LengthInSeconds" minOccurs="0"/>
                <xsd:element ref="ns3:MediaServiceDateTaken" minOccurs="0"/>
                <xsd:element ref="ns3:_activity"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6ab52c-dc21-45c2-9c5b-c313ee213c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9daea21-3f18-4e34-9eb4-2c4702ebd604"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SharingHintHash" ma:index="19"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e36ab52c-dc21-45c2-9c5b-c313ee213c79" xsi:nil="true"/>
  </documentManagement>
</p:properties>
</file>

<file path=customXml/itemProps1.xml><?xml version="1.0" encoding="utf-8"?>
<ds:datastoreItem xmlns:ds="http://schemas.openxmlformats.org/officeDocument/2006/customXml" ds:itemID="{A1B69B64-2C01-4163-9643-5272A89ECC41}">
  <ds:schemaRefs>
    <ds:schemaRef ds:uri="http://schemas.openxmlformats.org/officeDocument/2006/bibliography"/>
  </ds:schemaRefs>
</ds:datastoreItem>
</file>

<file path=customXml/itemProps2.xml><?xml version="1.0" encoding="utf-8"?>
<ds:datastoreItem xmlns:ds="http://schemas.openxmlformats.org/officeDocument/2006/customXml" ds:itemID="{7F829BD4-2214-4B3A-8656-4E6F8764A1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6ab52c-dc21-45c2-9c5b-c313ee213c79"/>
    <ds:schemaRef ds:uri="19daea21-3f18-4e34-9eb4-2c4702ebd6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5B1CA4-B46C-4C59-BD91-8C1C4383BC97}">
  <ds:schemaRefs>
    <ds:schemaRef ds:uri="http://schemas.microsoft.com/sharepoint/v3/contenttype/forms"/>
  </ds:schemaRefs>
</ds:datastoreItem>
</file>

<file path=customXml/itemProps4.xml><?xml version="1.0" encoding="utf-8"?>
<ds:datastoreItem xmlns:ds="http://schemas.openxmlformats.org/officeDocument/2006/customXml" ds:itemID="{A98E2A47-9551-4A0D-863A-6E297FAD93DD}">
  <ds:schemaRefs>
    <ds:schemaRef ds:uri="http://purl.org/dc/terms/"/>
    <ds:schemaRef ds:uri="http://schemas.openxmlformats.org/package/2006/metadata/core-properties"/>
    <ds:schemaRef ds:uri="http://schemas.microsoft.com/office/2006/documentManagement/types"/>
    <ds:schemaRef ds:uri="e36ab52c-dc21-45c2-9c5b-c313ee213c79"/>
    <ds:schemaRef ds:uri="http://schemas.microsoft.com/office/infopath/2007/PartnerControls"/>
    <ds:schemaRef ds:uri="http://purl.org/dc/elements/1.1/"/>
    <ds:schemaRef ds:uri="http://schemas.microsoft.com/office/2006/metadata/properties"/>
    <ds:schemaRef ds:uri="19daea21-3f18-4e34-9eb4-2c4702ebd604"/>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2282</Words>
  <Characters>13008</Characters>
  <Application>Microsoft Office Word</Application>
  <DocSecurity>0</DocSecurity>
  <Lines>108</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ERC OPEN RESEARCH DATA MANAGEMENT PLAN</vt:lpstr>
      <vt:lpstr>ERC OPEN RESEARCH DATA MANAGEMENT PLAN</vt:lpstr>
    </vt:vector>
  </TitlesOfParts>
  <Company>European Commission</Company>
  <LinksUpToDate>false</LinksUpToDate>
  <CharactersWithSpaces>15260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ERC OPEN RESEARCH DATA MANAGEMENT PLAN</dc:title>
  <dc:creator>MARINI Massimiliano (ERCEA)</dc:creator>
  <cp:lastModifiedBy>Antoine Valera</cp:lastModifiedBy>
  <cp:revision>2</cp:revision>
  <dcterms:created xsi:type="dcterms:W3CDTF">2025-02-26T13:21:00Z</dcterms:created>
  <dcterms:modified xsi:type="dcterms:W3CDTF">2025-02-26T13:21:00Z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2017-03-10T00:00:00Z</vt:filetime>
  </property>
  <property fmtid="{D5CDD505-2E9C-101B-9397-08002B2CF9AE}" pid="3" name="LastSaved">
    <vt:filetime>2017-03-20T00:00:00Z</vt:filetime>
  </property>
  <property fmtid="{D5CDD505-2E9C-101B-9397-08002B2CF9AE}" pid="4" name="ContentTypeId">
    <vt:lpwstr>0x010100F6973508D3E4C7458C64A9985A848496</vt:lpwstr>
  </property>
</Properties>
</file>