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cfe2f3" w:val="clear"/>
                <w:rtl w:val="0"/>
              </w:rPr>
              <w:t xml:space="preserve">мої думки: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50&gt; - не реагує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50 - 55 - попередження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55 - 60 - штраф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60 - штраф і штрафний бал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51    54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56    59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50, 55, 60</w:t>
            </w: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b w:val="1"/>
                <w:color w:val="202122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02122"/>
                <w:sz w:val="24"/>
                <w:szCs w:val="24"/>
                <w:shd w:fill="cfe2f3" w:val="clear"/>
                <w:rtl w:val="0"/>
              </w:rPr>
              <w:t xml:space="preserve">мої думки: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9cb9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4, 59, 145 - </w:t>
            </w:r>
            <w:r w:rsidDel="00000000" w:rsidR="00000000" w:rsidRPr="00000000">
              <w:rPr>
                <w:rFonts w:ascii="Nunito Sans" w:cs="Nunito Sans" w:eastAsia="Nunito Sans" w:hAnsi="Nunito Sans"/>
                <w:color w:val="202122"/>
                <w:sz w:val="24"/>
                <w:szCs w:val="24"/>
                <w:shd w:fill="f9cb9c" w:val="clear"/>
                <w:rtl w:val="0"/>
              </w:rPr>
              <w:t xml:space="preserve">1000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- 1008, 1067, 1596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 </w:t>
            </w:r>
            <w:r w:rsidDel="00000000" w:rsidR="00000000" w:rsidRPr="00000000">
              <w:rPr>
                <w:rFonts w:ascii="Nunito Sans" w:cs="Nunito Sans" w:eastAsia="Nunito Sans" w:hAnsi="Nunito Sans"/>
                <w:color w:val="202122"/>
                <w:sz w:val="24"/>
                <w:szCs w:val="24"/>
                <w:shd w:fill="f9cb9c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- 2005, 2043, 2870 -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9cb9c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- 4002, 4081, 4654  - </w:t>
            </w:r>
            <w:r w:rsidDel="00000000" w:rsidR="00000000" w:rsidRPr="00000000">
              <w:rPr>
                <w:rFonts w:ascii="Nunito Sans" w:cs="Nunito Sans" w:eastAsia="Nunito Sans" w:hAnsi="Nunito Sans"/>
                <w:color w:val="202122"/>
                <w:sz w:val="24"/>
                <w:szCs w:val="24"/>
                <w:shd w:fill="f9cb9c" w:val="clear"/>
                <w:rtl w:val="0"/>
              </w:rPr>
              <w:t xml:space="preserve">6000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- 6010, 7804, 19000  </w:t>
            </w:r>
            <w:r w:rsidDel="00000000" w:rsidR="00000000" w:rsidRPr="00000000">
              <w:rPr>
                <w:rFonts w:ascii="Gungsuh" w:cs="Gungsuh" w:eastAsia="Gungsuh" w:hAnsi="Gungsuh"/>
                <w:color w:val="202122"/>
                <w:sz w:val="32"/>
                <w:szCs w:val="32"/>
                <w:shd w:fill="f9cb9c" w:val="clear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  <w:rtl w:val="0"/>
              </w:rPr>
              <w:t xml:space="preserve">мої думки: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час на сонці: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менше 3 годин, до 6, понад 6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інтенсивність світла: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дуже низька, низька, середня, висока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5"/>
              <w:gridCol w:w="1425"/>
              <w:gridCol w:w="1425"/>
              <w:gridCol w:w="1307.5"/>
              <w:gridCol w:w="1307.5"/>
              <w:gridCol w:w="1307.5"/>
              <w:gridCol w:w="1307.5"/>
              <w:tblGridChange w:id="0">
                <w:tblGrid>
                  <w:gridCol w:w="1845"/>
                  <w:gridCol w:w="1425"/>
                  <w:gridCol w:w="1425"/>
                  <w:gridCol w:w="1307.5"/>
                  <w:gridCol w:w="1307.5"/>
                  <w:gridCol w:w="1307.5"/>
                  <w:gridCol w:w="130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час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9cb9c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  <w:rtl w:val="0"/>
                    </w:rPr>
                    <w:t xml:space="preserve">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commentRangeStart w:id="2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  <w:commentRangeEnd w:id="2"/>
                  <w:r w:rsidDel="00000000" w:rsidR="00000000" w:rsidRPr="00000000">
                    <w:commentReference w:id="2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  <w:rtl w:val="0"/>
                    </w:rPr>
                    <w:t xml:space="preserve">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ead1dc" w:val="clear"/>
                      <w:rtl w:val="0"/>
                    </w:rPr>
                    <w:t xml:space="preserve">висока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92.3599999999999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  <w:rtl w:val="0"/>
                    </w:rPr>
                    <w:t xml:space="preserve">  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highlight w:val="gree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3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  <w:rtl w:val="0"/>
              </w:rPr>
              <w:t xml:space="preserve">мої думки: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  <w:rtl w:val="0"/>
              </w:rPr>
              <w:t xml:space="preserve">я вважаю що для кращого результату треба протестувати поєднання усіх видів годин та інтенсивностей, але як для мінімальної кількості тестів буде достатньо і трьох.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yellow"/>
              </w:rPr>
            </w:pP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  <w:rtl w:val="0"/>
              </w:rPr>
              <w:t xml:space="preserve">мої думки: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  <w:rtl w:val="0"/>
              </w:rPr>
              <w:t xml:space="preserve">я би перевірила чи відтворюється застосунок на дисплеях усіх розмірів,  але якщо треба обрати тест створений по техніці еквівалентності, тоді я обираю протестувати на дисплеях розширенням 640х480 та 1920х1080, бо ці дисплеї найпопулярніші серед усіх інших. 1920х1080 - на ноутбуках/компах, а 640х480 - на переносних пристроях, вірогідніше за все відео відкриють саме на пристроях з таким розширенням екрану.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3.446875000001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вимоги до застосунку: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оптимальний розмір фото від </w:t>
            </w:r>
            <w:r w:rsidDel="00000000" w:rsidR="00000000" w:rsidRPr="00000000">
              <w:rPr>
                <w:rFonts w:ascii="Roboto" w:cs="Roboto" w:eastAsia="Roboto" w:hAnsi="Roboto"/>
                <w:color w:val="3f3f3f"/>
                <w:sz w:val="24"/>
                <w:szCs w:val="24"/>
                <w:highlight w:val="white"/>
                <w:rtl w:val="0"/>
              </w:rPr>
              <w:t xml:space="preserve">600 x 600 рх до 1080 x 1080 px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максимальний розмір </w:t>
            </w:r>
            <w:r w:rsidDel="00000000" w:rsidR="00000000" w:rsidRPr="00000000">
              <w:rPr>
                <w:rFonts w:ascii="Roboto" w:cs="Roboto" w:eastAsia="Roboto" w:hAnsi="Roboto"/>
                <w:color w:val="3f3f3f"/>
                <w:sz w:val="24"/>
                <w:szCs w:val="24"/>
                <w:highlight w:val="white"/>
                <w:rtl w:val="0"/>
              </w:rPr>
              <w:t xml:space="preserve">1080 x 1080 px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мінімальний 600 x 600 рх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мінімальна довжина коментаря під фотографіями - 1 (один) символ. не пробіл.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максимальна довжина одного коментаря під фотографіями - 1000 символів (разом із пробілами)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мінімальна довжина опису під фото - 0 (можна взагалі нічого не писати в описі, просто виставити фото)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максимальна довжина опису під фото - 1000 символів разом із пробілами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мінімальна кількість людей, яких можна відмітити на фото - 0 (можна нікого не відмічати, просто виставити фото)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максимальна кількість людей, яких можна відмітити на фото - 10 акаунтів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e599" w:val="clear"/>
                <w:rtl w:val="0"/>
              </w:rPr>
              <w:t xml:space="preserve">граничні значення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розмір: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                       599х599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600х600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601х601        799х799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800х800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801х801 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                                                         1079 х1079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1080 х 1080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1081х1081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коментарі: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0 -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- 2                    499 -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- 501            999 -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- 1001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опис під фото: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ми не зможемо ввести в поле вводу -1 -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- 1      499 -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- 501     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                                                                                                    999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1001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відмітка людей: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ми не зможемо ввести в поле вводу -1 -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- 1     4 -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- 6     9-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 10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- 11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e599" w:val="clear"/>
                <w:rtl w:val="0"/>
              </w:rPr>
              <w:t xml:space="preserve">класи еквівалентності: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розмір: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1х8 66х89 507х56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600х600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689х790 760х666 700х700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800х800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 875х976    900х900 1000х800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1080 х 1080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 2890х7908 8000х6799 до нескінченності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коментарі: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ead1d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9 66 378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687 777 864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7000 8039 10000 до нескінченності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опис: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8 74 379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574 790 923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7000 8039 10000 до нескінченності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highlight w:val="white"/>
                <w:rtl w:val="0"/>
              </w:rPr>
              <w:t xml:space="preserve">відмітка: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1 2 3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5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7 8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 до нескінченності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single"/>
                <w:rtl w:val="0"/>
              </w:rPr>
              <w:t xml:space="preserve">тест кейси: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single"/>
              </w:rPr>
            </w:pP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кейси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5" w:date="2022-09-14T22:20:09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в нас 4 класи</w:t>
      </w:r>
    </w:p>
  </w:comment>
  <w:comment w:author="Maria Lykashevych" w:id="2" w:date="2022-09-14T22:22:15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середня інтенсивність вже описана в тестах</w:t>
      </w:r>
    </w:p>
  </w:comment>
  <w:comment w:author="Maria Lykashevych" w:id="0" w:date="2022-09-14T22:16:05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невірно, граничні значення, говорили що там треба границю і ще взяти значення біля границі</w:t>
      </w:r>
    </w:p>
  </w:comment>
  <w:comment w:author="Maria Lykashevych" w:id="1" w:date="2022-09-14T22:17:30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цей клас твоєю відповіддю не покритий, не вірно</w:t>
      </w:r>
    </w:p>
  </w:comment>
  <w:comment w:author="Maria Lykashevych" w:id="4" w:date="2022-09-14T22:19:42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невірно, чому тільки2?</w:t>
      </w:r>
    </w:p>
  </w:comment>
  <w:comment w:author="Maria Lykashevych" w:id="3" w:date="2022-09-14T22:22:25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estbeet.testrail.io/index.php?/suites/view/1&amp;group_by=cases:section_id&amp;group_order=asc&amp;display_deleted_cases=0&amp;group_id=108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NunitoSans-italic.ttf"/><Relationship Id="rId10" Type="http://schemas.openxmlformats.org/officeDocument/2006/relationships/font" Target="fonts/NunitoSans-bold.ttf"/><Relationship Id="rId12" Type="http://schemas.openxmlformats.org/officeDocument/2006/relationships/font" Target="fonts/NunitoSans-boldItalic.ttf"/><Relationship Id="rId9" Type="http://schemas.openxmlformats.org/officeDocument/2006/relationships/font" Target="fonts/NunitoSans-regular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