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201F4BB6" w:rsidR="0067435A" w:rsidRPr="00570843" w:rsidRDefault="0057084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Group 8</w:t>
            </w: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2640E9CE" w:rsidR="0067435A" w:rsidRPr="0067435A" w:rsidRDefault="0057084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18.11.19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1791A666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</w:p>
    <w:p w14:paraId="7B1131D7" w14:textId="7770018F" w:rsidR="00CF1C38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 SEP1 on Wednesdays. 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3E0840AA" w:rsidR="009E7D40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Divide work on SEP1 equally and finish it.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47EBD99D" w:rsidR="009E7D40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 all lectures.</w:t>
      </w: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1A00A0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1A705FE7" w14:textId="5AE1B8B3" w:rsidR="00CF1C38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Always reply in group chat about SEP or meetings.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4E62AF72" w:rsidR="009E7D40" w:rsidRPr="005E4EE7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someone has trouble doing something, you should help.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53AEB4F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15B4915E" w14:textId="64CC0E1B" w:rsidR="00CF1C38" w:rsidRPr="00710B3C" w:rsidRDefault="0057084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Meetings every Wednesday morning at VIA and Sunday </w:t>
      </w:r>
      <w:proofErr w:type="gramStart"/>
      <w:r>
        <w:rPr>
          <w:rFonts w:ascii="Arial" w:hAnsi="Arial" w:cs="Arial"/>
          <w:sz w:val="22"/>
          <w:szCs w:val="22"/>
        </w:rPr>
        <w:t>afternoon.</w:t>
      </w:r>
      <w:r w:rsidR="00105001">
        <w:rPr>
          <w:rFonts w:ascii="Arial" w:hAnsi="Arial" w:cs="Arial"/>
          <w:sz w:val="22"/>
          <w:szCs w:val="22"/>
        </w:rPr>
        <w:t>(</w:t>
      </w:r>
      <w:proofErr w:type="gramEnd"/>
      <w:r w:rsidR="00105001">
        <w:rPr>
          <w:rFonts w:ascii="Arial" w:hAnsi="Arial" w:cs="Arial"/>
          <w:sz w:val="22"/>
          <w:szCs w:val="22"/>
        </w:rPr>
        <w:t>Days and time can vary)</w:t>
      </w:r>
      <w:r w:rsidR="00710B3C">
        <w:rPr>
          <w:rFonts w:ascii="Arial" w:hAnsi="Arial" w:cs="Arial"/>
          <w:sz w:val="22"/>
          <w:szCs w:val="22"/>
          <w:lang w:val="bg-BG"/>
        </w:rPr>
        <w:t xml:space="preserve"> </w:t>
      </w:r>
      <w:r w:rsidR="00710B3C">
        <w:rPr>
          <w:rFonts w:ascii="Arial" w:hAnsi="Arial" w:cs="Arial"/>
          <w:sz w:val="22"/>
          <w:szCs w:val="22"/>
        </w:rPr>
        <w:t>Inform the members of changes and/or meetings at least 2 days prior.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FF23EB" w:rsidR="009E7D40" w:rsidRPr="005E4EE7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gaming and social media during meetings. Be on time. Working from home is allowed, if the work doesn’t require all four of us.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0164D55" w:rsidR="009E7D40" w:rsidRPr="005E4EE7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 others, if you are going to be late and/or not show up. </w:t>
      </w:r>
      <w:r w:rsidR="00710B3C">
        <w:rPr>
          <w:rFonts w:ascii="Arial" w:hAnsi="Arial" w:cs="Arial"/>
          <w:sz w:val="22"/>
          <w:szCs w:val="22"/>
        </w:rPr>
        <w:t xml:space="preserve">Otherwise, bring sweets.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If you miss three meetings on purpose, you are getting a warning and/or kicked out.</w:t>
      </w: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062626A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349DC19D" w:rsidR="009E7D40" w:rsidRPr="005E4EE7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Talk about it in the supervisor meeting. Try and be as polite as you can.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09667D2A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47C267CD" w:rsidR="009E7D40" w:rsidRPr="00AD4F3D" w:rsidRDefault="0010500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bg-BG"/>
        </w:rPr>
      </w:pPr>
      <w:r>
        <w:rPr>
          <w:rFonts w:ascii="Arial" w:hAnsi="Arial" w:cs="Arial"/>
          <w:sz w:val="22"/>
          <w:szCs w:val="22"/>
        </w:rPr>
        <w:t>Everything should be finished at least a day before the deadline. Everything should be tested by everyone.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001E1C60" w:rsidR="00CF1C38" w:rsidRDefault="00AD4F3D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 Nikolaeva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562F89E2" w:rsidR="00CF1C38" w:rsidRPr="00EE4303" w:rsidRDefault="0061039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293164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74EBC3" w14:textId="0A88C118" w:rsidR="00CF1C38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Miladin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Asenov</w:t>
            </w:r>
            <w:proofErr w:type="spellEnd"/>
          </w:p>
          <w:p w14:paraId="6D6A4302" w14:textId="2E829402" w:rsidR="00AD4F3D" w:rsidRPr="00EE4303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53E7C895" w:rsidR="00CF1C38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Marton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Pentek</w:t>
            </w:r>
            <w:proofErr w:type="spellEnd"/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4BF686C" w:rsidR="00CF1C38" w:rsidRPr="00EE4303" w:rsidRDefault="0061039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293649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84B6F02" w:rsidR="00CF1C38" w:rsidRDefault="00AD4F3D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Sabina Elena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Baghiu</w:t>
            </w:r>
            <w:proofErr w:type="spellEnd"/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2FF19D26" w:rsidR="00CF1C38" w:rsidRPr="00EE4303" w:rsidRDefault="0061039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293119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B080" w14:textId="77777777" w:rsidR="002A45CF" w:rsidRDefault="002A45CF" w:rsidP="008031D8">
      <w:r>
        <w:separator/>
      </w:r>
    </w:p>
  </w:endnote>
  <w:endnote w:type="continuationSeparator" w:id="0">
    <w:p w14:paraId="0504D107" w14:textId="77777777" w:rsidR="002A45CF" w:rsidRDefault="002A45CF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CA9A" w14:textId="77777777" w:rsidR="002A45CF" w:rsidRDefault="002A45CF" w:rsidP="008031D8">
      <w:r>
        <w:separator/>
      </w:r>
    </w:p>
  </w:footnote>
  <w:footnote w:type="continuationSeparator" w:id="0">
    <w:p w14:paraId="438CE4FC" w14:textId="77777777" w:rsidR="002A45CF" w:rsidRDefault="002A45CF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001"/>
    <w:rsid w:val="00105937"/>
    <w:rsid w:val="00122947"/>
    <w:rsid w:val="00157F89"/>
    <w:rsid w:val="00192F23"/>
    <w:rsid w:val="001E2EE3"/>
    <w:rsid w:val="002531C1"/>
    <w:rsid w:val="002A45CF"/>
    <w:rsid w:val="002C65CD"/>
    <w:rsid w:val="002D3871"/>
    <w:rsid w:val="003A6A71"/>
    <w:rsid w:val="003B55BC"/>
    <w:rsid w:val="004072E4"/>
    <w:rsid w:val="00451C07"/>
    <w:rsid w:val="005057DF"/>
    <w:rsid w:val="00570843"/>
    <w:rsid w:val="005D05A5"/>
    <w:rsid w:val="005E4EE7"/>
    <w:rsid w:val="00610390"/>
    <w:rsid w:val="00635B14"/>
    <w:rsid w:val="0067435A"/>
    <w:rsid w:val="00703DC5"/>
    <w:rsid w:val="00710B3C"/>
    <w:rsid w:val="00773156"/>
    <w:rsid w:val="008031D8"/>
    <w:rsid w:val="0080602B"/>
    <w:rsid w:val="00825A08"/>
    <w:rsid w:val="008C4D49"/>
    <w:rsid w:val="0090737E"/>
    <w:rsid w:val="00937B15"/>
    <w:rsid w:val="009455BA"/>
    <w:rsid w:val="0095039E"/>
    <w:rsid w:val="009C6428"/>
    <w:rsid w:val="009E7D40"/>
    <w:rsid w:val="00A336BB"/>
    <w:rsid w:val="00AD4F3D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D44FBC-B233-40F9-859C-14482E99E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Eva Nikolaeva (293164 ICT)</cp:lastModifiedBy>
  <cp:revision>2</cp:revision>
  <dcterms:created xsi:type="dcterms:W3CDTF">2019-11-18T12:21:00Z</dcterms:created>
  <dcterms:modified xsi:type="dcterms:W3CDTF">2019-11-18T12:21:00Z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