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guide to debts, deficits and surpluses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thestar.com/news/canada/2008/10/25/a_guide_to_debts_deficits_and_surpluses.html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 Brett Popplewell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Sat., Oct. 25, 2008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Q: What's the difference between a national deficit and the national debt?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A: A national deficit occurs when a government's annual expenditures exceed its revenues.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national debt is the total of all past annual deficits since 1867.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Q: When did Canada last run a deficit?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A: The Canadian government ran a deficit for 27 consecutive years from 1970 to 1997,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amassing a total federal debt of $583 billion at the end of March 1997. At that time, the interest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payments on the debt totalled $45 billion a year. The government has not run a deficit since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March 1997.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Q: What was Canada's biggest deficit?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A: Between April 1992 and March 1993, the Canadian deficit topped out at $39 billion.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Q: What was Canada's largest surplus?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A: From April 1, 2000 to March 31, 2001 the Canadian government ran a $17.1 billion surplus,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its highest ever.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might be interested 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Q: What's Canada's current debt?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A: Over the last decade, the government has managed to pay off more than $100 billion,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lowering its debt from $583 billion in 1997 to $467 billion by 2007.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Q: How does Canada's debt shape up in relation to the rest of the world?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A: For the last decade, Canada has stood out from the rest of the industrialized world as the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only G8 country to have run a surplus in 10 consecutive years.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By contrast, Britain, France, Japan and Germany have been running deficits adding to their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national debt, but none more so than the United States, which has been running such high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deficits that $1 billion is added to its national debt every day.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Q: Who are some past champions of Canadian deficits?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1/2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A: Pierre Trudeau and Brian Mulroney both spent Canada deeper and deeper into debt during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1970s, 1980s and early 1990s.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Trudeau failed to balance the books for 15 years as prime minister. Mulroney never managed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produce a surplus. The current federal debt is mostly an accumulation of deficits incurred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their years in government of these two leaders.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Q: Why would someone ever want to run a short-term deficit?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A: Some argue that in times of economic trouble, a "deficit-financed fiscal stimulus" is actually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fiscally responsible. In layman's terms, this philosophy is basically: "You gotta spend money 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make money." The goal of a short-term deficit is to act as a stimulus to avoid a recession.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Government spending on services allows for job creation, which promotes growth, thus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combating a recession, thus "stimulating" the economy.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Q: Why would someone not want to run a short-term deficit?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A: Others say that running a short-term deficit is sort of like digging your way out of a hole.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Though it may stimulate the economy, it also adds to the national debt and will, eventually,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become a burden on taxpayers.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