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94072B" w:rsidRDefault="002C441F">
      <w:pPr>
        <w:spacing w:after="160" w:line="259" w:lineRule="auto"/>
        <w:jc w:val="center"/>
        <w:rPr>
          <w:rFonts w:ascii="Quicksand" w:eastAsia="Quicksand" w:hAnsi="Quicksand" w:cs="Quicksand"/>
          <w:b/>
          <w:sz w:val="28"/>
          <w:szCs w:val="28"/>
        </w:rPr>
      </w:pPr>
      <w:bookmarkStart w:id="0" w:name="_GoBack"/>
      <w:r>
        <w:rPr>
          <w:rFonts w:ascii="Times New Roman" w:eastAsia="Times New Roman" w:hAnsi="Times New Roman" w:cs="Times New Roman"/>
          <w:noProof/>
          <w:lang w:val="en-PH"/>
        </w:rPr>
        <w:drawing>
          <wp:inline distT="19050" distB="19050" distL="19050" distR="19050">
            <wp:extent cx="1114425" cy="1104900"/>
            <wp:effectExtent l="0" t="0" r="9525"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cstate="print">
                      <a:extLst>
                        <a:ext uri="{28A0092B-C50C-407E-A947-70E740481C1C}">
                          <a14:useLocalDpi xmlns:a14="http://schemas.microsoft.com/office/drawing/2010/main" val="0"/>
                        </a:ext>
                      </a:extLst>
                    </a:blip>
                    <a:stretch>
                      <a:fillRect/>
                    </a:stretch>
                  </pic:blipFill>
                  <pic:spPr>
                    <a:xfrm>
                      <a:off x="0" y="0"/>
                      <a:ext cx="1115535" cy="1106001"/>
                    </a:xfrm>
                    <a:prstGeom prst="rect">
                      <a:avLst/>
                    </a:prstGeom>
                    <a:ln/>
                  </pic:spPr>
                </pic:pic>
              </a:graphicData>
            </a:graphic>
          </wp:inline>
        </w:drawing>
      </w:r>
      <w:bookmarkEnd w:id="0"/>
    </w:p>
    <w:p w:rsidR="0094072B" w:rsidRDefault="002C441F">
      <w:pPr>
        <w:jc w:val="center"/>
        <w:rPr>
          <w:rFonts w:ascii="Quicksand" w:eastAsia="Quicksand" w:hAnsi="Quicksand" w:cs="Quicksand"/>
          <w:b/>
          <w:sz w:val="28"/>
          <w:szCs w:val="28"/>
        </w:rPr>
      </w:pPr>
      <w:r>
        <w:rPr>
          <w:rFonts w:ascii="Quicksand" w:eastAsia="Quicksand" w:hAnsi="Quicksand" w:cs="Quicksand"/>
          <w:b/>
          <w:sz w:val="28"/>
          <w:szCs w:val="28"/>
        </w:rPr>
        <w:t xml:space="preserve">CIA4U </w:t>
      </w:r>
    </w:p>
    <w:p w:rsidR="0094072B" w:rsidRDefault="002C441F">
      <w:pPr>
        <w:jc w:val="center"/>
        <w:rPr>
          <w:rFonts w:ascii="Quicksand" w:eastAsia="Quicksand" w:hAnsi="Quicksand" w:cs="Quicksand"/>
          <w:b/>
          <w:sz w:val="28"/>
          <w:szCs w:val="28"/>
        </w:rPr>
      </w:pPr>
      <w:r>
        <w:rPr>
          <w:rFonts w:ascii="Quicksand" w:eastAsia="Quicksand" w:hAnsi="Quicksand" w:cs="Quicksand"/>
          <w:b/>
          <w:sz w:val="28"/>
          <w:szCs w:val="28"/>
        </w:rPr>
        <w:t xml:space="preserve">Lesson </w:t>
      </w:r>
      <w:proofErr w:type="gramStart"/>
      <w:r>
        <w:rPr>
          <w:rFonts w:ascii="Quicksand" w:eastAsia="Quicksand" w:hAnsi="Quicksand" w:cs="Quicksand"/>
          <w:b/>
          <w:sz w:val="28"/>
          <w:szCs w:val="28"/>
        </w:rPr>
        <w:t>1.1  Asking</w:t>
      </w:r>
      <w:proofErr w:type="gramEnd"/>
      <w:r>
        <w:rPr>
          <w:rFonts w:ascii="Quicksand" w:eastAsia="Quicksand" w:hAnsi="Quicksand" w:cs="Quicksand"/>
          <w:b/>
          <w:sz w:val="28"/>
          <w:szCs w:val="28"/>
        </w:rPr>
        <w:t xml:space="preserve"> Economic Questions Assignment </w:t>
      </w:r>
    </w:p>
    <w:p w:rsidR="0094072B" w:rsidRDefault="0094072B">
      <w:pPr>
        <w:rPr>
          <w:rFonts w:ascii="Quicksand" w:eastAsia="Quicksand" w:hAnsi="Quicksand" w:cs="Quicksand"/>
          <w:b/>
        </w:rPr>
      </w:pPr>
    </w:p>
    <w:p w:rsidR="0094072B" w:rsidRDefault="0094072B">
      <w:pPr>
        <w:rPr>
          <w:rFonts w:ascii="Quicksand" w:eastAsia="Quicksand" w:hAnsi="Quicksand" w:cs="Quicksand"/>
          <w:b/>
        </w:rPr>
      </w:pPr>
    </w:p>
    <w:p w:rsidR="0094072B" w:rsidRDefault="0094072B">
      <w:pPr>
        <w:jc w:val="center"/>
        <w:rPr>
          <w:rFonts w:ascii="Josefin Sans" w:eastAsia="Josefin Sans" w:hAnsi="Josefin Sans" w:cs="Josefin Sans"/>
          <w:b/>
          <w:sz w:val="28"/>
          <w:szCs w:val="28"/>
          <w:u w:val="single"/>
        </w:rPr>
      </w:pPr>
    </w:p>
    <w:p w:rsidR="0094072B" w:rsidRDefault="002C441F">
      <w:pPr>
        <w:rPr>
          <w:rFonts w:ascii="Quicksand" w:eastAsia="Quicksand" w:hAnsi="Quicksand" w:cs="Quicksand"/>
          <w:b/>
          <w:sz w:val="28"/>
          <w:szCs w:val="28"/>
        </w:rPr>
      </w:pPr>
      <w:r>
        <w:rPr>
          <w:rFonts w:ascii="Quicksand" w:eastAsia="Quicksand" w:hAnsi="Quicksand" w:cs="Quicksand"/>
          <w:b/>
          <w:sz w:val="28"/>
          <w:szCs w:val="28"/>
        </w:rPr>
        <w:t>Type of Assessment: Homework</w:t>
      </w:r>
    </w:p>
    <w:p w:rsidR="0094072B" w:rsidRDefault="002C441F">
      <w:pPr>
        <w:rPr>
          <w:rFonts w:ascii="Quicksand" w:eastAsia="Quicksand" w:hAnsi="Quicksand" w:cs="Quicksand"/>
          <w:b/>
          <w:sz w:val="28"/>
          <w:szCs w:val="28"/>
        </w:rPr>
      </w:pPr>
      <w:r>
        <w:rPr>
          <w:rFonts w:ascii="Quicksand" w:eastAsia="Quicksand" w:hAnsi="Quicksand" w:cs="Quicksand"/>
          <w:b/>
          <w:sz w:val="28"/>
          <w:szCs w:val="28"/>
        </w:rPr>
        <w:t>Purpose of Assessment: Assessment FOR Learning</w:t>
      </w:r>
    </w:p>
    <w:p w:rsidR="0094072B" w:rsidRDefault="002C441F">
      <w:pPr>
        <w:rPr>
          <w:rFonts w:ascii="Quicksand" w:eastAsia="Quicksand" w:hAnsi="Quicksand" w:cs="Quicksand"/>
          <w:b/>
          <w:sz w:val="28"/>
          <w:szCs w:val="28"/>
        </w:rPr>
      </w:pPr>
      <w:r>
        <w:rPr>
          <w:rFonts w:ascii="Quicksand" w:eastAsia="Quicksand" w:hAnsi="Quicksand" w:cs="Quicksand"/>
          <w:b/>
          <w:sz w:val="28"/>
          <w:szCs w:val="28"/>
        </w:rPr>
        <w:t>Method of Assessment: Yes/No</w:t>
      </w:r>
    </w:p>
    <w:p w:rsidR="0094072B" w:rsidRDefault="0094072B">
      <w:pPr>
        <w:rPr>
          <w:rFonts w:ascii="Quicksand" w:eastAsia="Quicksand" w:hAnsi="Quicksand" w:cs="Quicksand"/>
          <w:b/>
          <w:sz w:val="28"/>
          <w:szCs w:val="28"/>
        </w:rPr>
      </w:pPr>
    </w:p>
    <w:p w:rsidR="0094072B" w:rsidRDefault="002C441F">
      <w:pPr>
        <w:rPr>
          <w:rFonts w:ascii="Quicksand" w:eastAsia="Quicksand" w:hAnsi="Quicksand" w:cs="Quicksand"/>
          <w:b/>
          <w:sz w:val="28"/>
          <w:szCs w:val="28"/>
          <w:u w:val="single"/>
        </w:rPr>
      </w:pPr>
      <w:r>
        <w:rPr>
          <w:rFonts w:ascii="Quicksand" w:eastAsia="Quicksand" w:hAnsi="Quicksand" w:cs="Quicksand"/>
          <w:b/>
          <w:sz w:val="28"/>
          <w:szCs w:val="28"/>
          <w:u w:val="single"/>
        </w:rPr>
        <w:t>Learnings Goals:</w:t>
      </w:r>
    </w:p>
    <w:p w:rsidR="0094072B" w:rsidRDefault="0094072B">
      <w:pPr>
        <w:rPr>
          <w:rFonts w:ascii="Quicksand" w:eastAsia="Quicksand" w:hAnsi="Quicksand" w:cs="Quicksand"/>
          <w:b/>
          <w:sz w:val="28"/>
          <w:szCs w:val="28"/>
        </w:rPr>
      </w:pPr>
    </w:p>
    <w:p w:rsidR="0094072B" w:rsidRDefault="002C441F">
      <w:pPr>
        <w:widowControl w:val="0"/>
        <w:numPr>
          <w:ilvl w:val="0"/>
          <w:numId w:val="2"/>
        </w:numPr>
        <w:rPr>
          <w:rFonts w:ascii="Quicksand" w:eastAsia="Quicksand" w:hAnsi="Quicksand" w:cs="Quicksand"/>
        </w:rPr>
      </w:pPr>
      <w:r>
        <w:rPr>
          <w:rFonts w:ascii="Quicksand" w:eastAsia="Quicksand" w:hAnsi="Quicksand" w:cs="Quicksand"/>
        </w:rPr>
        <w:t>formulate different types of questions to guide investigations into current national and global economic issues</w:t>
      </w:r>
    </w:p>
    <w:p w:rsidR="0094072B" w:rsidRDefault="002C441F">
      <w:pPr>
        <w:widowControl w:val="0"/>
        <w:numPr>
          <w:ilvl w:val="0"/>
          <w:numId w:val="2"/>
        </w:numPr>
        <w:rPr>
          <w:rFonts w:ascii="Quicksand" w:eastAsia="Quicksand" w:hAnsi="Quicksand" w:cs="Quicksand"/>
        </w:rPr>
      </w:pPr>
      <w:r>
        <w:rPr>
          <w:rFonts w:ascii="Quicksand" w:eastAsia="Quicksand" w:hAnsi="Quicksand" w:cs="Quicksand"/>
        </w:rPr>
        <w:t>select and organize relevant data, evidence, and information on current Canadian and international economic issues from a variety of primary and</w:t>
      </w:r>
      <w:r>
        <w:rPr>
          <w:rFonts w:ascii="Quicksand" w:eastAsia="Quicksand" w:hAnsi="Quicksand" w:cs="Quicksand"/>
        </w:rPr>
        <w:t xml:space="preserve"> secondary sources</w:t>
      </w:r>
    </w:p>
    <w:p w:rsidR="0094072B" w:rsidRDefault="002C441F">
      <w:pPr>
        <w:widowControl w:val="0"/>
        <w:numPr>
          <w:ilvl w:val="0"/>
          <w:numId w:val="2"/>
        </w:numPr>
        <w:rPr>
          <w:rFonts w:ascii="Quicksand" w:eastAsia="Quicksand" w:hAnsi="Quicksand" w:cs="Quicksand"/>
        </w:rPr>
      </w:pPr>
      <w:r>
        <w:rPr>
          <w:rFonts w:ascii="Quicksand" w:eastAsia="Quicksand" w:hAnsi="Quicksand" w:cs="Quicksand"/>
        </w:rPr>
        <w:t>assess the credibility of sources, data, evidence, and information relevant to their investigations</w:t>
      </w:r>
    </w:p>
    <w:p w:rsidR="0094072B" w:rsidRDefault="002C441F">
      <w:pPr>
        <w:widowControl w:val="0"/>
        <w:numPr>
          <w:ilvl w:val="0"/>
          <w:numId w:val="2"/>
        </w:numPr>
        <w:rPr>
          <w:rFonts w:ascii="Quicksand" w:eastAsia="Quicksand" w:hAnsi="Quicksand" w:cs="Quicksand"/>
        </w:rPr>
      </w:pPr>
      <w:r>
        <w:rPr>
          <w:rFonts w:ascii="Quicksand" w:eastAsia="Quicksand" w:hAnsi="Quicksand" w:cs="Quicksand"/>
        </w:rPr>
        <w:t xml:space="preserve">interpret and </w:t>
      </w:r>
      <w:proofErr w:type="spellStart"/>
      <w:r>
        <w:rPr>
          <w:rFonts w:ascii="Quicksand" w:eastAsia="Quicksand" w:hAnsi="Quicksand" w:cs="Quicksand"/>
        </w:rPr>
        <w:t>analyse</w:t>
      </w:r>
      <w:proofErr w:type="spellEnd"/>
      <w:r>
        <w:rPr>
          <w:rFonts w:ascii="Quicksand" w:eastAsia="Quicksand" w:hAnsi="Quicksand" w:cs="Quicksand"/>
        </w:rPr>
        <w:t xml:space="preserve"> data, evidence, and information relevant to their investigations, using various tools, strategies, and approaches a</w:t>
      </w:r>
      <w:r>
        <w:rPr>
          <w:rFonts w:ascii="Quicksand" w:eastAsia="Quicksand" w:hAnsi="Quicksand" w:cs="Quicksand"/>
        </w:rPr>
        <w:t>ppropriate for economic inquiry</w:t>
      </w:r>
    </w:p>
    <w:p w:rsidR="0094072B" w:rsidRDefault="002C441F">
      <w:pPr>
        <w:widowControl w:val="0"/>
        <w:numPr>
          <w:ilvl w:val="0"/>
          <w:numId w:val="2"/>
        </w:numPr>
        <w:rPr>
          <w:rFonts w:ascii="Quicksand" w:eastAsia="Quicksand" w:hAnsi="Quicksand" w:cs="Quicksand"/>
        </w:rPr>
      </w:pPr>
      <w:r>
        <w:rPr>
          <w:rFonts w:ascii="Quicksand" w:eastAsia="Quicksand" w:hAnsi="Quicksand" w:cs="Quicksand"/>
        </w:rPr>
        <w:t>use the concepts of economic thinking</w:t>
      </w:r>
    </w:p>
    <w:p w:rsidR="0094072B" w:rsidRDefault="002C441F">
      <w:pPr>
        <w:widowControl w:val="0"/>
        <w:numPr>
          <w:ilvl w:val="0"/>
          <w:numId w:val="2"/>
        </w:numPr>
        <w:rPr>
          <w:rFonts w:ascii="Quicksand" w:eastAsia="Quicksand" w:hAnsi="Quicksand" w:cs="Quicksand"/>
        </w:rPr>
      </w:pPr>
      <w:r>
        <w:rPr>
          <w:rFonts w:ascii="Quicksand" w:eastAsia="Quicksand" w:hAnsi="Quicksand" w:cs="Quicksand"/>
        </w:rPr>
        <w:t>communicate their ideas, arguments, and conclusions using various formats and styles, as appropriate for the audience and purpose</w:t>
      </w:r>
    </w:p>
    <w:p w:rsidR="0094072B" w:rsidRDefault="0094072B">
      <w:pPr>
        <w:rPr>
          <w:rFonts w:ascii="Quicksand" w:eastAsia="Quicksand" w:hAnsi="Quicksand" w:cs="Quicksand"/>
        </w:rPr>
      </w:pPr>
    </w:p>
    <w:p w:rsidR="0094072B" w:rsidRDefault="0094072B">
      <w:pPr>
        <w:rPr>
          <w:rFonts w:ascii="Quicksand" w:eastAsia="Quicksand" w:hAnsi="Quicksand" w:cs="Quicksand"/>
        </w:rPr>
      </w:pPr>
    </w:p>
    <w:p w:rsidR="0094072B" w:rsidRDefault="0094072B">
      <w:pPr>
        <w:rPr>
          <w:rFonts w:ascii="Quicksand" w:eastAsia="Quicksand" w:hAnsi="Quicksand" w:cs="Quicksand"/>
        </w:rPr>
      </w:pPr>
    </w:p>
    <w:tbl>
      <w:tblPr>
        <w:tblStyle w:val="a"/>
        <w:tblW w:w="230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50"/>
        <w:gridCol w:w="16590"/>
      </w:tblGrid>
      <w:tr w:rsidR="0094072B">
        <w:tc>
          <w:tcPr>
            <w:tcW w:w="6450" w:type="dxa"/>
            <w:shd w:val="clear" w:color="auto" w:fill="FFFF00"/>
            <w:tcMar>
              <w:top w:w="100" w:type="dxa"/>
              <w:left w:w="100" w:type="dxa"/>
              <w:bottom w:w="100" w:type="dxa"/>
              <w:right w:w="100" w:type="dxa"/>
            </w:tcMar>
          </w:tcPr>
          <w:p w:rsidR="0094072B" w:rsidRDefault="002C441F">
            <w:pPr>
              <w:widowControl w:val="0"/>
              <w:pBdr>
                <w:top w:val="nil"/>
                <w:left w:val="nil"/>
                <w:bottom w:val="nil"/>
                <w:right w:val="nil"/>
                <w:between w:val="nil"/>
              </w:pBdr>
              <w:spacing w:line="240" w:lineRule="auto"/>
              <w:jc w:val="center"/>
              <w:rPr>
                <w:rFonts w:ascii="Quicksand" w:eastAsia="Quicksand" w:hAnsi="Quicksand" w:cs="Quicksand"/>
                <w:b/>
              </w:rPr>
            </w:pPr>
            <w:r>
              <w:rPr>
                <w:rFonts w:ascii="Quicksand" w:eastAsia="Quicksand" w:hAnsi="Quicksand" w:cs="Quicksand"/>
                <w:b/>
              </w:rPr>
              <w:t>Economic Inquiry and Skill Development</w:t>
            </w:r>
          </w:p>
        </w:tc>
        <w:tc>
          <w:tcPr>
            <w:tcW w:w="16590" w:type="dxa"/>
            <w:shd w:val="clear" w:color="auto" w:fill="auto"/>
            <w:tcMar>
              <w:top w:w="100" w:type="dxa"/>
              <w:left w:w="100" w:type="dxa"/>
              <w:bottom w:w="100" w:type="dxa"/>
              <w:right w:w="100" w:type="dxa"/>
            </w:tcMar>
          </w:tcPr>
          <w:p w:rsidR="0094072B" w:rsidRDefault="002C441F">
            <w:pPr>
              <w:spacing w:line="240" w:lineRule="auto"/>
              <w:rPr>
                <w:rFonts w:ascii="Quicksand" w:eastAsia="Quicksand" w:hAnsi="Quicksand" w:cs="Quicksand"/>
              </w:rPr>
            </w:pPr>
            <w:r>
              <w:rPr>
                <w:rFonts w:ascii="Quicksand" w:eastAsia="Quicksand" w:hAnsi="Quicksand" w:cs="Quicksand"/>
              </w:rPr>
              <w:t>Economic Inquiry: use the economic inquiry process and the concepts of economic thinking when investigating current Canadian and international economic issues;</w:t>
            </w:r>
          </w:p>
        </w:tc>
      </w:tr>
    </w:tbl>
    <w:p w:rsidR="0094072B" w:rsidRDefault="0094072B">
      <w:pPr>
        <w:rPr>
          <w:rFonts w:ascii="Quicksand" w:eastAsia="Quicksand" w:hAnsi="Quicksand" w:cs="Quicksand"/>
        </w:rPr>
      </w:pPr>
    </w:p>
    <w:p w:rsidR="0094072B" w:rsidRDefault="0094072B">
      <w:pPr>
        <w:rPr>
          <w:rFonts w:ascii="Quicksand" w:eastAsia="Quicksand" w:hAnsi="Quicksand" w:cs="Quicksand"/>
        </w:rPr>
      </w:pPr>
    </w:p>
    <w:tbl>
      <w:tblPr>
        <w:tblStyle w:val="a0"/>
        <w:tblW w:w="230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35"/>
        <w:gridCol w:w="16605"/>
      </w:tblGrid>
      <w:tr w:rsidR="0094072B">
        <w:trPr>
          <w:trHeight w:val="420"/>
        </w:trPr>
        <w:tc>
          <w:tcPr>
            <w:tcW w:w="23040" w:type="dxa"/>
            <w:gridSpan w:val="2"/>
            <w:shd w:val="clear" w:color="auto" w:fill="FFFF00"/>
            <w:tcMar>
              <w:top w:w="100" w:type="dxa"/>
              <w:left w:w="100" w:type="dxa"/>
              <w:bottom w:w="100" w:type="dxa"/>
              <w:right w:w="100" w:type="dxa"/>
            </w:tcMar>
          </w:tcPr>
          <w:p w:rsidR="0094072B" w:rsidRDefault="002C441F">
            <w:pPr>
              <w:widowControl w:val="0"/>
              <w:pBdr>
                <w:top w:val="nil"/>
                <w:left w:val="nil"/>
                <w:bottom w:val="nil"/>
                <w:right w:val="nil"/>
                <w:between w:val="nil"/>
              </w:pBdr>
              <w:spacing w:line="240" w:lineRule="auto"/>
              <w:jc w:val="center"/>
              <w:rPr>
                <w:rFonts w:ascii="Quicksand" w:eastAsia="Quicksand" w:hAnsi="Quicksand" w:cs="Quicksand"/>
              </w:rPr>
            </w:pPr>
            <w:r>
              <w:rPr>
                <w:rFonts w:ascii="Quicksand" w:eastAsia="Quicksand" w:hAnsi="Quicksand" w:cs="Quicksand"/>
              </w:rPr>
              <w:t>Ontario Curriculum Expectations</w:t>
            </w:r>
          </w:p>
        </w:tc>
      </w:tr>
      <w:tr w:rsidR="0094072B">
        <w:trPr>
          <w:trHeight w:val="514"/>
        </w:trPr>
        <w:tc>
          <w:tcPr>
            <w:tcW w:w="6435" w:type="dxa"/>
            <w:shd w:val="clear" w:color="auto" w:fill="auto"/>
            <w:tcMar>
              <w:top w:w="100" w:type="dxa"/>
              <w:left w:w="100" w:type="dxa"/>
              <w:bottom w:w="100" w:type="dxa"/>
              <w:right w:w="100" w:type="dxa"/>
            </w:tcMar>
          </w:tcPr>
          <w:p w:rsidR="0094072B" w:rsidRDefault="002C441F">
            <w:pPr>
              <w:spacing w:line="240" w:lineRule="auto"/>
              <w:jc w:val="center"/>
              <w:rPr>
                <w:rFonts w:ascii="Quicksand" w:eastAsia="Quicksand" w:hAnsi="Quicksand" w:cs="Quicksand"/>
                <w:b/>
              </w:rPr>
            </w:pPr>
            <w:r>
              <w:rPr>
                <w:rFonts w:ascii="Quicksand" w:eastAsia="Quicksand" w:hAnsi="Quicksand" w:cs="Quicksand"/>
                <w:b/>
              </w:rPr>
              <w:t>A1.1</w:t>
            </w:r>
          </w:p>
        </w:tc>
        <w:tc>
          <w:tcPr>
            <w:tcW w:w="16605" w:type="dxa"/>
            <w:shd w:val="clear" w:color="auto" w:fill="auto"/>
            <w:tcMar>
              <w:top w:w="100" w:type="dxa"/>
              <w:left w:w="100" w:type="dxa"/>
              <w:bottom w:w="100" w:type="dxa"/>
              <w:right w:w="100" w:type="dxa"/>
            </w:tcMar>
          </w:tcPr>
          <w:p w:rsidR="0094072B" w:rsidRDefault="002C441F">
            <w:pPr>
              <w:spacing w:line="240" w:lineRule="auto"/>
              <w:rPr>
                <w:rFonts w:ascii="Quicksand" w:eastAsia="Quicksand" w:hAnsi="Quicksand" w:cs="Quicksand"/>
              </w:rPr>
            </w:pPr>
            <w:r>
              <w:rPr>
                <w:rFonts w:ascii="Quicksand" w:eastAsia="Quicksand" w:hAnsi="Quicksand" w:cs="Quicksand"/>
              </w:rPr>
              <w:t>formulate different types of questions to guide investigations into current national and global economic issues</w:t>
            </w:r>
          </w:p>
        </w:tc>
      </w:tr>
      <w:tr w:rsidR="0094072B">
        <w:tc>
          <w:tcPr>
            <w:tcW w:w="6435" w:type="dxa"/>
            <w:shd w:val="clear" w:color="auto" w:fill="auto"/>
            <w:tcMar>
              <w:top w:w="100" w:type="dxa"/>
              <w:left w:w="100" w:type="dxa"/>
              <w:bottom w:w="100" w:type="dxa"/>
              <w:right w:w="100" w:type="dxa"/>
            </w:tcMar>
          </w:tcPr>
          <w:p w:rsidR="0094072B" w:rsidRDefault="002C441F">
            <w:pPr>
              <w:spacing w:line="240" w:lineRule="auto"/>
              <w:jc w:val="center"/>
              <w:rPr>
                <w:rFonts w:ascii="Quicksand" w:eastAsia="Quicksand" w:hAnsi="Quicksand" w:cs="Quicksand"/>
                <w:b/>
              </w:rPr>
            </w:pPr>
            <w:r>
              <w:rPr>
                <w:rFonts w:ascii="Quicksand" w:eastAsia="Quicksand" w:hAnsi="Quicksand" w:cs="Quicksand"/>
                <w:b/>
              </w:rPr>
              <w:t>A1.2</w:t>
            </w:r>
          </w:p>
        </w:tc>
        <w:tc>
          <w:tcPr>
            <w:tcW w:w="16605" w:type="dxa"/>
            <w:shd w:val="clear" w:color="auto" w:fill="auto"/>
            <w:tcMar>
              <w:top w:w="100" w:type="dxa"/>
              <w:left w:w="100" w:type="dxa"/>
              <w:bottom w:w="100" w:type="dxa"/>
              <w:right w:w="100" w:type="dxa"/>
            </w:tcMar>
          </w:tcPr>
          <w:p w:rsidR="0094072B" w:rsidRDefault="002C441F">
            <w:pPr>
              <w:spacing w:line="240" w:lineRule="auto"/>
              <w:rPr>
                <w:rFonts w:ascii="Quicksand" w:eastAsia="Quicksand" w:hAnsi="Quicksand" w:cs="Quicksand"/>
              </w:rPr>
            </w:pPr>
            <w:r>
              <w:rPr>
                <w:rFonts w:ascii="Quicksand" w:eastAsia="Quicksand" w:hAnsi="Quicksand" w:cs="Quicksand"/>
              </w:rPr>
              <w:t>select and organize relevant data, evidence, and information on current Canadian and international economic issues from a variety of primary and secondary sources</w:t>
            </w:r>
          </w:p>
        </w:tc>
      </w:tr>
      <w:tr w:rsidR="0094072B">
        <w:tc>
          <w:tcPr>
            <w:tcW w:w="6435" w:type="dxa"/>
            <w:shd w:val="clear" w:color="auto" w:fill="auto"/>
            <w:tcMar>
              <w:top w:w="100" w:type="dxa"/>
              <w:left w:w="100" w:type="dxa"/>
              <w:bottom w:w="100" w:type="dxa"/>
              <w:right w:w="100" w:type="dxa"/>
            </w:tcMar>
          </w:tcPr>
          <w:p w:rsidR="0094072B" w:rsidRDefault="002C441F">
            <w:pPr>
              <w:spacing w:line="240" w:lineRule="auto"/>
              <w:jc w:val="center"/>
              <w:rPr>
                <w:rFonts w:ascii="Quicksand" w:eastAsia="Quicksand" w:hAnsi="Quicksand" w:cs="Quicksand"/>
                <w:b/>
              </w:rPr>
            </w:pPr>
            <w:r>
              <w:rPr>
                <w:rFonts w:ascii="Quicksand" w:eastAsia="Quicksand" w:hAnsi="Quicksand" w:cs="Quicksand"/>
                <w:b/>
              </w:rPr>
              <w:t>A1.3</w:t>
            </w:r>
          </w:p>
        </w:tc>
        <w:tc>
          <w:tcPr>
            <w:tcW w:w="16605" w:type="dxa"/>
            <w:shd w:val="clear" w:color="auto" w:fill="auto"/>
            <w:tcMar>
              <w:top w:w="100" w:type="dxa"/>
              <w:left w:w="100" w:type="dxa"/>
              <w:bottom w:w="100" w:type="dxa"/>
              <w:right w:w="100" w:type="dxa"/>
            </w:tcMar>
          </w:tcPr>
          <w:p w:rsidR="0094072B" w:rsidRDefault="002C441F">
            <w:pPr>
              <w:spacing w:line="240" w:lineRule="auto"/>
              <w:rPr>
                <w:rFonts w:ascii="Quicksand" w:eastAsia="Quicksand" w:hAnsi="Quicksand" w:cs="Quicksand"/>
              </w:rPr>
            </w:pPr>
            <w:r>
              <w:rPr>
                <w:rFonts w:ascii="Quicksand" w:eastAsia="Quicksand" w:hAnsi="Quicksand" w:cs="Quicksand"/>
              </w:rPr>
              <w:t>assess the credibility of sources, data, evidence, and information relevant to their in</w:t>
            </w:r>
            <w:r>
              <w:rPr>
                <w:rFonts w:ascii="Quicksand" w:eastAsia="Quicksand" w:hAnsi="Quicksand" w:cs="Quicksand"/>
              </w:rPr>
              <w:t>vestigations</w:t>
            </w:r>
          </w:p>
        </w:tc>
      </w:tr>
      <w:tr w:rsidR="0094072B">
        <w:tc>
          <w:tcPr>
            <w:tcW w:w="6435" w:type="dxa"/>
            <w:shd w:val="clear" w:color="auto" w:fill="auto"/>
            <w:tcMar>
              <w:top w:w="100" w:type="dxa"/>
              <w:left w:w="100" w:type="dxa"/>
              <w:bottom w:w="100" w:type="dxa"/>
              <w:right w:w="100" w:type="dxa"/>
            </w:tcMar>
          </w:tcPr>
          <w:p w:rsidR="0094072B" w:rsidRDefault="002C441F">
            <w:pPr>
              <w:spacing w:line="240" w:lineRule="auto"/>
              <w:jc w:val="center"/>
              <w:rPr>
                <w:rFonts w:ascii="Quicksand" w:eastAsia="Quicksand" w:hAnsi="Quicksand" w:cs="Quicksand"/>
                <w:b/>
              </w:rPr>
            </w:pPr>
            <w:r>
              <w:rPr>
                <w:rFonts w:ascii="Quicksand" w:eastAsia="Quicksand" w:hAnsi="Quicksand" w:cs="Quicksand"/>
                <w:b/>
              </w:rPr>
              <w:t>A1.5</w:t>
            </w:r>
          </w:p>
        </w:tc>
        <w:tc>
          <w:tcPr>
            <w:tcW w:w="16605" w:type="dxa"/>
            <w:shd w:val="clear" w:color="auto" w:fill="auto"/>
            <w:tcMar>
              <w:top w:w="100" w:type="dxa"/>
              <w:left w:w="100" w:type="dxa"/>
              <w:bottom w:w="100" w:type="dxa"/>
              <w:right w:w="100" w:type="dxa"/>
            </w:tcMar>
          </w:tcPr>
          <w:p w:rsidR="0094072B" w:rsidRDefault="002C441F">
            <w:pPr>
              <w:spacing w:line="240" w:lineRule="auto"/>
              <w:rPr>
                <w:rFonts w:ascii="Quicksand" w:eastAsia="Quicksand" w:hAnsi="Quicksand" w:cs="Quicksand"/>
              </w:rPr>
            </w:pPr>
            <w:r>
              <w:rPr>
                <w:rFonts w:ascii="Quicksand" w:eastAsia="Quicksand" w:hAnsi="Quicksand" w:cs="Quicksand"/>
              </w:rPr>
              <w:t>use the concepts of economic thinking</w:t>
            </w:r>
          </w:p>
        </w:tc>
      </w:tr>
      <w:tr w:rsidR="0094072B">
        <w:tc>
          <w:tcPr>
            <w:tcW w:w="6435" w:type="dxa"/>
            <w:shd w:val="clear" w:color="auto" w:fill="auto"/>
            <w:tcMar>
              <w:top w:w="100" w:type="dxa"/>
              <w:left w:w="100" w:type="dxa"/>
              <w:bottom w:w="100" w:type="dxa"/>
              <w:right w:w="100" w:type="dxa"/>
            </w:tcMar>
          </w:tcPr>
          <w:p w:rsidR="0094072B" w:rsidRDefault="002C441F">
            <w:pPr>
              <w:spacing w:line="240" w:lineRule="auto"/>
              <w:jc w:val="center"/>
              <w:rPr>
                <w:rFonts w:ascii="Quicksand" w:eastAsia="Quicksand" w:hAnsi="Quicksand" w:cs="Quicksand"/>
                <w:b/>
              </w:rPr>
            </w:pPr>
            <w:r>
              <w:rPr>
                <w:rFonts w:ascii="Quicksand" w:eastAsia="Quicksand" w:hAnsi="Quicksand" w:cs="Quicksand"/>
                <w:b/>
              </w:rPr>
              <w:t>A1.7</w:t>
            </w:r>
          </w:p>
        </w:tc>
        <w:tc>
          <w:tcPr>
            <w:tcW w:w="16605" w:type="dxa"/>
            <w:shd w:val="clear" w:color="auto" w:fill="auto"/>
            <w:tcMar>
              <w:top w:w="100" w:type="dxa"/>
              <w:left w:w="100" w:type="dxa"/>
              <w:bottom w:w="100" w:type="dxa"/>
              <w:right w:w="100" w:type="dxa"/>
            </w:tcMar>
          </w:tcPr>
          <w:p w:rsidR="0094072B" w:rsidRDefault="002C441F">
            <w:pPr>
              <w:spacing w:line="240" w:lineRule="auto"/>
              <w:rPr>
                <w:rFonts w:ascii="Quicksand" w:eastAsia="Quicksand" w:hAnsi="Quicksand" w:cs="Quicksand"/>
              </w:rPr>
            </w:pPr>
            <w:r>
              <w:rPr>
                <w:rFonts w:ascii="Quicksand" w:eastAsia="Quicksand" w:hAnsi="Quicksand" w:cs="Quicksand"/>
              </w:rPr>
              <w:t>communicate their ideas, arguments, and conclusions using various formats and styles, as appropriate for the audience and purpose</w:t>
            </w:r>
          </w:p>
        </w:tc>
      </w:tr>
    </w:tbl>
    <w:p w:rsidR="0094072B" w:rsidRDefault="0094072B">
      <w:pPr>
        <w:rPr>
          <w:rFonts w:ascii="Quicksand" w:eastAsia="Quicksand" w:hAnsi="Quicksand" w:cs="Quicksand"/>
        </w:rPr>
      </w:pPr>
    </w:p>
    <w:p w:rsidR="0094072B" w:rsidRDefault="0094072B">
      <w:pPr>
        <w:rPr>
          <w:rFonts w:ascii="Quicksand" w:eastAsia="Quicksand" w:hAnsi="Quicksand" w:cs="Quicksand"/>
        </w:rPr>
      </w:pPr>
    </w:p>
    <w:p w:rsidR="0094072B" w:rsidRDefault="0094072B">
      <w:pPr>
        <w:rPr>
          <w:rFonts w:ascii="Quicksand" w:eastAsia="Quicksand" w:hAnsi="Quicksand" w:cs="Quicksand"/>
        </w:rPr>
      </w:pPr>
    </w:p>
    <w:p w:rsidR="0094072B" w:rsidRDefault="0094072B">
      <w:pPr>
        <w:rPr>
          <w:rFonts w:ascii="Quicksand" w:eastAsia="Quicksand" w:hAnsi="Quicksand" w:cs="Quicksand"/>
        </w:rPr>
      </w:pPr>
    </w:p>
    <w:p w:rsidR="0094072B" w:rsidRDefault="0094072B">
      <w:pPr>
        <w:rPr>
          <w:rFonts w:ascii="Quicksand" w:eastAsia="Quicksand" w:hAnsi="Quicksand" w:cs="Quicksand"/>
        </w:rPr>
      </w:pPr>
    </w:p>
    <w:p w:rsidR="0094072B" w:rsidRDefault="0094072B">
      <w:pPr>
        <w:rPr>
          <w:rFonts w:ascii="Quicksand" w:eastAsia="Quicksand" w:hAnsi="Quicksand" w:cs="Quicksand"/>
        </w:rPr>
      </w:pPr>
    </w:p>
    <w:p w:rsidR="0094072B" w:rsidRDefault="0094072B">
      <w:pPr>
        <w:rPr>
          <w:rFonts w:ascii="Quicksand" w:eastAsia="Quicksand" w:hAnsi="Quicksand" w:cs="Quicksand"/>
        </w:rPr>
      </w:pPr>
    </w:p>
    <w:p w:rsidR="0094072B" w:rsidRDefault="0094072B">
      <w:pPr>
        <w:rPr>
          <w:rFonts w:ascii="Quicksand" w:eastAsia="Quicksand" w:hAnsi="Quicksand" w:cs="Quicksand"/>
        </w:rPr>
      </w:pPr>
    </w:p>
    <w:p w:rsidR="0094072B" w:rsidRDefault="0094072B">
      <w:pPr>
        <w:rPr>
          <w:rFonts w:ascii="Quicksand" w:eastAsia="Quicksand" w:hAnsi="Quicksand" w:cs="Quicksand"/>
        </w:rPr>
      </w:pPr>
    </w:p>
    <w:p w:rsidR="0094072B" w:rsidRDefault="0094072B">
      <w:pPr>
        <w:rPr>
          <w:rFonts w:ascii="Quicksand" w:eastAsia="Quicksand" w:hAnsi="Quicksand" w:cs="Quicksand"/>
        </w:rPr>
      </w:pPr>
    </w:p>
    <w:p w:rsidR="0094072B" w:rsidRDefault="002C441F">
      <w:pPr>
        <w:rPr>
          <w:rFonts w:ascii="Quicksand" w:eastAsia="Quicksand" w:hAnsi="Quicksand" w:cs="Quicksand"/>
          <w:b/>
          <w:sz w:val="28"/>
          <w:szCs w:val="28"/>
          <w:u w:val="single"/>
        </w:rPr>
      </w:pPr>
      <w:r>
        <w:rPr>
          <w:rFonts w:ascii="Quicksand" w:eastAsia="Quicksand" w:hAnsi="Quicksand" w:cs="Quicksand"/>
          <w:b/>
          <w:sz w:val="28"/>
          <w:szCs w:val="28"/>
          <w:u w:val="single"/>
        </w:rPr>
        <w:t xml:space="preserve">Instructions: </w:t>
      </w:r>
    </w:p>
    <w:p w:rsidR="0094072B" w:rsidRDefault="0094072B">
      <w:pPr>
        <w:rPr>
          <w:rFonts w:ascii="Quicksand" w:eastAsia="Quicksand" w:hAnsi="Quicksand" w:cs="Quicksand"/>
          <w:b/>
          <w:sz w:val="28"/>
          <w:szCs w:val="28"/>
          <w:u w:val="single"/>
        </w:rPr>
      </w:pPr>
    </w:p>
    <w:p w:rsidR="0094072B" w:rsidRDefault="002C441F">
      <w:pPr>
        <w:spacing w:line="240" w:lineRule="auto"/>
        <w:rPr>
          <w:rFonts w:ascii="Quicksand" w:eastAsia="Quicksand" w:hAnsi="Quicksand" w:cs="Quicksand"/>
          <w:sz w:val="24"/>
          <w:szCs w:val="24"/>
        </w:rPr>
      </w:pPr>
      <w:r>
        <w:rPr>
          <w:rFonts w:ascii="Quicksand" w:eastAsia="Quicksand" w:hAnsi="Quicksand" w:cs="Quicksand"/>
          <w:sz w:val="24"/>
          <w:szCs w:val="24"/>
        </w:rPr>
        <w:t xml:space="preserve">Read this article: </w:t>
      </w:r>
    </w:p>
    <w:p w:rsidR="0094072B" w:rsidRDefault="0094072B">
      <w:pPr>
        <w:spacing w:line="240" w:lineRule="auto"/>
        <w:rPr>
          <w:rFonts w:ascii="Quicksand" w:eastAsia="Quicksand" w:hAnsi="Quicksand" w:cs="Quicksand"/>
          <w:sz w:val="24"/>
          <w:szCs w:val="24"/>
        </w:rPr>
      </w:pPr>
    </w:p>
    <w:bookmarkStart w:id="1" w:name="_gjdgxs" w:colFirst="0" w:colLast="0"/>
    <w:bookmarkEnd w:id="1"/>
    <w:p w:rsidR="0094072B" w:rsidRDefault="002C441F">
      <w:pPr>
        <w:pStyle w:val="Heading1"/>
        <w:rPr>
          <w:rFonts w:ascii="Quicksand" w:eastAsia="Quicksand" w:hAnsi="Quicksand" w:cs="Quicksand"/>
          <w:i/>
        </w:rPr>
      </w:pPr>
      <w:r>
        <w:rPr>
          <w:rFonts w:ascii="Quicksand" w:eastAsia="Quicksand" w:hAnsi="Quicksand" w:cs="Quicksand"/>
          <w:i/>
          <w:color w:val="1155CC"/>
          <w:u w:val="single"/>
        </w:rPr>
        <w:fldChar w:fldCharType="begin"/>
      </w:r>
      <w:r>
        <w:rPr>
          <w:rFonts w:ascii="Quicksand" w:eastAsia="Quicksand" w:hAnsi="Quicksand" w:cs="Quicksand"/>
          <w:i/>
          <w:color w:val="1155CC"/>
          <w:u w:val="single"/>
        </w:rPr>
        <w:instrText xml:space="preserve"> HYPERLINK "https://www.thestar.com/news/gta/2016/09/13/anti-pipeline-protesters-block-traffic-on-king-st.html" \h </w:instrText>
      </w:r>
      <w:r>
        <w:rPr>
          <w:rFonts w:ascii="Quicksand" w:eastAsia="Quicksand" w:hAnsi="Quicksand" w:cs="Quicksand"/>
          <w:i/>
          <w:color w:val="1155CC"/>
          <w:u w:val="single"/>
        </w:rPr>
        <w:fldChar w:fldCharType="separate"/>
      </w:r>
      <w:r>
        <w:rPr>
          <w:rFonts w:ascii="Quicksand" w:eastAsia="Quicksand" w:hAnsi="Quicksand" w:cs="Quicksand"/>
          <w:i/>
          <w:color w:val="1155CC"/>
          <w:u w:val="single"/>
        </w:rPr>
        <w:t>Toronto protest against Dakota Access pipeline snarls downtown traffic</w:t>
      </w:r>
      <w:r>
        <w:rPr>
          <w:rFonts w:ascii="Quicksand" w:eastAsia="Quicksand" w:hAnsi="Quicksand" w:cs="Quicksand"/>
          <w:i/>
          <w:color w:val="1155CC"/>
          <w:u w:val="single"/>
        </w:rPr>
        <w:fldChar w:fldCharType="end"/>
      </w:r>
    </w:p>
    <w:p w:rsidR="0094072B" w:rsidRDefault="002C441F">
      <w:pPr>
        <w:pStyle w:val="Heading2"/>
      </w:pPr>
      <w:bookmarkStart w:id="2" w:name="_30j0zll" w:colFirst="0" w:colLast="0"/>
      <w:bookmarkEnd w:id="2"/>
      <w:r>
        <w:rPr>
          <w:rFonts w:ascii="Quicksand" w:eastAsia="Quicksand" w:hAnsi="Quicksand" w:cs="Quicksand"/>
          <w:i/>
        </w:rPr>
        <w:t>More than 100 participants are blocking streets to protest the pipeli</w:t>
      </w:r>
      <w:r>
        <w:rPr>
          <w:rFonts w:ascii="Quicksand" w:eastAsia="Quicksand" w:hAnsi="Quicksand" w:cs="Quicksand"/>
          <w:i/>
        </w:rPr>
        <w:t>ne project.</w:t>
      </w:r>
    </w:p>
    <w:p w:rsidR="0094072B" w:rsidRDefault="002C441F">
      <w:pPr>
        <w:rPr>
          <w:rFonts w:ascii="Quicksand" w:eastAsia="Quicksand" w:hAnsi="Quicksand" w:cs="Quicksand"/>
          <w:i/>
        </w:rPr>
      </w:pPr>
      <w:r>
        <w:rPr>
          <w:rFonts w:ascii="Quicksand" w:eastAsia="Quicksand" w:hAnsi="Quicksand" w:cs="Quicksand"/>
          <w:i/>
        </w:rPr>
        <w:t xml:space="preserve">By </w:t>
      </w:r>
      <w:proofErr w:type="spellStart"/>
      <w:r>
        <w:rPr>
          <w:rFonts w:ascii="Quicksand" w:eastAsia="Quicksand" w:hAnsi="Quicksand" w:cs="Quicksand"/>
          <w:i/>
        </w:rPr>
        <w:t>Alicja</w:t>
      </w:r>
      <w:proofErr w:type="spellEnd"/>
      <w:r>
        <w:rPr>
          <w:rFonts w:ascii="Quicksand" w:eastAsia="Quicksand" w:hAnsi="Quicksand" w:cs="Quicksand"/>
          <w:i/>
        </w:rPr>
        <w:t xml:space="preserve"> </w:t>
      </w:r>
      <w:proofErr w:type="spellStart"/>
      <w:r>
        <w:rPr>
          <w:rFonts w:ascii="Quicksand" w:eastAsia="Quicksand" w:hAnsi="Quicksand" w:cs="Quicksand"/>
          <w:i/>
        </w:rPr>
        <w:t>SiekierskaStaff</w:t>
      </w:r>
      <w:proofErr w:type="spellEnd"/>
      <w:r>
        <w:rPr>
          <w:rFonts w:ascii="Quicksand" w:eastAsia="Quicksand" w:hAnsi="Quicksand" w:cs="Quicksand"/>
          <w:i/>
        </w:rPr>
        <w:t xml:space="preserve"> Reporter</w:t>
      </w:r>
    </w:p>
    <w:p w:rsidR="0094072B" w:rsidRDefault="002C441F">
      <w:pPr>
        <w:rPr>
          <w:rFonts w:ascii="Quicksand" w:eastAsia="Quicksand" w:hAnsi="Quicksand" w:cs="Quicksand"/>
          <w:i/>
        </w:rPr>
      </w:pPr>
      <w:r>
        <w:rPr>
          <w:rFonts w:ascii="Quicksand" w:eastAsia="Quicksand" w:hAnsi="Quicksand" w:cs="Quicksand"/>
          <w:i/>
        </w:rPr>
        <w:lastRenderedPageBreak/>
        <w:t>​​</w:t>
      </w:r>
      <w:r>
        <w:rPr>
          <w:rFonts w:ascii="Quicksand" w:eastAsia="Quicksand" w:hAnsi="Quicksand" w:cs="Quicksand"/>
          <w:i/>
          <w:noProof/>
          <w:lang w:val="en-PH"/>
        </w:rPr>
        <w:drawing>
          <wp:inline distT="114300" distB="114300" distL="114300" distR="114300">
            <wp:extent cx="10344150" cy="77533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0344150" cy="7753350"/>
                    </a:xfrm>
                    <a:prstGeom prst="rect">
                      <a:avLst/>
                    </a:prstGeom>
                    <a:ln/>
                  </pic:spPr>
                </pic:pic>
              </a:graphicData>
            </a:graphic>
          </wp:inline>
        </w:drawing>
      </w:r>
    </w:p>
    <w:p w:rsidR="0094072B" w:rsidRDefault="002C441F">
      <w:pPr>
        <w:rPr>
          <w:rFonts w:ascii="Quicksand" w:eastAsia="Quicksand" w:hAnsi="Quicksand" w:cs="Quicksand"/>
          <w:i/>
        </w:rPr>
      </w:pPr>
      <w:r>
        <w:rPr>
          <w:rFonts w:ascii="Quicksand" w:eastAsia="Quicksand" w:hAnsi="Quicksand" w:cs="Quicksand"/>
          <w:i/>
        </w:rPr>
        <w:t>Traffic came to a standstill in parts of downtown Toronto on Tuesday evening as about 150 people protested the Dakota Access pipeline being built in the United States.</w:t>
      </w:r>
    </w:p>
    <w:p w:rsidR="0094072B" w:rsidRDefault="002C441F">
      <w:pPr>
        <w:rPr>
          <w:rFonts w:ascii="Quicksand" w:eastAsia="Quicksand" w:hAnsi="Quicksand" w:cs="Quicksand"/>
          <w:i/>
        </w:rPr>
      </w:pPr>
      <w:r>
        <w:rPr>
          <w:rFonts w:ascii="Quicksand" w:eastAsia="Quicksand" w:hAnsi="Quicksand" w:cs="Quicksand"/>
          <w:i/>
        </w:rPr>
        <w:t>The protest began at 3:30 p.m. at the stock exchange on King St. before weaving its way through downtown. Demonstrators made a brief stop beside a Toronto International Film Festival venue and continued peacefully to Yonge-Dundas Square.</w:t>
      </w:r>
    </w:p>
    <w:p w:rsidR="0094072B" w:rsidRDefault="002C441F">
      <w:pPr>
        <w:rPr>
          <w:rFonts w:ascii="Quicksand" w:eastAsia="Quicksand" w:hAnsi="Quicksand" w:cs="Quicksand"/>
          <w:i/>
        </w:rPr>
      </w:pPr>
      <w:r>
        <w:rPr>
          <w:rFonts w:ascii="Quicksand" w:eastAsia="Quicksand" w:hAnsi="Quicksand" w:cs="Quicksand"/>
          <w:i/>
        </w:rPr>
        <w:t>Although the prote</w:t>
      </w:r>
      <w:r>
        <w:rPr>
          <w:rFonts w:ascii="Quicksand" w:eastAsia="Quicksand" w:hAnsi="Quicksand" w:cs="Quicksand"/>
          <w:i/>
        </w:rPr>
        <w:t>st stopped near the TIFF area, Carrie Lester, a protester from Mohawk Six Nations Grand River, said that was not the purpose of the march. Shortly after the brief pause, the group began walking north towards Queen St., with some protesters pushing anti-pip</w:t>
      </w:r>
      <w:r>
        <w:rPr>
          <w:rFonts w:ascii="Quicksand" w:eastAsia="Quicksand" w:hAnsi="Quicksand" w:cs="Quicksand"/>
          <w:i/>
        </w:rPr>
        <w:t>eline signs against the window of a limo driving towards the film festival.</w:t>
      </w:r>
    </w:p>
    <w:p w:rsidR="0094072B" w:rsidRDefault="002C441F">
      <w:pPr>
        <w:rPr>
          <w:rFonts w:ascii="Quicksand" w:eastAsia="Quicksand" w:hAnsi="Quicksand" w:cs="Quicksand"/>
          <w:i/>
        </w:rPr>
      </w:pPr>
      <w:r>
        <w:rPr>
          <w:rFonts w:ascii="Quicksand" w:eastAsia="Quicksand" w:hAnsi="Quicksand" w:cs="Quicksand"/>
          <w:i/>
        </w:rPr>
        <w:t>People waved signs, chanting “Keep it in the soil, you can't drink oil” as they marched in solidarity with the people of Standing Rock Sioux Tribe, which has been conducting a bloc</w:t>
      </w:r>
      <w:r>
        <w:rPr>
          <w:rFonts w:ascii="Quicksand" w:eastAsia="Quicksand" w:hAnsi="Quicksand" w:cs="Quicksand"/>
          <w:i/>
        </w:rPr>
        <w:t>kade of pipeline construction for weeks.</w:t>
      </w:r>
    </w:p>
    <w:p w:rsidR="0094072B" w:rsidRDefault="002C441F">
      <w:pPr>
        <w:rPr>
          <w:rFonts w:ascii="Quicksand" w:eastAsia="Quicksand" w:hAnsi="Quicksand" w:cs="Quicksand"/>
          <w:i/>
        </w:rPr>
      </w:pPr>
      <w:r>
        <w:rPr>
          <w:rFonts w:ascii="Quicksand" w:eastAsia="Quicksand" w:hAnsi="Quicksand" w:cs="Quicksand"/>
          <w:i/>
        </w:rPr>
        <w:lastRenderedPageBreak/>
        <w:t>The group stopped at intervals, holding up traffic while joining hands to form a giant circle surrounding indigenous drummers and singers.</w:t>
      </w:r>
    </w:p>
    <w:p w:rsidR="0094072B" w:rsidRDefault="002C441F">
      <w:pPr>
        <w:rPr>
          <w:rFonts w:ascii="Quicksand" w:eastAsia="Quicksand" w:hAnsi="Quicksand" w:cs="Quicksand"/>
          <w:i/>
        </w:rPr>
      </w:pPr>
      <w:r>
        <w:rPr>
          <w:rFonts w:ascii="Quicksand" w:eastAsia="Quicksand" w:hAnsi="Quicksand" w:cs="Quicksand"/>
          <w:i/>
        </w:rPr>
        <w:t>As she walked down Yonge St., Lester said it's crucial for people all over t</w:t>
      </w:r>
      <w:r>
        <w:rPr>
          <w:rFonts w:ascii="Quicksand" w:eastAsia="Quicksand" w:hAnsi="Quicksand" w:cs="Quicksand"/>
          <w:i/>
        </w:rPr>
        <w:t>he world to speak up against oil pipelines that she said are destroying the environment.</w:t>
      </w:r>
    </w:p>
    <w:p w:rsidR="0094072B" w:rsidRDefault="002C441F">
      <w:pPr>
        <w:rPr>
          <w:rFonts w:ascii="Quicksand" w:eastAsia="Quicksand" w:hAnsi="Quicksand" w:cs="Quicksand"/>
          <w:i/>
        </w:rPr>
      </w:pPr>
      <w:r>
        <w:rPr>
          <w:rFonts w:ascii="Quicksand" w:eastAsia="Quicksand" w:hAnsi="Quicksand" w:cs="Quicksand"/>
          <w:i/>
        </w:rPr>
        <w:t xml:space="preserve">“It's up to me, it's up to all of us, to protect our land and water,” Lester said. “We can't let these extractive industries continue what they're doing. They've held </w:t>
      </w:r>
      <w:r>
        <w:rPr>
          <w:rFonts w:ascii="Quicksand" w:eastAsia="Quicksand" w:hAnsi="Quicksand" w:cs="Quicksand"/>
          <w:i/>
        </w:rPr>
        <w:t>a noose around our neck for far too long.”</w:t>
      </w:r>
    </w:p>
    <w:p w:rsidR="0094072B" w:rsidRDefault="002C441F">
      <w:pPr>
        <w:rPr>
          <w:rFonts w:ascii="Quicksand" w:eastAsia="Quicksand" w:hAnsi="Quicksand" w:cs="Quicksand"/>
          <w:i/>
        </w:rPr>
      </w:pPr>
      <w:r>
        <w:rPr>
          <w:rFonts w:ascii="Quicksand" w:eastAsia="Quicksand" w:hAnsi="Quicksand" w:cs="Quicksand"/>
          <w:i/>
        </w:rPr>
        <w:t>Lester said this was the third such demonstration in Toronto in recent weeks.</w:t>
      </w:r>
    </w:p>
    <w:p w:rsidR="0094072B" w:rsidRDefault="002C441F">
      <w:pPr>
        <w:rPr>
          <w:rFonts w:ascii="Quicksand" w:eastAsia="Quicksand" w:hAnsi="Quicksand" w:cs="Quicksand"/>
          <w:i/>
        </w:rPr>
      </w:pPr>
      <w:r>
        <w:rPr>
          <w:rFonts w:ascii="Quicksand" w:eastAsia="Quicksand" w:hAnsi="Quicksand" w:cs="Quicksand"/>
          <w:i/>
        </w:rPr>
        <w:t>The Standing Rock Sioux Tribe in North Dakota is suing federal regulators for approving the oil pipeline, arguing it will harm water su</w:t>
      </w:r>
      <w:r>
        <w:rPr>
          <w:rFonts w:ascii="Quicksand" w:eastAsia="Quicksand" w:hAnsi="Quicksand" w:cs="Quicksand"/>
          <w:i/>
        </w:rPr>
        <w:t>pplies and disturb sacred burial and cultural sites.</w:t>
      </w:r>
    </w:p>
    <w:p w:rsidR="0094072B" w:rsidRDefault="0094072B">
      <w:pPr>
        <w:rPr>
          <w:rFonts w:ascii="Quicksand" w:eastAsia="Quicksand" w:hAnsi="Quicksand" w:cs="Quicksand"/>
          <w:i/>
        </w:rPr>
      </w:pPr>
    </w:p>
    <w:p w:rsidR="0094072B" w:rsidRDefault="002C441F">
      <w:pPr>
        <w:rPr>
          <w:rFonts w:ascii="Quicksand" w:eastAsia="Quicksand" w:hAnsi="Quicksand" w:cs="Quicksand"/>
          <w:i/>
        </w:rPr>
      </w:pPr>
      <w:r>
        <w:rPr>
          <w:rFonts w:ascii="Quicksand" w:eastAsia="Quicksand" w:hAnsi="Quicksand" w:cs="Quicksand"/>
          <w:i/>
        </w:rPr>
        <w:t xml:space="preserve">Dorian </w:t>
      </w:r>
      <w:proofErr w:type="spellStart"/>
      <w:r>
        <w:rPr>
          <w:rFonts w:ascii="Quicksand" w:eastAsia="Quicksand" w:hAnsi="Quicksand" w:cs="Quicksand"/>
          <w:i/>
        </w:rPr>
        <w:t>Douma</w:t>
      </w:r>
      <w:proofErr w:type="spellEnd"/>
      <w:r>
        <w:rPr>
          <w:rFonts w:ascii="Quicksand" w:eastAsia="Quicksand" w:hAnsi="Quicksand" w:cs="Quicksand"/>
          <w:i/>
        </w:rPr>
        <w:t>, who learned about the march on Facebook, hopes the Toronto protest raises awareness about the battle Standing Rock Sioux Tribe is undertaking.</w:t>
      </w:r>
    </w:p>
    <w:p w:rsidR="0094072B" w:rsidRDefault="002C441F">
      <w:pPr>
        <w:rPr>
          <w:rFonts w:ascii="Quicksand" w:eastAsia="Quicksand" w:hAnsi="Quicksand" w:cs="Quicksand"/>
          <w:i/>
        </w:rPr>
      </w:pPr>
      <w:r>
        <w:rPr>
          <w:rFonts w:ascii="Quicksand" w:eastAsia="Quicksand" w:hAnsi="Quicksand" w:cs="Quicksand"/>
          <w:i/>
        </w:rPr>
        <w:t>“It's important to show our solidarity with t</w:t>
      </w:r>
      <w:r>
        <w:rPr>
          <w:rFonts w:ascii="Quicksand" w:eastAsia="Quicksand" w:hAnsi="Quicksand" w:cs="Quicksand"/>
          <w:i/>
        </w:rPr>
        <w:t>hem and it's important for Torontonians to learn about what is happening,” he said.</w:t>
      </w:r>
    </w:p>
    <w:p w:rsidR="0094072B" w:rsidRDefault="002C441F">
      <w:pPr>
        <w:rPr>
          <w:rFonts w:ascii="Quicksand" w:eastAsia="Quicksand" w:hAnsi="Quicksand" w:cs="Quicksand"/>
          <w:i/>
        </w:rPr>
      </w:pPr>
      <w:r>
        <w:rPr>
          <w:rFonts w:ascii="Quicksand" w:eastAsia="Quicksand" w:hAnsi="Quicksand" w:cs="Quicksand"/>
          <w:i/>
        </w:rPr>
        <w:t xml:space="preserve">Protests continued in North Dakota on Tuesday, with 22 people arrested for interfering with pipeline construction. A sheriff’s office spokeswoman told the Associated Press </w:t>
      </w:r>
      <w:r>
        <w:rPr>
          <w:rFonts w:ascii="Quicksand" w:eastAsia="Quicksand" w:hAnsi="Quicksand" w:cs="Quicksand"/>
          <w:i/>
        </w:rPr>
        <w:t>that construction workers were “swarmed” by protesters and that two people had “attached” themselves to equipment.</w:t>
      </w:r>
    </w:p>
    <w:p w:rsidR="0094072B" w:rsidRDefault="002C441F">
      <w:pPr>
        <w:rPr>
          <w:rFonts w:ascii="Quicksand" w:eastAsia="Quicksand" w:hAnsi="Quicksand" w:cs="Quicksand"/>
          <w:i/>
        </w:rPr>
      </w:pPr>
      <w:r>
        <w:rPr>
          <w:rFonts w:ascii="Quicksand" w:eastAsia="Quicksand" w:hAnsi="Quicksand" w:cs="Quicksand"/>
          <w:i/>
        </w:rPr>
        <w:t xml:space="preserve">Amy Goodman, an award-winning broadcast journalist for Democracy Now! </w:t>
      </w:r>
      <w:proofErr w:type="gramStart"/>
      <w:r>
        <w:rPr>
          <w:rFonts w:ascii="Quicksand" w:eastAsia="Quicksand" w:hAnsi="Quicksand" w:cs="Quicksand"/>
          <w:i/>
        </w:rPr>
        <w:t>spoke</w:t>
      </w:r>
      <w:proofErr w:type="gramEnd"/>
      <w:r>
        <w:rPr>
          <w:rFonts w:ascii="Quicksand" w:eastAsia="Quicksand" w:hAnsi="Quicksand" w:cs="Quicksand"/>
          <w:i/>
        </w:rPr>
        <w:t xml:space="preserve"> in Toronto on Saturday at a TIFF panel on the film All Government</w:t>
      </w:r>
      <w:r>
        <w:rPr>
          <w:rFonts w:ascii="Quicksand" w:eastAsia="Quicksand" w:hAnsi="Quicksand" w:cs="Quicksand"/>
          <w:i/>
        </w:rPr>
        <w:t>s Lie, two days after Morton County, N.D., issued an arrest warrant charging her with criminal trespass after she filmed the protest.</w:t>
      </w:r>
    </w:p>
    <w:p w:rsidR="0094072B" w:rsidRDefault="002C441F">
      <w:pPr>
        <w:rPr>
          <w:rFonts w:ascii="Quicksand" w:eastAsia="Quicksand" w:hAnsi="Quicksand" w:cs="Quicksand"/>
          <w:i/>
        </w:rPr>
      </w:pPr>
      <w:r>
        <w:rPr>
          <w:rFonts w:ascii="Quicksand" w:eastAsia="Quicksand" w:hAnsi="Quicksand" w:cs="Quicksand"/>
          <w:i/>
        </w:rPr>
        <w:t xml:space="preserve">“Somebody has to be doing this,” said Allan Henderson, of </w:t>
      </w:r>
      <w:proofErr w:type="spellStart"/>
      <w:r>
        <w:rPr>
          <w:rFonts w:ascii="Quicksand" w:eastAsia="Quicksand" w:hAnsi="Quicksand" w:cs="Quicksand"/>
          <w:i/>
        </w:rPr>
        <w:t>Mitaanjigamiing</w:t>
      </w:r>
      <w:proofErr w:type="spellEnd"/>
      <w:r>
        <w:rPr>
          <w:rFonts w:ascii="Quicksand" w:eastAsia="Quicksand" w:hAnsi="Quicksand" w:cs="Quicksand"/>
          <w:i/>
        </w:rPr>
        <w:t xml:space="preserve"> First Nation, who led the singing throughout the</w:t>
      </w:r>
      <w:r>
        <w:rPr>
          <w:rFonts w:ascii="Quicksand" w:eastAsia="Quicksand" w:hAnsi="Quicksand" w:cs="Quicksand"/>
          <w:i/>
        </w:rPr>
        <w:t xml:space="preserve"> march. “We do it for our grandkids. We do it for our great-grandkids. There are women here who are pregnant, and they would love to see clean water for their kids.”</w:t>
      </w:r>
    </w:p>
    <w:p w:rsidR="0094072B" w:rsidRDefault="002C441F">
      <w:pPr>
        <w:rPr>
          <w:rFonts w:ascii="Quicksand" w:eastAsia="Quicksand" w:hAnsi="Quicksand" w:cs="Quicksand"/>
          <w:i/>
        </w:rPr>
      </w:pPr>
      <w:r>
        <w:rPr>
          <w:rFonts w:ascii="Quicksand" w:eastAsia="Quicksand" w:hAnsi="Quicksand" w:cs="Quicksand"/>
          <w:i/>
        </w:rPr>
        <w:t>With files from the Associated Press</w:t>
      </w:r>
    </w:p>
    <w:p w:rsidR="0094072B" w:rsidRDefault="0094072B">
      <w:pPr>
        <w:spacing w:line="240" w:lineRule="auto"/>
        <w:rPr>
          <w:rFonts w:ascii="Roboto" w:eastAsia="Roboto" w:hAnsi="Roboto" w:cs="Roboto"/>
          <w:color w:val="333333"/>
          <w:sz w:val="21"/>
          <w:szCs w:val="21"/>
          <w:shd w:val="clear" w:color="auto" w:fill="F8F8F8"/>
        </w:rPr>
      </w:pPr>
    </w:p>
    <w:p w:rsidR="0094072B" w:rsidRDefault="0094072B">
      <w:pPr>
        <w:spacing w:line="240" w:lineRule="auto"/>
        <w:rPr>
          <w:rFonts w:ascii="Quicksand" w:eastAsia="Quicksand" w:hAnsi="Quicksand" w:cs="Quicksand"/>
          <w:sz w:val="24"/>
          <w:szCs w:val="24"/>
        </w:rPr>
      </w:pPr>
    </w:p>
    <w:p w:rsidR="0094072B" w:rsidRDefault="002C441F">
      <w:pPr>
        <w:spacing w:line="240" w:lineRule="auto"/>
        <w:rPr>
          <w:rFonts w:ascii="Quicksand" w:eastAsia="Quicksand" w:hAnsi="Quicksand" w:cs="Quicksand"/>
          <w:sz w:val="24"/>
          <w:szCs w:val="24"/>
        </w:rPr>
      </w:pPr>
      <w:r>
        <w:rPr>
          <w:rFonts w:ascii="Quicksand" w:eastAsia="Quicksand" w:hAnsi="Quicksand" w:cs="Quicksand"/>
          <w:sz w:val="24"/>
          <w:szCs w:val="24"/>
        </w:rPr>
        <w:t>Using the article and accompanying photo in the Act</w:t>
      </w:r>
      <w:r>
        <w:rPr>
          <w:rFonts w:ascii="Quicksand" w:eastAsia="Quicksand" w:hAnsi="Quicksand" w:cs="Quicksand"/>
          <w:sz w:val="24"/>
          <w:szCs w:val="24"/>
        </w:rPr>
        <w:t>ion section, write 1-2 sentences for each using the following prompts:</w:t>
      </w:r>
    </w:p>
    <w:p w:rsidR="0094072B" w:rsidRDefault="0094072B">
      <w:pPr>
        <w:spacing w:line="240" w:lineRule="auto"/>
        <w:rPr>
          <w:rFonts w:ascii="Quicksand" w:eastAsia="Quicksand" w:hAnsi="Quicksand" w:cs="Quicksand"/>
          <w:sz w:val="24"/>
          <w:szCs w:val="24"/>
        </w:rPr>
      </w:pPr>
    </w:p>
    <w:p w:rsidR="0094072B" w:rsidRDefault="002C441F">
      <w:pPr>
        <w:numPr>
          <w:ilvl w:val="1"/>
          <w:numId w:val="1"/>
        </w:numPr>
        <w:spacing w:line="240" w:lineRule="auto"/>
        <w:rPr>
          <w:color w:val="0E101A"/>
        </w:rPr>
      </w:pPr>
      <w:r>
        <w:rPr>
          <w:rFonts w:ascii="Quicksand" w:eastAsia="Quicksand" w:hAnsi="Quicksand" w:cs="Quicksand"/>
          <w:b/>
          <w:color w:val="0E101A"/>
          <w:sz w:val="28"/>
          <w:szCs w:val="28"/>
        </w:rPr>
        <w:t xml:space="preserve">CONNECT: </w:t>
      </w:r>
      <w:r>
        <w:rPr>
          <w:rFonts w:ascii="Quicksand" w:eastAsia="Quicksand" w:hAnsi="Quicksand" w:cs="Quicksand"/>
          <w:color w:val="0E101A"/>
          <w:sz w:val="28"/>
          <w:szCs w:val="28"/>
        </w:rPr>
        <w:t>How are the ideas and information presented CONNECTED to what you already knew?</w:t>
      </w:r>
    </w:p>
    <w:p w:rsidR="0094072B" w:rsidRDefault="0094072B">
      <w:pPr>
        <w:spacing w:line="240" w:lineRule="auto"/>
        <w:rPr>
          <w:rFonts w:ascii="Quicksand" w:eastAsia="Quicksand" w:hAnsi="Quicksand" w:cs="Quicksand"/>
          <w:sz w:val="28"/>
          <w:szCs w:val="28"/>
        </w:rPr>
      </w:pPr>
    </w:p>
    <w:tbl>
      <w:tblPr>
        <w:tblStyle w:val="a1"/>
        <w:tblW w:w="230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040"/>
      </w:tblGrid>
      <w:tr w:rsidR="0094072B">
        <w:trPr>
          <w:trHeight w:val="2209"/>
        </w:trPr>
        <w:tc>
          <w:tcPr>
            <w:tcW w:w="23040" w:type="dxa"/>
            <w:shd w:val="clear" w:color="auto" w:fill="auto"/>
            <w:tcMar>
              <w:top w:w="100" w:type="dxa"/>
              <w:left w:w="100" w:type="dxa"/>
              <w:bottom w:w="100" w:type="dxa"/>
              <w:right w:w="100" w:type="dxa"/>
            </w:tcMar>
          </w:tcPr>
          <w:p w:rsidR="0094072B" w:rsidRDefault="0094072B">
            <w:pPr>
              <w:widowControl w:val="0"/>
              <w:pBdr>
                <w:top w:val="nil"/>
                <w:left w:val="nil"/>
                <w:bottom w:val="nil"/>
                <w:right w:val="nil"/>
                <w:between w:val="nil"/>
              </w:pBdr>
              <w:spacing w:line="240" w:lineRule="auto"/>
              <w:rPr>
                <w:rFonts w:ascii="Quicksand" w:eastAsia="Quicksand" w:hAnsi="Quicksand" w:cs="Quicksand"/>
                <w:sz w:val="28"/>
                <w:szCs w:val="28"/>
              </w:rPr>
            </w:pPr>
          </w:p>
        </w:tc>
      </w:tr>
    </w:tbl>
    <w:p w:rsidR="0094072B" w:rsidRDefault="0094072B">
      <w:pPr>
        <w:spacing w:line="240" w:lineRule="auto"/>
        <w:rPr>
          <w:rFonts w:ascii="Quicksand" w:eastAsia="Quicksand" w:hAnsi="Quicksand" w:cs="Quicksand"/>
          <w:sz w:val="28"/>
          <w:szCs w:val="28"/>
        </w:rPr>
      </w:pPr>
    </w:p>
    <w:p w:rsidR="0094072B" w:rsidRDefault="002C441F">
      <w:pPr>
        <w:numPr>
          <w:ilvl w:val="1"/>
          <w:numId w:val="1"/>
        </w:numPr>
        <w:spacing w:line="240" w:lineRule="auto"/>
        <w:rPr>
          <w:rFonts w:ascii="Quicksand" w:eastAsia="Quicksand" w:hAnsi="Quicksand" w:cs="Quicksand"/>
          <w:sz w:val="28"/>
          <w:szCs w:val="28"/>
        </w:rPr>
      </w:pPr>
      <w:r>
        <w:rPr>
          <w:rFonts w:ascii="Quicksand" w:eastAsia="Quicksand" w:hAnsi="Quicksand" w:cs="Quicksand"/>
          <w:b/>
          <w:sz w:val="28"/>
          <w:szCs w:val="28"/>
        </w:rPr>
        <w:t xml:space="preserve">EXTEND: </w:t>
      </w:r>
      <w:r>
        <w:rPr>
          <w:rFonts w:ascii="Quicksand" w:eastAsia="Quicksand" w:hAnsi="Quicksand" w:cs="Quicksand"/>
          <w:sz w:val="28"/>
          <w:szCs w:val="28"/>
        </w:rPr>
        <w:t>What new ideas did you get that EXTENDED or pushed your thinking in new directions?</w:t>
      </w:r>
    </w:p>
    <w:p w:rsidR="0094072B" w:rsidRDefault="0094072B">
      <w:pPr>
        <w:spacing w:line="240" w:lineRule="auto"/>
        <w:rPr>
          <w:rFonts w:ascii="Quicksand" w:eastAsia="Quicksand" w:hAnsi="Quicksand" w:cs="Quicksand"/>
          <w:sz w:val="28"/>
          <w:szCs w:val="28"/>
        </w:rPr>
      </w:pPr>
    </w:p>
    <w:p w:rsidR="0094072B" w:rsidRDefault="0094072B">
      <w:pPr>
        <w:spacing w:line="240" w:lineRule="auto"/>
        <w:rPr>
          <w:rFonts w:ascii="Quicksand" w:eastAsia="Quicksand" w:hAnsi="Quicksand" w:cs="Quicksand"/>
          <w:sz w:val="28"/>
          <w:szCs w:val="28"/>
        </w:rPr>
      </w:pPr>
    </w:p>
    <w:tbl>
      <w:tblPr>
        <w:tblStyle w:val="a2"/>
        <w:tblW w:w="230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040"/>
      </w:tblGrid>
      <w:tr w:rsidR="0094072B">
        <w:trPr>
          <w:trHeight w:val="2675"/>
        </w:trPr>
        <w:tc>
          <w:tcPr>
            <w:tcW w:w="23040" w:type="dxa"/>
            <w:shd w:val="clear" w:color="auto" w:fill="auto"/>
            <w:tcMar>
              <w:top w:w="100" w:type="dxa"/>
              <w:left w:w="100" w:type="dxa"/>
              <w:bottom w:w="100" w:type="dxa"/>
              <w:right w:w="100" w:type="dxa"/>
            </w:tcMar>
          </w:tcPr>
          <w:p w:rsidR="0094072B" w:rsidRDefault="0094072B">
            <w:pPr>
              <w:widowControl w:val="0"/>
              <w:pBdr>
                <w:top w:val="nil"/>
                <w:left w:val="nil"/>
                <w:bottom w:val="nil"/>
                <w:right w:val="nil"/>
                <w:between w:val="nil"/>
              </w:pBdr>
              <w:spacing w:line="240" w:lineRule="auto"/>
              <w:rPr>
                <w:rFonts w:ascii="Quicksand" w:eastAsia="Quicksand" w:hAnsi="Quicksand" w:cs="Quicksand"/>
                <w:sz w:val="28"/>
                <w:szCs w:val="28"/>
              </w:rPr>
            </w:pPr>
          </w:p>
        </w:tc>
      </w:tr>
    </w:tbl>
    <w:p w:rsidR="0094072B" w:rsidRDefault="0094072B">
      <w:pPr>
        <w:spacing w:line="240" w:lineRule="auto"/>
        <w:rPr>
          <w:rFonts w:ascii="Quicksand" w:eastAsia="Quicksand" w:hAnsi="Quicksand" w:cs="Quicksand"/>
          <w:sz w:val="28"/>
          <w:szCs w:val="28"/>
        </w:rPr>
      </w:pPr>
    </w:p>
    <w:p w:rsidR="0094072B" w:rsidRDefault="0094072B">
      <w:pPr>
        <w:spacing w:line="240" w:lineRule="auto"/>
        <w:rPr>
          <w:rFonts w:ascii="Quicksand" w:eastAsia="Quicksand" w:hAnsi="Quicksand" w:cs="Quicksand"/>
          <w:sz w:val="28"/>
          <w:szCs w:val="28"/>
        </w:rPr>
      </w:pPr>
    </w:p>
    <w:p w:rsidR="0094072B" w:rsidRDefault="0094072B">
      <w:pPr>
        <w:spacing w:line="240" w:lineRule="auto"/>
        <w:rPr>
          <w:rFonts w:ascii="Quicksand" w:eastAsia="Quicksand" w:hAnsi="Quicksand" w:cs="Quicksand"/>
          <w:sz w:val="28"/>
          <w:szCs w:val="28"/>
        </w:rPr>
      </w:pPr>
    </w:p>
    <w:p w:rsidR="0094072B" w:rsidRDefault="0094072B">
      <w:pPr>
        <w:spacing w:line="240" w:lineRule="auto"/>
        <w:rPr>
          <w:rFonts w:ascii="Quicksand" w:eastAsia="Quicksand" w:hAnsi="Quicksand" w:cs="Quicksand"/>
          <w:sz w:val="28"/>
          <w:szCs w:val="28"/>
        </w:rPr>
      </w:pPr>
    </w:p>
    <w:p w:rsidR="0094072B" w:rsidRDefault="002C441F">
      <w:pPr>
        <w:numPr>
          <w:ilvl w:val="1"/>
          <w:numId w:val="1"/>
        </w:numPr>
        <w:spacing w:line="240" w:lineRule="auto"/>
        <w:rPr>
          <w:color w:val="0E101A"/>
        </w:rPr>
      </w:pPr>
      <w:r>
        <w:rPr>
          <w:rFonts w:ascii="Quicksand" w:eastAsia="Quicksand" w:hAnsi="Quicksand" w:cs="Quicksand"/>
          <w:b/>
          <w:color w:val="0E101A"/>
          <w:sz w:val="30"/>
          <w:szCs w:val="30"/>
        </w:rPr>
        <w:t xml:space="preserve">CHALLENGE: </w:t>
      </w:r>
      <w:r>
        <w:rPr>
          <w:rFonts w:ascii="Quicksand" w:eastAsia="Quicksand" w:hAnsi="Quicksand" w:cs="Quicksand"/>
          <w:color w:val="0E101A"/>
          <w:sz w:val="30"/>
          <w:szCs w:val="30"/>
        </w:rPr>
        <w:t>What is still CHALLENGING or confusing for you to get your mind around? What questions, wonders, or puzzles do you now have?</w:t>
      </w:r>
    </w:p>
    <w:p w:rsidR="0094072B" w:rsidRDefault="0094072B">
      <w:pPr>
        <w:rPr>
          <w:rFonts w:ascii="Quicksand" w:eastAsia="Quicksand" w:hAnsi="Quicksand" w:cs="Quicksand"/>
          <w:b/>
          <w:sz w:val="34"/>
          <w:szCs w:val="34"/>
        </w:rPr>
      </w:pPr>
    </w:p>
    <w:p w:rsidR="0094072B" w:rsidRDefault="0094072B">
      <w:pPr>
        <w:rPr>
          <w:rFonts w:ascii="Quicksand" w:eastAsia="Quicksand" w:hAnsi="Quicksand" w:cs="Quicksand"/>
          <w:b/>
          <w:sz w:val="34"/>
          <w:szCs w:val="34"/>
        </w:rPr>
      </w:pPr>
    </w:p>
    <w:tbl>
      <w:tblPr>
        <w:tblStyle w:val="a3"/>
        <w:tblW w:w="230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040"/>
      </w:tblGrid>
      <w:tr w:rsidR="0094072B">
        <w:trPr>
          <w:trHeight w:val="3155"/>
        </w:trPr>
        <w:tc>
          <w:tcPr>
            <w:tcW w:w="23040" w:type="dxa"/>
            <w:shd w:val="clear" w:color="auto" w:fill="auto"/>
            <w:tcMar>
              <w:top w:w="100" w:type="dxa"/>
              <w:left w:w="100" w:type="dxa"/>
              <w:bottom w:w="100" w:type="dxa"/>
              <w:right w:w="100" w:type="dxa"/>
            </w:tcMar>
          </w:tcPr>
          <w:p w:rsidR="0094072B" w:rsidRDefault="0094072B">
            <w:pPr>
              <w:widowControl w:val="0"/>
              <w:pBdr>
                <w:top w:val="nil"/>
                <w:left w:val="nil"/>
                <w:bottom w:val="nil"/>
                <w:right w:val="nil"/>
                <w:between w:val="nil"/>
              </w:pBdr>
              <w:spacing w:line="240" w:lineRule="auto"/>
              <w:rPr>
                <w:rFonts w:ascii="Quicksand" w:eastAsia="Quicksand" w:hAnsi="Quicksand" w:cs="Quicksand"/>
                <w:b/>
                <w:sz w:val="34"/>
                <w:szCs w:val="34"/>
              </w:rPr>
            </w:pPr>
          </w:p>
        </w:tc>
      </w:tr>
    </w:tbl>
    <w:p w:rsidR="0094072B" w:rsidRDefault="0094072B">
      <w:pPr>
        <w:rPr>
          <w:rFonts w:ascii="Quicksand" w:eastAsia="Quicksand" w:hAnsi="Quicksand" w:cs="Quicksand"/>
          <w:b/>
          <w:sz w:val="34"/>
          <w:szCs w:val="34"/>
        </w:rPr>
      </w:pPr>
    </w:p>
    <w:p w:rsidR="0094072B" w:rsidRDefault="0094072B">
      <w:pPr>
        <w:rPr>
          <w:rFonts w:ascii="Quicksand" w:eastAsia="Quicksand" w:hAnsi="Quicksand" w:cs="Quicksand"/>
          <w:b/>
          <w:sz w:val="34"/>
          <w:szCs w:val="34"/>
        </w:rPr>
      </w:pPr>
    </w:p>
    <w:p w:rsidR="0094072B" w:rsidRDefault="0094072B">
      <w:pPr>
        <w:rPr>
          <w:rFonts w:ascii="Quicksand" w:eastAsia="Quicksand" w:hAnsi="Quicksand" w:cs="Quicksand"/>
          <w:b/>
          <w:sz w:val="28"/>
          <w:szCs w:val="28"/>
        </w:rPr>
      </w:pPr>
    </w:p>
    <w:p w:rsidR="0094072B" w:rsidRDefault="002C441F">
      <w:pPr>
        <w:rPr>
          <w:rFonts w:ascii="Quicksand" w:eastAsia="Quicksand" w:hAnsi="Quicksand" w:cs="Quicksand"/>
          <w:b/>
          <w:sz w:val="28"/>
          <w:szCs w:val="28"/>
        </w:rPr>
      </w:pPr>
      <w:r>
        <w:rPr>
          <w:rFonts w:ascii="Quicksand" w:eastAsia="Quicksand" w:hAnsi="Quicksand" w:cs="Quicksand"/>
          <w:b/>
          <w:sz w:val="28"/>
          <w:szCs w:val="28"/>
        </w:rPr>
        <w:t xml:space="preserve">Submit your assignment in your shared course folder. </w:t>
      </w:r>
    </w:p>
    <w:p w:rsidR="0094072B" w:rsidRDefault="0094072B">
      <w:pPr>
        <w:rPr>
          <w:rFonts w:ascii="Quicksand" w:eastAsia="Quicksand" w:hAnsi="Quicksand" w:cs="Quicksand"/>
          <w:b/>
          <w:sz w:val="28"/>
          <w:szCs w:val="28"/>
        </w:rPr>
      </w:pPr>
    </w:p>
    <w:sectPr w:rsidR="0094072B">
      <w:pgSz w:w="24480" w:h="15840" w:orient="landscape"/>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Quicksand">
    <w:charset w:val="00"/>
    <w:family w:val="auto"/>
    <w:pitch w:val="default"/>
  </w:font>
  <w:font w:name="Josefin Sans">
    <w:charset w:val="00"/>
    <w:family w:val="auto"/>
    <w:pitch w:val="default"/>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DB27B8"/>
    <w:multiLevelType w:val="multilevel"/>
    <w:tmpl w:val="07E405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B1333C9"/>
    <w:multiLevelType w:val="multilevel"/>
    <w:tmpl w:val="DF369BA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72B"/>
    <w:rsid w:val="002C441F"/>
    <w:rsid w:val="0094072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433E677-9441-46EC-AF33-E606ABE01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822</Words>
  <Characters>4690</Characters>
  <Application>Microsoft Office Word</Application>
  <DocSecurity>0</DocSecurity>
  <Lines>39</Lines>
  <Paragraphs>11</Paragraphs>
  <ScaleCrop>false</ScaleCrop>
  <Company/>
  <LinksUpToDate>false</LinksUpToDate>
  <CharactersWithSpaces>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Course Developer Jonas</cp:lastModifiedBy>
  <cp:revision>2</cp:revision>
  <dcterms:created xsi:type="dcterms:W3CDTF">2024-02-27T01:07:00Z</dcterms:created>
  <dcterms:modified xsi:type="dcterms:W3CDTF">2024-02-27T01:07:00Z</dcterms:modified>
</cp:coreProperties>
</file>