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Woe is Calgary: Unemployment rate remains the worst in Canada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calgaryherald.com/news/local-news/woe-is-calgary-unemployment-rate-remains-the-worst-in-canada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Zane Schwartz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Published on: June 9, 2017 | Last Updated: June 9, 2017 7:53 PM MDT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Calgary still has the highest unemployment rate of any major Canadian city, according to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numbers released Friday from Statistics Canada.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Alberta rate improved slightly, at 7.8 per cent up from 7.9 per cent in April. Some of that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increase came from Edmonton, which saw a decrease from 8.1 per cent in April to 7.9 per cent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 May. Calgary saw no improvement though — the city’s unemployment rate remained at 9.3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per cent.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“The main culprit is the fact that the oil and gas industry itself is not improving in Alberta. Many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of our other industries: construction, finance, are very closely related to the oil and gas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industry,” said Anupam Das, associate professor of economics at Mount Royal University. 1/2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Other cities with oil and gas as key industries are struggling. St. John’s, N.L., has the second-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highest unemployment rate in the country. Things actually got worse for them in May, where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unemployment rate hit 8.5 per cent, up from 8.3 per cent in April. Saskatoon, another oil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and gas hub, has the third-worst unemployment rate in the country. They hit 8.3 per cent in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May, up from 7.8 per cent in April.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For Calgary, though, there are some small positive signs. The participation rate is up from 74.6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per cent in April to 75 per cent in May and the employment rate went from 67.7 per cent to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68.0 per cent.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Das cautions that those changes are not nearly as significant as the stalled unemployment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rate, which he argues is a sign that despite rising oil prices businesses are not yet confident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enough to start hiring again.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“It essentially means that the market is not improving,” said Das. “Some workers do not know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whether they will have a job or not. Things have not gotten better in any significant sense.”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Speaking at a Canadian Federation of Nurses Unions in Calgary on Friday, Alberta premier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Rachel Notley acknowledged the joblessness in the city.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“While jobs are returning you can’t miss the signs of an economy that’s still struggling,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because it is still struggling,” said Notley.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Notley spent much of the speech arguing that building pipelines is the way to improve the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province’s economic prospects. She has spent the past two weeks butting heads with the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NDP-Green coalition in British Columbia over their skepticism regarding pipelines running from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Alberta to B.C. On Friday she tied the need to build pipelines to improving Alberta’s job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numbers: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“We can not cavalierly impose a veto while dismissing the tens of thousands of jobs that are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created every day as a result of our oil and gas economy here in Alberta and quite frankly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throughout the country.”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2016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