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u w:val="single"/>
          <w:rtl w:val="0"/>
        </w:rPr>
        <w:t xml:space="preserve">Dramatic Significance of a Passage/Chapter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chapter, a scene, a passage, or even a line may be significant and of value in one or more of the following ways.</w:t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It may reveal character.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We learn something we did not know about a new character or see a development in a character we think we know reasonably well, when the author presents us with evidence of a change in outlook, often as a result of some profoundly life-altering experience.</w:t>
      </w:r>
    </w:p>
    <w:p w:rsidR="00000000" w:rsidDel="00000000" w:rsidP="00000000" w:rsidRDefault="00000000" w:rsidRPr="00000000" w14:paraId="00000007">
      <w:pPr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It may give information, usually about events that are happening or have happened in the past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It may present an important contrast in character or mood.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It may develop pathos or arouse sympathy for a character or characters.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It may foreshadow future events.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It may create suspense.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It may significantly advance the plot.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It may offer relief (often ‘comic relief’) by providing an interlude of some kind.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It may establish relationships between and among characters, or show these relationships changing.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It may be ironic. There are three main types of irony in drama: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verbal irony (the speaker intends the opposite of what he says or thinks—this is often called sarcasm);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irony of events (an outcome is the opposite of what was expected); and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dramatic irony (the audience is aware of something of which at least one character on stage is unaware.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It may make clear one of the novel’s themes or messages.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It may tell us a truth about life.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It may contain significant imagery that clarifies a theme.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It may contain other devices of significance, such as puns, pathetic fallacy, etc.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