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70" w:rsidRDefault="000C21FD" w:rsidP="000C21FD">
      <w:pPr>
        <w:jc w:val="center"/>
        <w:rPr>
          <w:b/>
          <w:u w:val="single"/>
        </w:rPr>
      </w:pPr>
      <w:bookmarkStart w:id="0" w:name="_GoBack"/>
      <w:r>
        <w:rPr>
          <w:rFonts w:ascii="Quicksand" w:eastAsia="Quicksand" w:hAnsi="Quicksand" w:cs="Quicksand"/>
          <w:b/>
          <w:noProof/>
          <w:sz w:val="38"/>
          <w:szCs w:val="38"/>
          <w:u w:val="single"/>
          <w:lang w:val="en-PH"/>
        </w:rPr>
        <w:drawing>
          <wp:inline distT="19050" distB="19050" distL="19050" distR="19050" wp14:anchorId="44C71E06" wp14:editId="25D792C4">
            <wp:extent cx="1001125" cy="1001125"/>
            <wp:effectExtent l="0" t="0" r="8890" b="889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125" cy="100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B63070" w:rsidRDefault="00B63070">
      <w:pPr>
        <w:jc w:val="center"/>
        <w:rPr>
          <w:b/>
          <w:u w:val="single"/>
        </w:rPr>
      </w:pPr>
    </w:p>
    <w:p w:rsidR="00B63070" w:rsidRDefault="00B63070">
      <w:pPr>
        <w:jc w:val="center"/>
        <w:rPr>
          <w:b/>
          <w:u w:val="single"/>
        </w:rPr>
      </w:pPr>
    </w:p>
    <w:p w:rsidR="00B63070" w:rsidRDefault="000C21FD">
      <w:pPr>
        <w:jc w:val="center"/>
        <w:rPr>
          <w:b/>
          <w:u w:val="single"/>
        </w:rPr>
      </w:pPr>
      <w:r>
        <w:rPr>
          <w:b/>
          <w:u w:val="single"/>
        </w:rPr>
        <w:t>MCR3U: 4.1- Exploring Growth and Decay</w:t>
      </w:r>
    </w:p>
    <w:p w:rsidR="00B63070" w:rsidRDefault="00B63070">
      <w:pPr>
        <w:jc w:val="center"/>
        <w:rPr>
          <w:b/>
        </w:rPr>
      </w:pPr>
    </w:p>
    <w:p w:rsidR="00B63070" w:rsidRDefault="000C21FD">
      <w:r>
        <w:t xml:space="preserve">Name: </w:t>
      </w:r>
      <w:r>
        <w:tab/>
      </w:r>
      <w:r>
        <w:rPr>
          <w:u w:val="single"/>
        </w:rPr>
        <w:t>________________________</w:t>
      </w:r>
      <w:r>
        <w:tab/>
      </w:r>
      <w:r>
        <w:rPr>
          <w:u w:val="single"/>
        </w:rPr>
        <w:t>__________________________</w:t>
      </w:r>
      <w:r>
        <w:t xml:space="preserve">      Score:  </w:t>
      </w:r>
      <w:r>
        <w:rPr>
          <w:u w:val="single"/>
        </w:rPr>
        <w:t xml:space="preserve">                               </w:t>
      </w:r>
      <w:r>
        <w:t xml:space="preserve">   / 25</w:t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070" w:rsidRDefault="000C21FD">
      <w:pPr>
        <w:rPr>
          <w:b/>
          <w:u w:val="single"/>
        </w:rPr>
      </w:pPr>
      <w:r>
        <w:rPr>
          <w:b/>
        </w:rPr>
        <w:t xml:space="preserve">Teacher: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Time:</w:t>
      </w:r>
      <w:r>
        <w:t xml:space="preserve">  </w:t>
      </w:r>
    </w:p>
    <w:p w:rsidR="00B63070" w:rsidRDefault="00B630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tbl>
      <w:tblPr>
        <w:tblStyle w:val="a"/>
        <w:tblW w:w="106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9"/>
        <w:gridCol w:w="2669"/>
        <w:gridCol w:w="2669"/>
        <w:gridCol w:w="2669"/>
      </w:tblGrid>
      <w:tr w:rsidR="00B63070">
        <w:trPr>
          <w:trHeight w:val="499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0C21FD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K:     </w:t>
            </w:r>
            <w:r>
              <w:rPr>
                <w:b/>
                <w:sz w:val="28"/>
                <w:szCs w:val="28"/>
              </w:rPr>
              <w:t xml:space="preserve"> /5</w:t>
            </w:r>
          </w:p>
          <w:p w:rsidR="00B63070" w:rsidRDefault="00B63070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0C21FD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T:  </w:t>
            </w:r>
            <w:r>
              <w:rPr>
                <w:b/>
                <w:sz w:val="28"/>
                <w:szCs w:val="28"/>
              </w:rPr>
              <w:t xml:space="preserve">  /5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0C21FD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  </w:t>
            </w:r>
            <w:r>
              <w:rPr>
                <w:b/>
                <w:sz w:val="28"/>
                <w:szCs w:val="28"/>
              </w:rPr>
              <w:t xml:space="preserve"> /5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0C21FD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 </w:t>
            </w:r>
            <w:r>
              <w:rPr>
                <w:b/>
                <w:sz w:val="28"/>
                <w:szCs w:val="28"/>
              </w:rPr>
              <w:t xml:space="preserve"> /10</w:t>
            </w:r>
          </w:p>
        </w:tc>
      </w:tr>
    </w:tbl>
    <w:p w:rsidR="00B63070" w:rsidRDefault="00B630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B63070" w:rsidRDefault="000C21F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Purpose of Assessment: </w:t>
      </w:r>
      <w:r>
        <w:rPr>
          <w:b/>
        </w:rPr>
        <w:t>Assessment of Learning</w:t>
      </w:r>
    </w:p>
    <w:p w:rsidR="00B63070" w:rsidRDefault="000C21F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t>Method of Assessment</w:t>
      </w:r>
      <w:r>
        <w:rPr>
          <w:b/>
        </w:rPr>
        <w:t>: KTCA OUT OF</w:t>
      </w:r>
    </w:p>
    <w:p w:rsidR="00B63070" w:rsidRDefault="00B630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tbl>
      <w:tblPr>
        <w:tblStyle w:val="a0"/>
        <w:tblW w:w="1062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9002"/>
      </w:tblGrid>
      <w:tr w:rsidR="00B63070">
        <w:trPr>
          <w:trHeight w:val="400"/>
        </w:trPr>
        <w:tc>
          <w:tcPr>
            <w:tcW w:w="10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070" w:rsidRDefault="000C2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mo" w:eastAsia="Arimo" w:hAnsi="Arimo" w:cs="Arimo"/>
                <w:b/>
                <w:color w:val="000000"/>
                <w:sz w:val="20"/>
                <w:szCs w:val="20"/>
              </w:rPr>
            </w:pPr>
            <w:r>
              <w:rPr>
                <w:rFonts w:ascii="Arimo" w:eastAsia="Arimo" w:hAnsi="Arimo" w:cs="Arimo"/>
                <w:b/>
                <w:color w:val="000000"/>
                <w:sz w:val="20"/>
                <w:szCs w:val="20"/>
              </w:rPr>
              <w:t>Ontario Curriculum Expectations</w:t>
            </w:r>
          </w:p>
        </w:tc>
      </w:tr>
      <w:tr w:rsidR="00B63070"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070" w:rsidRDefault="000C2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mo" w:eastAsia="Arimo" w:hAnsi="Arimo" w:cs="Arimo"/>
                <w:b/>
                <w:color w:val="000000"/>
                <w:sz w:val="18"/>
                <w:szCs w:val="18"/>
              </w:rPr>
            </w:pPr>
            <w:r>
              <w:rPr>
                <w:rFonts w:ascii="Arimo" w:eastAsia="Arimo" w:hAnsi="Arimo" w:cs="Arimo"/>
                <w:b/>
                <w:color w:val="000000"/>
                <w:sz w:val="18"/>
                <w:szCs w:val="18"/>
              </w:rPr>
              <w:t>B1.4</w:t>
            </w:r>
          </w:p>
        </w:tc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070" w:rsidRDefault="000C2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mo" w:eastAsia="Arimo" w:hAnsi="Arimo" w:cs="Arimo"/>
                <w:color w:val="000000"/>
                <w:sz w:val="18"/>
                <w:szCs w:val="18"/>
              </w:rPr>
            </w:pP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>determine, through investigation, and describe key properties relating to domain and range, intercepts, increasing/decreasing intervals, and asymptotes (e.g., the domain is the set of real numbers; the range is the set of positive real numbers; the functio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>n either increases or decreases throughout its domain) for exponential functions represented in a variety of ways</w:t>
            </w:r>
          </w:p>
        </w:tc>
      </w:tr>
    </w:tbl>
    <w:p w:rsidR="00B63070" w:rsidRDefault="00B63070">
      <w:pPr>
        <w:jc w:val="center"/>
        <w:rPr>
          <w:b/>
        </w:rPr>
      </w:pPr>
    </w:p>
    <w:p w:rsidR="00B63070" w:rsidRDefault="000C21FD">
      <w:pPr>
        <w:rPr>
          <w:b/>
          <w:i/>
        </w:rPr>
      </w:pPr>
      <w:r>
        <w:rPr>
          <w:b/>
          <w:i/>
        </w:rPr>
        <w:t>General Instructions: Answer the problem correctly, support your answer with a solution.</w:t>
      </w:r>
    </w:p>
    <w:p w:rsidR="00B63070" w:rsidRDefault="00B63070">
      <w:pPr>
        <w:rPr>
          <w:highlight w:val="white"/>
        </w:rPr>
      </w:pPr>
    </w:p>
    <w:p w:rsidR="00B63070" w:rsidRDefault="000C21FD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 xml:space="preserve">Mrs. David has $ 2000 in a savings account that has an annual interest rate of 14%. Write a function to represent the amount of money in her savings account and find the amount of money in the account after 12 years.                                        </w:t>
      </w:r>
      <w:r>
        <w:rPr>
          <w:highlight w:val="white"/>
        </w:rPr>
        <w:t xml:space="preserve">                                                                                      </w:t>
      </w:r>
      <w:r>
        <w:rPr>
          <w:color w:val="FF0000"/>
          <w:highlight w:val="white"/>
        </w:rPr>
        <w:t xml:space="preserve">     </w:t>
      </w:r>
      <w:r>
        <w:rPr>
          <w:b/>
          <w:color w:val="FF0000"/>
          <w:highlight w:val="white"/>
        </w:rPr>
        <w:t xml:space="preserve">  [K:1, T:1, C:1, A:2]</w:t>
      </w:r>
    </w:p>
    <w:p w:rsidR="00B63070" w:rsidRDefault="00B63070">
      <w:pPr>
        <w:jc w:val="both"/>
        <w:rPr>
          <w:highlight w:val="white"/>
        </w:rPr>
      </w:pPr>
    </w:p>
    <w:tbl>
      <w:tblPr>
        <w:tblStyle w:val="a1"/>
        <w:tblW w:w="106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6"/>
      </w:tblGrid>
      <w:tr w:rsidR="00B63070">
        <w:trPr>
          <w:trHeight w:val="3916"/>
        </w:trPr>
        <w:tc>
          <w:tcPr>
            <w:tcW w:w="10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  <w:p w:rsidR="00B63070" w:rsidRDefault="00B63070">
            <w:pPr>
              <w:rPr>
                <w:b/>
                <w:highlight w:val="white"/>
              </w:rPr>
            </w:pPr>
          </w:p>
        </w:tc>
      </w:tr>
    </w:tbl>
    <w:p w:rsidR="00B63070" w:rsidRDefault="00B63070">
      <w:pPr>
        <w:jc w:val="both"/>
        <w:rPr>
          <w:color w:val="000000"/>
          <w:highlight w:val="white"/>
          <w:vertAlign w:val="superscript"/>
        </w:rPr>
      </w:pPr>
    </w:p>
    <w:p w:rsidR="00B63070" w:rsidRDefault="000C21FD">
      <w:pPr>
        <w:numPr>
          <w:ilvl w:val="0"/>
          <w:numId w:val="1"/>
        </w:numP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Mr. Smith bought a motorcycle for $5500. It decreases in value 11% each year after it was purchased. If he bought it in 2008, what will it be worth in 2012?                                         </w:t>
      </w:r>
      <w:r>
        <w:rPr>
          <w:b/>
          <w:highlight w:val="white"/>
        </w:rPr>
        <w:t xml:space="preserve"> </w:t>
      </w:r>
      <w:r>
        <w:rPr>
          <w:b/>
          <w:color w:val="FF0000"/>
          <w:highlight w:val="white"/>
        </w:rPr>
        <w:t xml:space="preserve"> [K:1, T:1, C:1, A:2]</w:t>
      </w:r>
    </w:p>
    <w:p w:rsidR="00B63070" w:rsidRDefault="00B63070">
      <w:pPr>
        <w:jc w:val="both"/>
        <w:rPr>
          <w:b/>
          <w:color w:val="000000"/>
          <w:highlight w:val="white"/>
          <w:vertAlign w:val="superscript"/>
        </w:rPr>
      </w:pPr>
    </w:p>
    <w:tbl>
      <w:tblPr>
        <w:tblStyle w:val="a2"/>
        <w:tblW w:w="106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6"/>
      </w:tblGrid>
      <w:tr w:rsidR="00B63070">
        <w:trPr>
          <w:trHeight w:val="3916"/>
        </w:trPr>
        <w:tc>
          <w:tcPr>
            <w:tcW w:w="10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B63070">
            <w:pPr>
              <w:rPr>
                <w:color w:val="000000"/>
                <w:highlight w:val="white"/>
              </w:rPr>
            </w:pPr>
          </w:p>
        </w:tc>
      </w:tr>
    </w:tbl>
    <w:p w:rsidR="00B63070" w:rsidRDefault="00B63070">
      <w:pPr>
        <w:ind w:firstLine="1201"/>
        <w:jc w:val="both"/>
        <w:rPr>
          <w:b/>
          <w:color w:val="000000"/>
          <w:highlight w:val="white"/>
          <w:vertAlign w:val="superscript"/>
        </w:rPr>
      </w:pPr>
    </w:p>
    <w:p w:rsidR="00B63070" w:rsidRDefault="000C21FD">
      <w:pPr>
        <w:numPr>
          <w:ilvl w:val="0"/>
          <w:numId w:val="1"/>
        </w:numP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The population of dogs in the Philippines, can be modeled by A= 7190(</w:t>
      </w:r>
      <w:proofErr w:type="gramStart"/>
      <w:r>
        <w:rPr>
          <w:color w:val="000000"/>
          <w:highlight w:val="white"/>
        </w:rPr>
        <w:t>1.07)</w:t>
      </w:r>
      <w:r>
        <w:rPr>
          <w:color w:val="000000"/>
          <w:highlight w:val="white"/>
          <w:vertAlign w:val="superscript"/>
        </w:rPr>
        <w:t>t</w:t>
      </w:r>
      <w:proofErr w:type="gramEnd"/>
      <w:r>
        <w:rPr>
          <w:color w:val="000000"/>
          <w:highlight w:val="white"/>
        </w:rPr>
        <w:t xml:space="preserve"> where </w:t>
      </w:r>
      <w:proofErr w:type="spellStart"/>
      <w:r>
        <w:rPr>
          <w:color w:val="000000"/>
          <w:highlight w:val="white"/>
        </w:rPr>
        <w:t>t</w:t>
      </w:r>
      <w:proofErr w:type="spellEnd"/>
      <w:r>
        <w:rPr>
          <w:color w:val="000000"/>
          <w:highlight w:val="white"/>
        </w:rPr>
        <w:t xml:space="preserve"> is the number of years since 1995. By what percent did the population </w:t>
      </w:r>
      <w:r>
        <w:rPr>
          <w:highlight w:val="white"/>
        </w:rPr>
        <w:t>increase each</w:t>
      </w:r>
      <w:r>
        <w:rPr>
          <w:color w:val="000000"/>
          <w:highlight w:val="white"/>
        </w:rPr>
        <w:t xml:space="preserve"> year?                 </w:t>
      </w:r>
      <w:r>
        <w:rPr>
          <w:b/>
          <w:color w:val="FF0000"/>
          <w:highlight w:val="white"/>
        </w:rPr>
        <w:t xml:space="preserve"> [K:1, T:1, C:1, A:2]</w:t>
      </w:r>
    </w:p>
    <w:p w:rsidR="00B63070" w:rsidRDefault="00B63070">
      <w:pPr>
        <w:jc w:val="both"/>
        <w:rPr>
          <w:b/>
          <w:color w:val="000000"/>
          <w:highlight w:val="white"/>
        </w:rPr>
      </w:pPr>
    </w:p>
    <w:tbl>
      <w:tblPr>
        <w:tblStyle w:val="a3"/>
        <w:tblW w:w="106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6"/>
      </w:tblGrid>
      <w:tr w:rsidR="00B63070">
        <w:trPr>
          <w:trHeight w:val="3916"/>
        </w:trPr>
        <w:tc>
          <w:tcPr>
            <w:tcW w:w="10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B63070">
            <w:pPr>
              <w:rPr>
                <w:color w:val="000000"/>
                <w:highlight w:val="white"/>
              </w:rPr>
            </w:pPr>
          </w:p>
        </w:tc>
      </w:tr>
    </w:tbl>
    <w:p w:rsidR="00B63070" w:rsidRDefault="00B63070">
      <w:pPr>
        <w:jc w:val="both"/>
        <w:rPr>
          <w:b/>
          <w:highlight w:val="white"/>
        </w:rPr>
      </w:pPr>
    </w:p>
    <w:p w:rsidR="00B63070" w:rsidRDefault="000C21FD">
      <w:pPr>
        <w:jc w:val="both"/>
        <w:rPr>
          <w:color w:val="FF0000"/>
          <w:highlight w:val="white"/>
        </w:rPr>
      </w:pPr>
      <w:r>
        <w:rPr>
          <w:b/>
          <w:highlight w:val="white"/>
        </w:rPr>
        <w:t xml:space="preserve">4. </w:t>
      </w:r>
      <w:r>
        <w:rPr>
          <w:color w:val="000000"/>
          <w:highlight w:val="white"/>
        </w:rPr>
        <w:t xml:space="preserve">Vanessa </w:t>
      </w:r>
      <w:r>
        <w:rPr>
          <w:highlight w:val="white"/>
        </w:rPr>
        <w:t>buys</w:t>
      </w:r>
      <w:r>
        <w:rPr>
          <w:color w:val="000000"/>
          <w:highlight w:val="white"/>
        </w:rPr>
        <w:t xml:space="preserve"> a car for $ 40000. Its value depreciates 15 % every 6 months. How much is the car worth in 8 years?                                                                                                                                           </w:t>
      </w:r>
      <w:r>
        <w:rPr>
          <w:color w:val="FF0000"/>
          <w:highlight w:val="white"/>
        </w:rPr>
        <w:t xml:space="preserve">  </w:t>
      </w:r>
      <w:r>
        <w:rPr>
          <w:b/>
          <w:color w:val="FF0000"/>
          <w:highlight w:val="white"/>
        </w:rPr>
        <w:t xml:space="preserve"> [K:1, T:1, C:1</w:t>
      </w:r>
      <w:r>
        <w:rPr>
          <w:b/>
          <w:color w:val="FF0000"/>
          <w:highlight w:val="white"/>
        </w:rPr>
        <w:t>, A:2]</w:t>
      </w:r>
    </w:p>
    <w:p w:rsidR="00B63070" w:rsidRDefault="00B63070">
      <w:pPr>
        <w:jc w:val="both"/>
        <w:rPr>
          <w:highlight w:val="white"/>
        </w:rPr>
      </w:pPr>
    </w:p>
    <w:tbl>
      <w:tblPr>
        <w:tblStyle w:val="a4"/>
        <w:tblW w:w="106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6"/>
      </w:tblGrid>
      <w:tr w:rsidR="00B63070">
        <w:trPr>
          <w:trHeight w:val="3916"/>
        </w:trPr>
        <w:tc>
          <w:tcPr>
            <w:tcW w:w="10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B63070">
            <w:pPr>
              <w:rPr>
                <w:color w:val="000000"/>
                <w:highlight w:val="white"/>
              </w:rPr>
            </w:pPr>
          </w:p>
        </w:tc>
      </w:tr>
    </w:tbl>
    <w:p w:rsidR="00B63070" w:rsidRDefault="00B63070">
      <w:pPr>
        <w:jc w:val="both"/>
        <w:rPr>
          <w:b/>
          <w:color w:val="000000"/>
          <w:highlight w:val="white"/>
        </w:rPr>
      </w:pPr>
    </w:p>
    <w:p w:rsidR="00B63070" w:rsidRDefault="000C21FD">
      <w:pPr>
        <w:jc w:val="both"/>
        <w:rPr>
          <w:color w:val="FF0000"/>
          <w:highlight w:val="white"/>
        </w:rPr>
      </w:pPr>
      <w:r>
        <w:rPr>
          <w:highlight w:val="white"/>
        </w:rPr>
        <w:t xml:space="preserve">5. </w:t>
      </w:r>
      <w:r>
        <w:rPr>
          <w:color w:val="000000"/>
          <w:highlight w:val="white"/>
        </w:rPr>
        <w:t xml:space="preserve">In 1980, a small town had a population of 10,000 </w:t>
      </w:r>
      <w:proofErr w:type="spellStart"/>
      <w:proofErr w:type="gramStart"/>
      <w:r>
        <w:rPr>
          <w:color w:val="000000"/>
          <w:highlight w:val="white"/>
        </w:rPr>
        <w:t>people.Since</w:t>
      </w:r>
      <w:proofErr w:type="spellEnd"/>
      <w:proofErr w:type="gramEnd"/>
      <w:r>
        <w:rPr>
          <w:color w:val="000000"/>
          <w:highlight w:val="white"/>
        </w:rPr>
        <w:t xml:space="preserve"> 1980, the town has increased 4% per year. What was the population in 2000?                                                                                        </w:t>
      </w:r>
      <w:r>
        <w:rPr>
          <w:color w:val="FF0000"/>
          <w:highlight w:val="white"/>
        </w:rPr>
        <w:t xml:space="preserve"> </w:t>
      </w:r>
      <w:r>
        <w:rPr>
          <w:b/>
          <w:color w:val="FF0000"/>
          <w:highlight w:val="white"/>
        </w:rPr>
        <w:t>[K:1, T:1, C:1, A</w:t>
      </w:r>
      <w:r>
        <w:rPr>
          <w:b/>
          <w:color w:val="FF0000"/>
          <w:highlight w:val="white"/>
        </w:rPr>
        <w:t>:2]</w:t>
      </w:r>
    </w:p>
    <w:p w:rsidR="00B63070" w:rsidRDefault="00B63070">
      <w:pPr>
        <w:jc w:val="both"/>
        <w:rPr>
          <w:highlight w:val="white"/>
        </w:rPr>
      </w:pPr>
    </w:p>
    <w:tbl>
      <w:tblPr>
        <w:tblStyle w:val="a5"/>
        <w:tblW w:w="106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6"/>
      </w:tblGrid>
      <w:tr w:rsidR="00B63070">
        <w:trPr>
          <w:trHeight w:val="3916"/>
        </w:trPr>
        <w:tc>
          <w:tcPr>
            <w:tcW w:w="10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  <w:p w:rsidR="00B63070" w:rsidRDefault="00B63070">
            <w:pPr>
              <w:rPr>
                <w:highlight w:val="white"/>
              </w:rPr>
            </w:pPr>
          </w:p>
        </w:tc>
      </w:tr>
    </w:tbl>
    <w:p w:rsidR="00B63070" w:rsidRDefault="00B63070">
      <w:pPr>
        <w:jc w:val="both"/>
        <w:rPr>
          <w:color w:val="000000"/>
          <w:highlight w:val="white"/>
        </w:rPr>
      </w:pPr>
      <w:bookmarkStart w:id="1" w:name="_gjdgxs" w:colFirst="0" w:colLast="0"/>
      <w:bookmarkEnd w:id="1"/>
    </w:p>
    <w:sectPr w:rsidR="00B63070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icksand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63F8E"/>
    <w:multiLevelType w:val="multilevel"/>
    <w:tmpl w:val="CCC88E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070"/>
    <w:rsid w:val="000C21FD"/>
    <w:rsid w:val="00B6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F1E7"/>
  <w15:docId w15:val="{71946857-1244-4F39-813C-1B17880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Berba</cp:lastModifiedBy>
  <cp:revision>2</cp:revision>
  <dcterms:created xsi:type="dcterms:W3CDTF">2024-04-16T11:40:00Z</dcterms:created>
  <dcterms:modified xsi:type="dcterms:W3CDTF">2024-04-16T11:41:00Z</dcterms:modified>
</cp:coreProperties>
</file>