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989C" w14:textId="2CBADC17" w:rsidR="00913D76" w:rsidRPr="00913D76" w:rsidRDefault="00913D76" w:rsidP="00913D76">
      <w:pPr>
        <w:tabs>
          <w:tab w:val="left" w:pos="2748"/>
        </w:tabs>
        <w:spacing w:line="480" w:lineRule="auto"/>
        <w:jc w:val="center"/>
        <w:rPr>
          <w:b/>
          <w:bCs/>
          <w:i/>
          <w:iCs/>
          <w:sz w:val="32"/>
          <w:szCs w:val="32"/>
        </w:rPr>
      </w:pPr>
      <w:r w:rsidRPr="00913D76">
        <w:rPr>
          <w:rFonts w:hint="eastAsia"/>
          <w:b/>
          <w:bCs/>
          <w:i/>
          <w:iCs/>
          <w:sz w:val="32"/>
          <w:szCs w:val="32"/>
        </w:rPr>
        <w:t>Data Preparation</w:t>
      </w:r>
    </w:p>
    <w:p w14:paraId="4893FC85" w14:textId="1CBD937E" w:rsidR="001806B2" w:rsidRPr="001806B2" w:rsidRDefault="001806B2" w:rsidP="001806B2">
      <w:pPr>
        <w:rPr>
          <w:b/>
          <w:bCs/>
        </w:rPr>
      </w:pPr>
      <w:r w:rsidRPr="001806B2">
        <w:rPr>
          <w:b/>
          <w:bCs/>
        </w:rPr>
        <w:t>Import Data and Initial Data Inspection</w:t>
      </w:r>
    </w:p>
    <w:p w14:paraId="704B5820" w14:textId="27A31E6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The </w:t>
      </w:r>
      <w:r w:rsidRPr="001806B2">
        <w:rPr>
          <w:b/>
          <w:bCs/>
          <w:sz w:val="22"/>
          <w:szCs w:val="22"/>
        </w:rPr>
        <w:t>Skip Comments (#)</w:t>
      </w:r>
      <w:r w:rsidRPr="001806B2">
        <w:rPr>
          <w:sz w:val="22"/>
          <w:szCs w:val="22"/>
        </w:rPr>
        <w:t xml:space="preserve"> option was disabled during data import because one startup name contained the # character (e.g., #waywire), which caused the record to be incorrectly treated as a comment.</w:t>
      </w:r>
      <w:r w:rsidR="00913D76">
        <w:rPr>
          <w:rFonts w:hint="eastAsia"/>
          <w:sz w:val="22"/>
          <w:szCs w:val="22"/>
        </w:rPr>
        <w:t xml:space="preserve"> </w:t>
      </w:r>
      <w:r w:rsidRPr="001806B2">
        <w:rPr>
          <w:i/>
          <w:iCs/>
          <w:sz w:val="22"/>
          <w:szCs w:val="22"/>
        </w:rPr>
        <w:t>(By disabling the Skip Comments filter, this valid record was successfully recovered without affecting other rows.)</w:t>
      </w:r>
    </w:p>
    <w:p w14:paraId="1580AD5A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After importing the dataset, we checked whether the automatically assigned </w:t>
      </w:r>
      <w:r w:rsidRPr="001806B2">
        <w:rPr>
          <w:b/>
          <w:bCs/>
          <w:sz w:val="22"/>
          <w:szCs w:val="22"/>
        </w:rPr>
        <w:t>data types</w:t>
      </w:r>
      <w:r w:rsidRPr="001806B2">
        <w:rPr>
          <w:sz w:val="22"/>
          <w:szCs w:val="22"/>
        </w:rPr>
        <w:t xml:space="preserve"> (e.g., </w:t>
      </w:r>
      <w:proofErr w:type="spellStart"/>
      <w:r w:rsidRPr="001806B2">
        <w:rPr>
          <w:sz w:val="22"/>
          <w:szCs w:val="22"/>
        </w:rPr>
        <w:t>polynominal</w:t>
      </w:r>
      <w:proofErr w:type="spellEnd"/>
      <w:r w:rsidRPr="001806B2">
        <w:rPr>
          <w:sz w:val="22"/>
          <w:szCs w:val="22"/>
        </w:rPr>
        <w:t>, integer, date) were consistent with the actual values in each column.</w:t>
      </w:r>
    </w:p>
    <w:p w14:paraId="04871490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The </w:t>
      </w:r>
      <w:proofErr w:type="spellStart"/>
      <w:r w:rsidRPr="001806B2">
        <w:rPr>
          <w:sz w:val="22"/>
          <w:szCs w:val="22"/>
        </w:rPr>
        <w:t>funding_total_usd</w:t>
      </w:r>
      <w:proofErr w:type="spellEnd"/>
      <w:r w:rsidRPr="001806B2">
        <w:rPr>
          <w:sz w:val="22"/>
          <w:szCs w:val="22"/>
        </w:rPr>
        <w:t xml:space="preserve"> variable was automatically detected as </w:t>
      </w:r>
      <w:proofErr w:type="spellStart"/>
      <w:r w:rsidRPr="001806B2">
        <w:rPr>
          <w:b/>
          <w:bCs/>
          <w:sz w:val="22"/>
          <w:szCs w:val="22"/>
        </w:rPr>
        <w:t>polynominal</w:t>
      </w:r>
      <w:proofErr w:type="spellEnd"/>
      <w:r w:rsidRPr="001806B2">
        <w:rPr>
          <w:sz w:val="22"/>
          <w:szCs w:val="22"/>
        </w:rPr>
        <w:t xml:space="preserve"> due to inconsistent numeric formatting, such as comma-separated values (e.g., </w:t>
      </w:r>
      <w:proofErr w:type="gramStart"/>
      <w:r w:rsidRPr="001806B2">
        <w:rPr>
          <w:sz w:val="22"/>
          <w:szCs w:val="22"/>
        </w:rPr>
        <w:t>17,50,000</w:t>
      </w:r>
      <w:proofErr w:type="gramEnd"/>
      <w:r w:rsidRPr="001806B2">
        <w:rPr>
          <w:sz w:val="22"/>
          <w:szCs w:val="22"/>
        </w:rPr>
        <w:t>) and non-numeric placeholders (e.g., -).</w:t>
      </w:r>
    </w:p>
    <w:p w14:paraId="4D2C9B00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Conceptually, the funding amount represents a </w:t>
      </w:r>
      <w:r w:rsidRPr="001806B2">
        <w:rPr>
          <w:b/>
          <w:bCs/>
          <w:sz w:val="22"/>
          <w:szCs w:val="22"/>
        </w:rPr>
        <w:t>continuous numeric value</w:t>
      </w:r>
      <w:r w:rsidRPr="001806B2">
        <w:rPr>
          <w:sz w:val="22"/>
          <w:szCs w:val="22"/>
        </w:rPr>
        <w:t xml:space="preserve"> and would ideally be treated as a </w:t>
      </w:r>
      <w:r w:rsidRPr="001806B2">
        <w:rPr>
          <w:b/>
          <w:bCs/>
          <w:sz w:val="22"/>
          <w:szCs w:val="22"/>
        </w:rPr>
        <w:t>real-valued attribute</w:t>
      </w:r>
      <w:r w:rsidRPr="001806B2">
        <w:rPr>
          <w:sz w:val="22"/>
          <w:szCs w:val="22"/>
        </w:rPr>
        <w:t xml:space="preserve"> rather than an integer.</w:t>
      </w:r>
    </w:p>
    <w:p w14:paraId="43431BCD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However, directly converting this attribute to a numeric type resulted in </w:t>
      </w:r>
      <w:proofErr w:type="gramStart"/>
      <w:r w:rsidRPr="001806B2">
        <w:rPr>
          <w:sz w:val="22"/>
          <w:szCs w:val="22"/>
        </w:rPr>
        <w:t>a large number of</w:t>
      </w:r>
      <w:proofErr w:type="gramEnd"/>
      <w:r w:rsidRPr="001806B2">
        <w:rPr>
          <w:sz w:val="22"/>
          <w:szCs w:val="22"/>
        </w:rPr>
        <w:t xml:space="preserve"> </w:t>
      </w:r>
      <w:r w:rsidRPr="001806B2">
        <w:rPr>
          <w:b/>
          <w:bCs/>
          <w:sz w:val="22"/>
          <w:szCs w:val="22"/>
        </w:rPr>
        <w:t>missing values (?)</w:t>
      </w:r>
      <w:r w:rsidRPr="001806B2">
        <w:rPr>
          <w:sz w:val="22"/>
          <w:szCs w:val="22"/>
        </w:rPr>
        <w:t>, as non-numeric entries could not be parsed.</w:t>
      </w:r>
    </w:p>
    <w:p w14:paraId="008E6849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To avoid unnecessary information loss during the import stage, the attribute type was </w:t>
      </w:r>
      <w:r w:rsidRPr="001806B2">
        <w:rPr>
          <w:b/>
          <w:bCs/>
          <w:sz w:val="22"/>
          <w:szCs w:val="22"/>
        </w:rPr>
        <w:t>intentionally left unchanged</w:t>
      </w:r>
      <w:r w:rsidRPr="001806B2">
        <w:rPr>
          <w:sz w:val="22"/>
          <w:szCs w:val="22"/>
        </w:rPr>
        <w:t xml:space="preserve">, with the plan to resolve formatting issues later using a </w:t>
      </w:r>
      <w:r w:rsidRPr="001806B2">
        <w:rPr>
          <w:b/>
          <w:bCs/>
          <w:sz w:val="22"/>
          <w:szCs w:val="22"/>
        </w:rPr>
        <w:t>Replace</w:t>
      </w:r>
      <w:r w:rsidRPr="001806B2">
        <w:rPr>
          <w:sz w:val="22"/>
          <w:szCs w:val="22"/>
        </w:rPr>
        <w:t xml:space="preserve"> operation before numeric parsing.</w:t>
      </w:r>
    </w:p>
    <w:p w14:paraId="4E03539C" w14:textId="7D54F20A" w:rsidR="005B38C9" w:rsidRDefault="000627DE" w:rsidP="001806B2">
      <w:pPr>
        <w:jc w:val="center"/>
        <w:rPr>
          <w:noProof/>
          <w:sz w:val="22"/>
          <w:szCs w:val="22"/>
        </w:rPr>
        <w:sectPr w:rsidR="005B38C9">
          <w:pgSz w:w="12240" w:h="15840"/>
          <w:pgMar w:top="1701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ED66A6F" wp14:editId="43D7DA16">
            <wp:extent cx="2012574" cy="3155950"/>
            <wp:effectExtent l="19050" t="19050" r="26035" b="25400"/>
            <wp:docPr id="10818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2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0256" cy="316799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2C3A9" w14:textId="63E97EA0" w:rsidR="00BA350E" w:rsidRPr="00BA350E" w:rsidRDefault="009D6560" w:rsidP="00BA350E">
      <w:pPr>
        <w:rPr>
          <w:b/>
          <w:bCs/>
        </w:rPr>
      </w:pPr>
      <w:r w:rsidRPr="009D6560">
        <w:rPr>
          <w:rFonts w:hint="eastAsia"/>
          <w:b/>
          <w:bCs/>
        </w:rPr>
        <w:lastRenderedPageBreak/>
        <w:t>Filter Examples</w:t>
      </w:r>
      <w:r w:rsidR="00BA350E" w:rsidRPr="00BA350E">
        <w:rPr>
          <w:b/>
          <w:bCs/>
        </w:rPr>
        <w:t xml:space="preserve"> and Rationale</w:t>
      </w:r>
    </w:p>
    <w:p w14:paraId="3928E690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r w:rsidRPr="00BA350E">
        <w:rPr>
          <w:b/>
          <w:bCs/>
          <w:sz w:val="22"/>
          <w:szCs w:val="22"/>
        </w:rPr>
        <w:t>status is not missing</w:t>
      </w:r>
      <w:r w:rsidRPr="00BA350E">
        <w:rPr>
          <w:sz w:val="22"/>
          <w:szCs w:val="22"/>
        </w:rPr>
        <w:br/>
        <w:t xml:space="preserve">Observations with missing status were removed because this variable serves as the </w:t>
      </w:r>
      <w:r w:rsidRPr="00BA350E">
        <w:rPr>
          <w:b/>
          <w:bCs/>
          <w:sz w:val="22"/>
          <w:szCs w:val="22"/>
        </w:rPr>
        <w:t>label</w:t>
      </w:r>
      <w:r w:rsidRPr="00BA350E">
        <w:rPr>
          <w:sz w:val="22"/>
          <w:szCs w:val="22"/>
        </w:rPr>
        <w:t xml:space="preserve"> of the model and represents a core indicator of startup outcomes.</w:t>
      </w:r>
    </w:p>
    <w:p w14:paraId="7121F6AE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country_code</w:t>
      </w:r>
      <w:proofErr w:type="spellEnd"/>
      <w:r w:rsidRPr="00BA350E">
        <w:rPr>
          <w:b/>
          <w:bCs/>
          <w:sz w:val="22"/>
          <w:szCs w:val="22"/>
        </w:rPr>
        <w:t xml:space="preserve"> contains USA</w:t>
      </w:r>
      <w:r w:rsidRPr="00BA350E">
        <w:rPr>
          <w:sz w:val="22"/>
          <w:szCs w:val="22"/>
        </w:rPr>
        <w:br/>
        <w:t>The analysis was restricted to U.S.-based startups to reduce cross-country differences in regulatory environments, funding systems, and market maturity, allowing for clearer comparisons across firms operating under similar conditions.</w:t>
      </w:r>
    </w:p>
    <w:p w14:paraId="3F015F48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r w:rsidRPr="00BA350E">
        <w:rPr>
          <w:b/>
          <w:bCs/>
          <w:sz w:val="22"/>
          <w:szCs w:val="22"/>
        </w:rPr>
        <w:t>market is not missing</w:t>
      </w:r>
      <w:r w:rsidRPr="00BA350E">
        <w:rPr>
          <w:sz w:val="22"/>
          <w:szCs w:val="22"/>
        </w:rPr>
        <w:br/>
        <w:t xml:space="preserve">Startups without market information were excluded because </w:t>
      </w:r>
      <w:r w:rsidRPr="00BA350E">
        <w:rPr>
          <w:b/>
          <w:bCs/>
          <w:sz w:val="22"/>
          <w:szCs w:val="22"/>
        </w:rPr>
        <w:t>meaningful industry-level analysis and results were considered important</w:t>
      </w:r>
      <w:r w:rsidRPr="00BA350E">
        <w:rPr>
          <w:sz w:val="22"/>
          <w:szCs w:val="22"/>
        </w:rPr>
        <w:t>, particularly for stakeholders who may use the model outputs for interpretation or decision-making.</w:t>
      </w:r>
    </w:p>
    <w:p w14:paraId="32B1208D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funding_rounds</w:t>
      </w:r>
      <w:proofErr w:type="spellEnd"/>
      <w:r w:rsidRPr="00BA350E">
        <w:rPr>
          <w:b/>
          <w:bCs/>
          <w:sz w:val="22"/>
          <w:szCs w:val="22"/>
        </w:rPr>
        <w:t xml:space="preserve"> is not missing</w:t>
      </w:r>
      <w:r w:rsidRPr="00BA350E">
        <w:rPr>
          <w:sz w:val="22"/>
          <w:szCs w:val="22"/>
        </w:rPr>
        <w:br/>
        <w:t>Startups with missing funding round information were excluded because the number of funding rounds reflects investment activity, growth signals, and survival prospects.</w:t>
      </w:r>
    </w:p>
    <w:p w14:paraId="503AA16E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funding_total_usd</w:t>
      </w:r>
      <w:proofErr w:type="spellEnd"/>
      <w:r w:rsidRPr="00BA350E">
        <w:rPr>
          <w:b/>
          <w:bCs/>
          <w:sz w:val="22"/>
          <w:szCs w:val="22"/>
        </w:rPr>
        <w:t xml:space="preserve"> does not contain "-"</w:t>
      </w:r>
      <w:r w:rsidRPr="00BA350E">
        <w:rPr>
          <w:sz w:val="22"/>
          <w:szCs w:val="22"/>
        </w:rPr>
        <w:br/>
      </w:r>
      <w:proofErr w:type="gramStart"/>
      <w:r w:rsidRPr="00BA350E">
        <w:rPr>
          <w:sz w:val="22"/>
          <w:szCs w:val="22"/>
        </w:rPr>
        <w:t>Non-numeric</w:t>
      </w:r>
      <w:proofErr w:type="gramEnd"/>
      <w:r w:rsidRPr="00BA350E">
        <w:rPr>
          <w:sz w:val="22"/>
          <w:szCs w:val="22"/>
        </w:rPr>
        <w:t xml:space="preserve"> placeholders were removed to support accurate numeric parsing and analysis of funding amounts.</w:t>
      </w:r>
    </w:p>
    <w:p w14:paraId="744FDB7D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founded_at</w:t>
      </w:r>
      <w:proofErr w:type="spellEnd"/>
      <w:r w:rsidRPr="00BA350E">
        <w:rPr>
          <w:b/>
          <w:bCs/>
          <w:sz w:val="22"/>
          <w:szCs w:val="22"/>
        </w:rPr>
        <w:t xml:space="preserve"> ≥ 01/01/1992</w:t>
      </w:r>
      <w:r w:rsidRPr="00BA350E">
        <w:rPr>
          <w:sz w:val="22"/>
          <w:szCs w:val="22"/>
        </w:rPr>
        <w:br/>
        <w:t>The dataset was restricted to startups founded from 1992 onward to focus on firms operating within a more comparable startup and venture capital environment, which expanded significantly during the early 1990s.</w:t>
      </w:r>
    </w:p>
    <w:p w14:paraId="0CC6B8DA" w14:textId="5C026EAD" w:rsidR="00BA350E" w:rsidRPr="005B38C9" w:rsidRDefault="005B38C9" w:rsidP="005B38C9">
      <w:pPr>
        <w:jc w:val="center"/>
        <w:rPr>
          <w:sz w:val="22"/>
          <w:szCs w:val="22"/>
        </w:rPr>
      </w:pPr>
      <w:r w:rsidRPr="005B38C9">
        <w:rPr>
          <w:noProof/>
          <w:sz w:val="22"/>
          <w:szCs w:val="22"/>
        </w:rPr>
        <w:drawing>
          <wp:inline distT="0" distB="0" distL="0" distR="0" wp14:anchorId="645CBD49" wp14:editId="5FC4A9F7">
            <wp:extent cx="4401940" cy="2857500"/>
            <wp:effectExtent l="19050" t="19050" r="17780" b="19050"/>
            <wp:docPr id="13900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0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940" cy="28575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6BB7E" w14:textId="77777777" w:rsidR="00BA350E" w:rsidRPr="00BA350E" w:rsidRDefault="00BA350E" w:rsidP="00BA350E">
      <w:pPr>
        <w:rPr>
          <w:b/>
          <w:bCs/>
        </w:rPr>
      </w:pPr>
      <w:r w:rsidRPr="00BA350E">
        <w:rPr>
          <w:b/>
          <w:bCs/>
        </w:rPr>
        <w:lastRenderedPageBreak/>
        <w:t>Excluded Funding-Type Variables</w:t>
      </w:r>
    </w:p>
    <w:p w14:paraId="6793A285" w14:textId="77777777" w:rsidR="00BA350E" w:rsidRPr="00BA350E" w:rsidRDefault="00BA350E" w:rsidP="00BA350E">
      <w:pPr>
        <w:numPr>
          <w:ilvl w:val="0"/>
          <w:numId w:val="2"/>
        </w:numPr>
        <w:rPr>
          <w:sz w:val="22"/>
          <w:szCs w:val="22"/>
        </w:rPr>
      </w:pPr>
      <w:r w:rsidRPr="00BA350E">
        <w:rPr>
          <w:sz w:val="22"/>
          <w:szCs w:val="22"/>
        </w:rPr>
        <w:t xml:space="preserve">The original dataset contains several </w:t>
      </w:r>
      <w:r w:rsidRPr="00BA350E">
        <w:rPr>
          <w:b/>
          <w:bCs/>
          <w:sz w:val="22"/>
          <w:szCs w:val="22"/>
        </w:rPr>
        <w:t>funding-type–specific attributes</w:t>
      </w:r>
      <w:r w:rsidRPr="00BA350E">
        <w:rPr>
          <w:sz w:val="22"/>
          <w:szCs w:val="22"/>
        </w:rPr>
        <w:t xml:space="preserve"> (e.g., seed, venture, angel, Series A–H).</w:t>
      </w:r>
    </w:p>
    <w:p w14:paraId="25CEA8AD" w14:textId="77777777" w:rsidR="00BA350E" w:rsidRPr="00BA350E" w:rsidRDefault="00BA350E" w:rsidP="00BA350E">
      <w:pPr>
        <w:numPr>
          <w:ilvl w:val="0"/>
          <w:numId w:val="2"/>
        </w:numPr>
        <w:rPr>
          <w:sz w:val="22"/>
          <w:szCs w:val="22"/>
        </w:rPr>
      </w:pPr>
      <w:r w:rsidRPr="00BA350E">
        <w:rPr>
          <w:sz w:val="22"/>
          <w:szCs w:val="22"/>
        </w:rPr>
        <w:t>These variables could potentially provide detailed insights into startup growth stages and financing structure.</w:t>
      </w:r>
    </w:p>
    <w:p w14:paraId="0429BEF5" w14:textId="77777777" w:rsidR="00BA350E" w:rsidRPr="00BA350E" w:rsidRDefault="00BA350E" w:rsidP="00BA350E">
      <w:pPr>
        <w:numPr>
          <w:ilvl w:val="0"/>
          <w:numId w:val="2"/>
        </w:numPr>
        <w:rPr>
          <w:sz w:val="22"/>
          <w:szCs w:val="22"/>
        </w:rPr>
      </w:pPr>
      <w:r w:rsidRPr="00BA350E">
        <w:rPr>
          <w:sz w:val="22"/>
          <w:szCs w:val="22"/>
        </w:rPr>
        <w:t xml:space="preserve">However, they were </w:t>
      </w:r>
      <w:r w:rsidRPr="00BA350E">
        <w:rPr>
          <w:b/>
          <w:bCs/>
          <w:sz w:val="22"/>
          <w:szCs w:val="22"/>
        </w:rPr>
        <w:t>excluded from the analysis due to a high proportion of missing values</w:t>
      </w:r>
      <w:r w:rsidRPr="00BA350E">
        <w:rPr>
          <w:sz w:val="22"/>
          <w:szCs w:val="22"/>
        </w:rPr>
        <w:t>, which could introduce bias and reduce model stability.</w:t>
      </w:r>
    </w:p>
    <w:p w14:paraId="399DE3F1" w14:textId="73B44488" w:rsidR="00BA350E" w:rsidRPr="005B38C9" w:rsidRDefault="00BA350E" w:rsidP="005B38C9">
      <w:pPr>
        <w:jc w:val="center"/>
        <w:rPr>
          <w:sz w:val="22"/>
          <w:szCs w:val="22"/>
        </w:rPr>
      </w:pPr>
      <w:r w:rsidRPr="005B38C9">
        <w:rPr>
          <w:noProof/>
          <w:sz w:val="22"/>
          <w:szCs w:val="22"/>
        </w:rPr>
        <w:drawing>
          <wp:inline distT="0" distB="0" distL="0" distR="0" wp14:anchorId="65B60DAA" wp14:editId="41E49C75">
            <wp:extent cx="5943600" cy="836930"/>
            <wp:effectExtent l="19050" t="19050" r="19050" b="20320"/>
            <wp:docPr id="19643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4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5F7F3" w14:textId="77777777" w:rsidR="00EF6590" w:rsidRDefault="00EF6590" w:rsidP="001D1393">
      <w:pPr>
        <w:rPr>
          <w:sz w:val="22"/>
          <w:szCs w:val="22"/>
        </w:rPr>
      </w:pPr>
    </w:p>
    <w:p w14:paraId="3650D287" w14:textId="77777777" w:rsidR="00473213" w:rsidRDefault="00473213" w:rsidP="001D1393">
      <w:pPr>
        <w:rPr>
          <w:sz w:val="22"/>
          <w:szCs w:val="22"/>
        </w:rPr>
      </w:pPr>
    </w:p>
    <w:p w14:paraId="48BB33DB" w14:textId="77777777" w:rsidR="008F781B" w:rsidRPr="00026CBF" w:rsidRDefault="008F781B" w:rsidP="008F781B">
      <w:pPr>
        <w:rPr>
          <w:b/>
          <w:bCs/>
        </w:rPr>
      </w:pPr>
      <w:r w:rsidRPr="00026CBF">
        <w:rPr>
          <w:b/>
          <w:bCs/>
        </w:rPr>
        <w:t>Generate Attributes</w:t>
      </w:r>
    </w:p>
    <w:p w14:paraId="50C13B63" w14:textId="77777777" w:rsidR="008F781B" w:rsidRPr="00026CBF" w:rsidRDefault="008F781B" w:rsidP="008F781B">
      <w:pPr>
        <w:numPr>
          <w:ilvl w:val="0"/>
          <w:numId w:val="3"/>
        </w:numPr>
        <w:rPr>
          <w:sz w:val="22"/>
          <w:szCs w:val="22"/>
        </w:rPr>
      </w:pPr>
      <w:r w:rsidRPr="00A96B62">
        <w:rPr>
          <w:sz w:val="22"/>
          <w:szCs w:val="22"/>
        </w:rPr>
        <w:t xml:space="preserve">A new binary attribute, </w:t>
      </w:r>
      <w:r w:rsidRPr="00A96B62">
        <w:rPr>
          <w:b/>
          <w:bCs/>
          <w:sz w:val="22"/>
          <w:szCs w:val="22"/>
        </w:rPr>
        <w:t>outcome</w:t>
      </w:r>
      <w:r w:rsidRPr="00A96B62">
        <w:rPr>
          <w:sz w:val="22"/>
          <w:szCs w:val="22"/>
        </w:rPr>
        <w:t>, was created to serve as the label for the classification task.</w:t>
      </w:r>
    </w:p>
    <w:p w14:paraId="20103536" w14:textId="77777777" w:rsidR="008F781B" w:rsidRDefault="008F781B" w:rsidP="008F781B">
      <w:pPr>
        <w:numPr>
          <w:ilvl w:val="0"/>
          <w:numId w:val="3"/>
        </w:numPr>
        <w:rPr>
          <w:sz w:val="22"/>
          <w:szCs w:val="22"/>
        </w:rPr>
      </w:pPr>
      <w:r w:rsidRPr="00A96B62">
        <w:rPr>
          <w:sz w:val="22"/>
          <w:szCs w:val="22"/>
        </w:rPr>
        <w:t xml:space="preserve">The </w:t>
      </w:r>
      <w:r w:rsidRPr="00A96B62">
        <w:rPr>
          <w:b/>
          <w:bCs/>
          <w:sz w:val="22"/>
          <w:szCs w:val="22"/>
        </w:rPr>
        <w:t>outcome</w:t>
      </w:r>
      <w:r w:rsidRPr="00A96B62">
        <w:rPr>
          <w:sz w:val="22"/>
          <w:szCs w:val="22"/>
        </w:rPr>
        <w:t xml:space="preserve"> variable was defined using the expression</w:t>
      </w:r>
      <w:r w:rsidRPr="00A96B62">
        <w:rPr>
          <w:sz w:val="22"/>
          <w:szCs w:val="22"/>
        </w:rPr>
        <w:br/>
      </w:r>
      <w:proofErr w:type="gramStart"/>
      <w:r w:rsidRPr="00A96B62">
        <w:rPr>
          <w:sz w:val="22"/>
          <w:szCs w:val="22"/>
          <w:highlight w:val="lightGray"/>
        </w:rPr>
        <w:t>if(</w:t>
      </w:r>
      <w:proofErr w:type="gramEnd"/>
      <w:r w:rsidRPr="00A96B62">
        <w:rPr>
          <w:sz w:val="22"/>
          <w:szCs w:val="22"/>
          <w:highlight w:val="lightGray"/>
        </w:rPr>
        <w:t>status == "closed", 0, 1)</w:t>
      </w:r>
      <w:r w:rsidRPr="00A96B62">
        <w:rPr>
          <w:sz w:val="22"/>
          <w:szCs w:val="22"/>
        </w:rPr>
        <w:br/>
        <w:t xml:space="preserve">where startups with a status of </w:t>
      </w:r>
      <w:r w:rsidRPr="00A96B62">
        <w:rPr>
          <w:i/>
          <w:iCs/>
          <w:sz w:val="22"/>
          <w:szCs w:val="22"/>
        </w:rPr>
        <w:t>closed</w:t>
      </w:r>
      <w:r w:rsidRPr="00A96B62">
        <w:rPr>
          <w:sz w:val="22"/>
          <w:szCs w:val="22"/>
        </w:rPr>
        <w:t xml:space="preserve"> were assigned a value of 0, and all other statuses (e.g., </w:t>
      </w:r>
      <w:r w:rsidRPr="00A96B62">
        <w:rPr>
          <w:i/>
          <w:iCs/>
          <w:sz w:val="22"/>
          <w:szCs w:val="22"/>
        </w:rPr>
        <w:t>operating</w:t>
      </w:r>
      <w:r w:rsidRPr="00A96B62">
        <w:rPr>
          <w:sz w:val="22"/>
          <w:szCs w:val="22"/>
        </w:rPr>
        <w:t xml:space="preserve"> or </w:t>
      </w:r>
      <w:r w:rsidRPr="00A96B62">
        <w:rPr>
          <w:i/>
          <w:iCs/>
          <w:sz w:val="22"/>
          <w:szCs w:val="22"/>
        </w:rPr>
        <w:t>acquired</w:t>
      </w:r>
      <w:r w:rsidRPr="00A96B62">
        <w:rPr>
          <w:sz w:val="22"/>
          <w:szCs w:val="22"/>
        </w:rPr>
        <w:t>) were assigned a value of 1 to represent a positive investment outcome.</w:t>
      </w:r>
    </w:p>
    <w:p w14:paraId="28D60FD7" w14:textId="77777777" w:rsidR="008F781B" w:rsidRDefault="008F781B" w:rsidP="008F781B">
      <w:pPr>
        <w:numPr>
          <w:ilvl w:val="0"/>
          <w:numId w:val="3"/>
        </w:numPr>
        <w:rPr>
          <w:sz w:val="22"/>
          <w:szCs w:val="22"/>
        </w:rPr>
      </w:pPr>
      <w:r w:rsidRPr="00A96B62">
        <w:rPr>
          <w:sz w:val="22"/>
          <w:szCs w:val="22"/>
        </w:rPr>
        <w:t xml:space="preserve">The </w:t>
      </w:r>
      <w:proofErr w:type="spellStart"/>
      <w:r w:rsidRPr="00A96B62">
        <w:rPr>
          <w:b/>
          <w:bCs/>
          <w:sz w:val="22"/>
          <w:szCs w:val="22"/>
        </w:rPr>
        <w:t>firm_age</w:t>
      </w:r>
      <w:proofErr w:type="spellEnd"/>
      <w:r w:rsidRPr="00A96B62">
        <w:rPr>
          <w:sz w:val="22"/>
          <w:szCs w:val="22"/>
        </w:rPr>
        <w:t xml:space="preserve"> attribute was generated using the expression</w:t>
      </w:r>
      <w:r w:rsidRPr="00A96B62">
        <w:rPr>
          <w:sz w:val="22"/>
          <w:szCs w:val="22"/>
        </w:rPr>
        <w:br/>
      </w:r>
      <w:r w:rsidRPr="00A96B62">
        <w:rPr>
          <w:sz w:val="22"/>
          <w:szCs w:val="22"/>
          <w:highlight w:val="lightGray"/>
        </w:rPr>
        <w:t xml:space="preserve">2025 - </w:t>
      </w:r>
      <w:proofErr w:type="spellStart"/>
      <w:r w:rsidRPr="00A96B62">
        <w:rPr>
          <w:sz w:val="22"/>
          <w:szCs w:val="22"/>
          <w:highlight w:val="lightGray"/>
        </w:rPr>
        <w:t>founded_year</w:t>
      </w:r>
      <w:proofErr w:type="spellEnd"/>
      <w:r w:rsidRPr="00A96B62">
        <w:rPr>
          <w:sz w:val="22"/>
          <w:szCs w:val="22"/>
        </w:rPr>
        <w:br/>
        <w:t>to represent the age of each startup and capture temporal information relevant for</w:t>
      </w:r>
      <w:r>
        <w:rPr>
          <w:rFonts w:hint="eastAsia"/>
          <w:sz w:val="22"/>
          <w:szCs w:val="22"/>
        </w:rPr>
        <w:t xml:space="preserve"> </w:t>
      </w:r>
      <w:r w:rsidRPr="00A96B62">
        <w:rPr>
          <w:sz w:val="22"/>
          <w:szCs w:val="22"/>
        </w:rPr>
        <w:t>modeling.</w:t>
      </w:r>
    </w:p>
    <w:p w14:paraId="372A7FED" w14:textId="77777777" w:rsidR="008F781B" w:rsidRDefault="008F781B" w:rsidP="008F781B">
      <w:pPr>
        <w:ind w:left="720"/>
        <w:rPr>
          <w:sz w:val="22"/>
          <w:szCs w:val="22"/>
        </w:rPr>
      </w:pPr>
      <w:r>
        <w:rPr>
          <w:noProof/>
        </w:rPr>
        <w:drawing>
          <wp:inline distT="0" distB="0" distL="0" distR="0" wp14:anchorId="187DE236" wp14:editId="305BE6E4">
            <wp:extent cx="5943600" cy="958215"/>
            <wp:effectExtent l="19050" t="19050" r="19050" b="13335"/>
            <wp:docPr id="105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A723F" w14:textId="77777777" w:rsidR="008F781B" w:rsidRDefault="008F781B" w:rsidP="008F781B">
      <w:pPr>
        <w:ind w:left="720"/>
        <w:rPr>
          <w:sz w:val="22"/>
          <w:szCs w:val="22"/>
        </w:rPr>
      </w:pPr>
    </w:p>
    <w:p w14:paraId="76702EAA" w14:textId="77777777" w:rsidR="008F781B" w:rsidRDefault="008F781B" w:rsidP="005B38C9">
      <w:pPr>
        <w:rPr>
          <w:b/>
          <w:bCs/>
        </w:rPr>
      </w:pPr>
    </w:p>
    <w:p w14:paraId="58412C9D" w14:textId="1125DE4D" w:rsidR="00D35FDF" w:rsidRPr="00EA1524" w:rsidRDefault="00D35FDF" w:rsidP="00D35FDF">
      <w:pPr>
        <w:rPr>
          <w:b/>
          <w:bCs/>
        </w:rPr>
      </w:pPr>
      <w:r w:rsidRPr="00EA1524">
        <w:rPr>
          <w:b/>
          <w:bCs/>
        </w:rPr>
        <w:lastRenderedPageBreak/>
        <w:t>Select Attributes</w:t>
      </w:r>
    </w:p>
    <w:p w14:paraId="575960EB" w14:textId="77777777" w:rsidR="00D35FDF" w:rsidRPr="00EA1524" w:rsidRDefault="00D35FDF" w:rsidP="00EF6590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EA1524">
        <w:rPr>
          <w:sz w:val="22"/>
          <w:szCs w:val="22"/>
        </w:rPr>
        <w:t xml:space="preserve">After generating the target variable, the original status attribute was excluded from the feature set because it was used to construct </w:t>
      </w:r>
      <w:r>
        <w:rPr>
          <w:sz w:val="22"/>
          <w:szCs w:val="22"/>
        </w:rPr>
        <w:t>outcome</w:t>
      </w:r>
      <w:r w:rsidRPr="00EA1524">
        <w:rPr>
          <w:sz w:val="22"/>
          <w:szCs w:val="22"/>
        </w:rPr>
        <w:t>.</w:t>
      </w:r>
    </w:p>
    <w:p w14:paraId="1AE80811" w14:textId="77777777" w:rsidR="00D35FDF" w:rsidRDefault="00D35FDF" w:rsidP="00EF6590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EA1524">
        <w:rPr>
          <w:sz w:val="22"/>
          <w:szCs w:val="22"/>
        </w:rPr>
        <w:t xml:space="preserve">This step was taken to </w:t>
      </w:r>
      <w:r w:rsidRPr="009B0321">
        <w:rPr>
          <w:b/>
          <w:bCs/>
          <w:sz w:val="22"/>
          <w:szCs w:val="22"/>
        </w:rPr>
        <w:t>prevent data leakage</w:t>
      </w:r>
      <w:r w:rsidRPr="00EA1524">
        <w:rPr>
          <w:sz w:val="22"/>
          <w:szCs w:val="22"/>
        </w:rPr>
        <w:t xml:space="preserve"> and ensure that the model does not have access to information directly related to the target label.</w:t>
      </w:r>
    </w:p>
    <w:p w14:paraId="528A2ED8" w14:textId="06639F12" w:rsidR="00D35FDF" w:rsidRDefault="00FB0F58" w:rsidP="00FB0F5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              </w:t>
      </w:r>
      <w:r w:rsidR="00D35FDF">
        <w:rPr>
          <w:noProof/>
        </w:rPr>
        <w:drawing>
          <wp:inline distT="0" distB="0" distL="0" distR="0" wp14:anchorId="1A33F6ED" wp14:editId="20CBB380">
            <wp:extent cx="2868471" cy="1871980"/>
            <wp:effectExtent l="19050" t="19050" r="27305" b="13970"/>
            <wp:docPr id="3634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2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224" cy="18874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36E73" w14:textId="77777777" w:rsidR="00EF6590" w:rsidRPr="00EA1524" w:rsidRDefault="00EF6590" w:rsidP="00FB0F58">
      <w:pPr>
        <w:rPr>
          <w:sz w:val="22"/>
          <w:szCs w:val="22"/>
        </w:rPr>
      </w:pPr>
    </w:p>
    <w:p w14:paraId="7C777A23" w14:textId="77777777" w:rsidR="00A96B62" w:rsidRPr="00913D76" w:rsidRDefault="00A96B62" w:rsidP="00A96B62">
      <w:pPr>
        <w:rPr>
          <w:b/>
          <w:bCs/>
        </w:rPr>
      </w:pPr>
      <w:r w:rsidRPr="009D6560">
        <w:rPr>
          <w:b/>
          <w:bCs/>
        </w:rPr>
        <w:t>Replace</w:t>
      </w:r>
    </w:p>
    <w:p w14:paraId="0E959B56" w14:textId="77777777" w:rsidR="00A96B62" w:rsidRDefault="00A96B62" w:rsidP="00EF6590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FB66A1">
        <w:rPr>
          <w:sz w:val="22"/>
          <w:szCs w:val="22"/>
        </w:rPr>
        <w:t xml:space="preserve">The </w:t>
      </w:r>
      <w:proofErr w:type="spellStart"/>
      <w:r w:rsidRPr="00FB66A1">
        <w:rPr>
          <w:b/>
          <w:bCs/>
          <w:sz w:val="22"/>
          <w:szCs w:val="22"/>
        </w:rPr>
        <w:t>funding_total_usd</w:t>
      </w:r>
      <w:proofErr w:type="spellEnd"/>
      <w:r w:rsidRPr="00FB66A1">
        <w:rPr>
          <w:sz w:val="22"/>
          <w:szCs w:val="22"/>
        </w:rPr>
        <w:t xml:space="preserve"> attribute was initially interpreted as </w:t>
      </w:r>
      <w:proofErr w:type="spellStart"/>
      <w:r w:rsidRPr="00FB66A1">
        <w:rPr>
          <w:i/>
          <w:iCs/>
          <w:sz w:val="22"/>
          <w:szCs w:val="22"/>
        </w:rPr>
        <w:t>polynominal</w:t>
      </w:r>
      <w:proofErr w:type="spellEnd"/>
      <w:r w:rsidRPr="00FB66A1">
        <w:rPr>
          <w:sz w:val="22"/>
          <w:szCs w:val="22"/>
        </w:rPr>
        <w:t xml:space="preserve"> because the numeric values contained formatting characters such as commas and spaces.</w:t>
      </w:r>
    </w:p>
    <w:p w14:paraId="1C74E738" w14:textId="77777777" w:rsidR="00A96B62" w:rsidRDefault="00A96B62" w:rsidP="00EF6590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FB66A1">
        <w:rPr>
          <w:sz w:val="22"/>
          <w:szCs w:val="22"/>
        </w:rPr>
        <w:t xml:space="preserve">A first </w:t>
      </w:r>
      <w:r w:rsidRPr="00FB66A1">
        <w:rPr>
          <w:b/>
          <w:bCs/>
          <w:sz w:val="22"/>
          <w:szCs w:val="22"/>
        </w:rPr>
        <w:t>Replace</w:t>
      </w:r>
      <w:r w:rsidRPr="00FB66A1">
        <w:rPr>
          <w:sz w:val="22"/>
          <w:szCs w:val="22"/>
        </w:rPr>
        <w:t xml:space="preserve"> operator was applied to remove </w:t>
      </w:r>
      <w:r w:rsidRPr="00FB66A1">
        <w:rPr>
          <w:b/>
          <w:bCs/>
          <w:sz w:val="22"/>
          <w:szCs w:val="22"/>
        </w:rPr>
        <w:t>comma characters (,)</w:t>
      </w:r>
      <w:r w:rsidRPr="00FB66A1">
        <w:rPr>
          <w:sz w:val="22"/>
          <w:szCs w:val="22"/>
        </w:rPr>
        <w:t xml:space="preserve"> from the values.</w:t>
      </w:r>
    </w:p>
    <w:p w14:paraId="4BD712EE" w14:textId="77777777" w:rsidR="00A96B62" w:rsidRDefault="00A96B62" w:rsidP="00EF6590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FB66A1">
        <w:rPr>
          <w:sz w:val="22"/>
          <w:szCs w:val="22"/>
        </w:rPr>
        <w:t xml:space="preserve">An additional </w:t>
      </w:r>
      <w:r w:rsidRPr="00FB66A1">
        <w:rPr>
          <w:b/>
          <w:bCs/>
          <w:sz w:val="22"/>
          <w:szCs w:val="22"/>
        </w:rPr>
        <w:t>Replace</w:t>
      </w:r>
      <w:r w:rsidRPr="00FB66A1">
        <w:rPr>
          <w:sz w:val="22"/>
          <w:szCs w:val="22"/>
        </w:rPr>
        <w:t xml:space="preserve"> operator was applied to remove </w:t>
      </w:r>
      <w:r w:rsidRPr="00FB66A1">
        <w:rPr>
          <w:b/>
          <w:bCs/>
          <w:sz w:val="22"/>
          <w:szCs w:val="22"/>
        </w:rPr>
        <w:t>whitespace (spaces)</w:t>
      </w:r>
      <w:r w:rsidRPr="00FB66A1">
        <w:rPr>
          <w:sz w:val="22"/>
          <w:szCs w:val="22"/>
        </w:rPr>
        <w:t xml:space="preserve"> from the values to ensure clean numeric formatting.</w:t>
      </w:r>
    </w:p>
    <w:p w14:paraId="14FE0829" w14:textId="77777777" w:rsidR="00A96B62" w:rsidRDefault="00A96B62" w:rsidP="00EF6590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FB66A1">
        <w:rPr>
          <w:sz w:val="22"/>
          <w:szCs w:val="22"/>
        </w:rPr>
        <w:t>After these replacements, the attribute was properly prepared for conversion into a numeric data type in subsequent processing steps.</w:t>
      </w:r>
    </w:p>
    <w:p w14:paraId="66943A17" w14:textId="77777777" w:rsidR="00A96B62" w:rsidRDefault="00A96B62" w:rsidP="00A96B62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1154FA8E" wp14:editId="5ACFA8A3">
            <wp:extent cx="2204075" cy="2399030"/>
            <wp:effectExtent l="19050" t="19050" r="25400" b="20320"/>
            <wp:docPr id="6126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2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5235" cy="24438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2"/>
        </w:rPr>
        <w:t xml:space="preserve">   </w:t>
      </w:r>
      <w:r>
        <w:rPr>
          <w:noProof/>
        </w:rPr>
        <w:drawing>
          <wp:inline distT="0" distB="0" distL="0" distR="0" wp14:anchorId="61EAB9DA" wp14:editId="16B29600">
            <wp:extent cx="2205990" cy="2399498"/>
            <wp:effectExtent l="19050" t="19050" r="22860" b="20320"/>
            <wp:docPr id="97730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01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868" cy="24287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D8436" w14:textId="77777777" w:rsidR="00B01D4D" w:rsidRDefault="00FB0F58" w:rsidP="00B01D4D">
      <w:pPr>
        <w:rPr>
          <w:b/>
          <w:bCs/>
        </w:rPr>
      </w:pPr>
      <w:r w:rsidRPr="005B38C9">
        <w:rPr>
          <w:b/>
          <w:bCs/>
        </w:rPr>
        <w:lastRenderedPageBreak/>
        <w:t>Pars</w:t>
      </w:r>
      <w:r w:rsidR="00B01D4D">
        <w:rPr>
          <w:rFonts w:hint="eastAsia"/>
          <w:b/>
          <w:bCs/>
        </w:rPr>
        <w:t>e Number</w:t>
      </w:r>
    </w:p>
    <w:p w14:paraId="5659C0A4" w14:textId="4F0DA41B" w:rsidR="00FB0F58" w:rsidRPr="005B38C9" w:rsidRDefault="00FB0F58" w:rsidP="00B01D4D">
      <w:pPr>
        <w:rPr>
          <w:sz w:val="22"/>
          <w:szCs w:val="22"/>
        </w:rPr>
      </w:pPr>
      <w:r w:rsidRPr="005B38C9">
        <w:rPr>
          <w:sz w:val="22"/>
          <w:szCs w:val="22"/>
        </w:rPr>
        <w:t xml:space="preserve">After standardizing the numeric format of the </w:t>
      </w:r>
      <w:proofErr w:type="spellStart"/>
      <w:r w:rsidRPr="005B38C9">
        <w:rPr>
          <w:sz w:val="22"/>
          <w:szCs w:val="22"/>
        </w:rPr>
        <w:t>funding_total_usd</w:t>
      </w:r>
      <w:proofErr w:type="spellEnd"/>
      <w:r w:rsidRPr="005B38C9">
        <w:rPr>
          <w:sz w:val="22"/>
          <w:szCs w:val="22"/>
        </w:rPr>
        <w:t xml:space="preserve"> attribute using a Replace operation, a </w:t>
      </w:r>
      <w:r w:rsidRPr="005B38C9">
        <w:rPr>
          <w:b/>
          <w:bCs/>
          <w:sz w:val="22"/>
          <w:szCs w:val="22"/>
        </w:rPr>
        <w:t>Parse Numbers</w:t>
      </w:r>
      <w:r w:rsidRPr="005B38C9">
        <w:rPr>
          <w:sz w:val="22"/>
          <w:szCs w:val="22"/>
        </w:rPr>
        <w:t xml:space="preserve"> operator was applied.</w:t>
      </w:r>
    </w:p>
    <w:p w14:paraId="4C403895" w14:textId="77777777" w:rsidR="00FB0F58" w:rsidRPr="005B38C9" w:rsidRDefault="00FB0F58" w:rsidP="00FB0F58">
      <w:pPr>
        <w:numPr>
          <w:ilvl w:val="0"/>
          <w:numId w:val="5"/>
        </w:numPr>
        <w:rPr>
          <w:sz w:val="22"/>
          <w:szCs w:val="22"/>
        </w:rPr>
      </w:pPr>
      <w:r w:rsidRPr="005B38C9">
        <w:rPr>
          <w:sz w:val="22"/>
          <w:szCs w:val="22"/>
        </w:rPr>
        <w:t xml:space="preserve">This step converted the attribute from </w:t>
      </w:r>
      <w:proofErr w:type="spellStart"/>
      <w:r w:rsidRPr="005B38C9">
        <w:rPr>
          <w:b/>
          <w:bCs/>
          <w:sz w:val="22"/>
          <w:szCs w:val="22"/>
        </w:rPr>
        <w:t>polynominal</w:t>
      </w:r>
      <w:proofErr w:type="spellEnd"/>
      <w:r w:rsidRPr="005B38C9">
        <w:rPr>
          <w:b/>
          <w:bCs/>
          <w:sz w:val="22"/>
          <w:szCs w:val="22"/>
        </w:rPr>
        <w:t xml:space="preserve"> to a numeric data type</w:t>
      </w:r>
      <w:r w:rsidRPr="005B38C9">
        <w:rPr>
          <w:sz w:val="22"/>
          <w:szCs w:val="22"/>
        </w:rPr>
        <w:t>, enabling quantitative analysis and use in downstream modeling.</w:t>
      </w:r>
    </w:p>
    <w:p w14:paraId="56C78046" w14:textId="77777777" w:rsidR="00FB0F58" w:rsidRPr="005B38C9" w:rsidRDefault="00FB0F58" w:rsidP="00FB0F58">
      <w:pPr>
        <w:numPr>
          <w:ilvl w:val="0"/>
          <w:numId w:val="5"/>
        </w:numPr>
        <w:rPr>
          <w:sz w:val="22"/>
          <w:szCs w:val="22"/>
        </w:rPr>
      </w:pPr>
      <w:r w:rsidRPr="005B38C9">
        <w:rPr>
          <w:sz w:val="22"/>
          <w:szCs w:val="22"/>
        </w:rPr>
        <w:t>Parsing was performed only after filtering out non-numeric placeholders to prevent the introduction of unnecessary missing values.</w:t>
      </w:r>
    </w:p>
    <w:p w14:paraId="1591B1F2" w14:textId="77777777" w:rsidR="00B01D4D" w:rsidRDefault="00B01D4D" w:rsidP="00473213">
      <w:pPr>
        <w:spacing w:line="240" w:lineRule="auto"/>
        <w:rPr>
          <w:b/>
          <w:bCs/>
        </w:rPr>
      </w:pPr>
    </w:p>
    <w:p w14:paraId="761994CE" w14:textId="423C122A" w:rsidR="00EA1524" w:rsidRPr="00EA1524" w:rsidRDefault="00EA1524" w:rsidP="00EA1524">
      <w:r w:rsidRPr="00EA1524">
        <w:rPr>
          <w:b/>
          <w:bCs/>
        </w:rPr>
        <w:t>Numerical to Binominal</w:t>
      </w:r>
    </w:p>
    <w:p w14:paraId="06601DB9" w14:textId="3692F1FB" w:rsidR="00EA1524" w:rsidRDefault="00EA1524" w:rsidP="00EA1524">
      <w:pPr>
        <w:numPr>
          <w:ilvl w:val="0"/>
          <w:numId w:val="6"/>
        </w:numPr>
        <w:rPr>
          <w:sz w:val="22"/>
          <w:szCs w:val="22"/>
        </w:rPr>
      </w:pPr>
      <w:r w:rsidRPr="00EA1524">
        <w:rPr>
          <w:sz w:val="22"/>
          <w:szCs w:val="22"/>
        </w:rPr>
        <w:t xml:space="preserve">The </w:t>
      </w:r>
      <w:r w:rsidR="008F781B">
        <w:rPr>
          <w:sz w:val="22"/>
          <w:szCs w:val="22"/>
        </w:rPr>
        <w:t>outcome</w:t>
      </w:r>
      <w:r w:rsidRPr="00EA1524">
        <w:rPr>
          <w:sz w:val="22"/>
          <w:szCs w:val="22"/>
        </w:rPr>
        <w:t xml:space="preserve"> variable was converted from a numeric format (0/1) to a binominal attribute to ensure compatibility with classification algorithms and performance evaluation metrics.</w:t>
      </w:r>
    </w:p>
    <w:p w14:paraId="4D6B233F" w14:textId="29F8480A" w:rsidR="009D6560" w:rsidRDefault="00D35FDF" w:rsidP="009D656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4F07B1B" wp14:editId="1BF63672">
            <wp:extent cx="2838450" cy="1171166"/>
            <wp:effectExtent l="19050" t="19050" r="19050" b="10160"/>
            <wp:docPr id="79153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0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4394" cy="119012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34191" w14:textId="77777777" w:rsidR="009D6560" w:rsidRPr="00EA1524" w:rsidRDefault="009D6560" w:rsidP="00473213">
      <w:pPr>
        <w:spacing w:line="240" w:lineRule="auto"/>
        <w:rPr>
          <w:sz w:val="22"/>
          <w:szCs w:val="22"/>
        </w:rPr>
      </w:pPr>
    </w:p>
    <w:p w14:paraId="30610665" w14:textId="77777777" w:rsidR="00EA1524" w:rsidRPr="00EA1524" w:rsidRDefault="00EA1524" w:rsidP="00EA1524">
      <w:pPr>
        <w:rPr>
          <w:b/>
          <w:bCs/>
        </w:rPr>
      </w:pPr>
      <w:r w:rsidRPr="00EA1524">
        <w:rPr>
          <w:b/>
          <w:bCs/>
        </w:rPr>
        <w:t>Set Role</w:t>
      </w:r>
    </w:p>
    <w:p w14:paraId="4E2F5D2A" w14:textId="5CE06AFF" w:rsidR="00D35FDF" w:rsidRDefault="00D35FDF" w:rsidP="009D6560">
      <w:pPr>
        <w:numPr>
          <w:ilvl w:val="0"/>
          <w:numId w:val="6"/>
        </w:numPr>
        <w:rPr>
          <w:sz w:val="22"/>
          <w:szCs w:val="22"/>
        </w:rPr>
      </w:pPr>
      <w:r w:rsidRPr="00D35FDF">
        <w:rPr>
          <w:sz w:val="22"/>
          <w:szCs w:val="22"/>
        </w:rPr>
        <w:t xml:space="preserve">The binominal </w:t>
      </w:r>
      <w:r w:rsidRPr="00D35FDF">
        <w:rPr>
          <w:b/>
          <w:bCs/>
          <w:sz w:val="22"/>
          <w:szCs w:val="22"/>
        </w:rPr>
        <w:t>outcome</w:t>
      </w:r>
      <w:r w:rsidRPr="00D35FDF">
        <w:rPr>
          <w:sz w:val="22"/>
          <w:szCs w:val="22"/>
        </w:rPr>
        <w:t xml:space="preserve"> attribute was explicitly assigned the </w:t>
      </w:r>
      <w:r w:rsidRPr="00D35FDF">
        <w:rPr>
          <w:b/>
          <w:bCs/>
          <w:sz w:val="22"/>
          <w:szCs w:val="22"/>
        </w:rPr>
        <w:t>label</w:t>
      </w:r>
      <w:r w:rsidRPr="00D35FDF">
        <w:rPr>
          <w:sz w:val="22"/>
          <w:szCs w:val="22"/>
        </w:rPr>
        <w:t xml:space="preserve"> role, clearly defining the target variable for the supervised learning task</w:t>
      </w:r>
    </w:p>
    <w:p w14:paraId="2CBCE5FE" w14:textId="6469E97D" w:rsidR="009D6560" w:rsidRDefault="00D35FDF" w:rsidP="00D35FDF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6DDD1A5C" wp14:editId="38923BD7">
            <wp:extent cx="5833110" cy="594529"/>
            <wp:effectExtent l="19050" t="19050" r="15240" b="15240"/>
            <wp:docPr id="20566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37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011" cy="59635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3FF4C" w14:textId="77777777" w:rsidR="00473213" w:rsidRDefault="00473213" w:rsidP="00473213">
      <w:pPr>
        <w:spacing w:line="240" w:lineRule="auto"/>
        <w:rPr>
          <w:b/>
          <w:bCs/>
        </w:rPr>
      </w:pPr>
    </w:p>
    <w:p w14:paraId="74D54F60" w14:textId="34921C0B" w:rsidR="00C77008" w:rsidRPr="00EA1524" w:rsidRDefault="002A5391" w:rsidP="00C77008">
      <w:pPr>
        <w:rPr>
          <w:b/>
          <w:bCs/>
        </w:rPr>
      </w:pPr>
      <w:r>
        <w:rPr>
          <w:rFonts w:hint="eastAsia"/>
          <w:b/>
          <w:bCs/>
        </w:rPr>
        <w:t>Split Data</w:t>
      </w:r>
    </w:p>
    <w:p w14:paraId="365309A4" w14:textId="4B8C09FA" w:rsidR="00C77008" w:rsidRPr="00C77008" w:rsidRDefault="00C77008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C77008">
        <w:rPr>
          <w:sz w:val="22"/>
          <w:szCs w:val="22"/>
        </w:rPr>
        <w:t xml:space="preserve">The dataset was split into </w:t>
      </w:r>
      <w:r w:rsidRPr="00C77008">
        <w:rPr>
          <w:b/>
          <w:bCs/>
          <w:sz w:val="22"/>
          <w:szCs w:val="22"/>
        </w:rPr>
        <w:t>70% training data</w:t>
      </w:r>
      <w:r w:rsidRPr="00C77008">
        <w:rPr>
          <w:sz w:val="22"/>
          <w:szCs w:val="22"/>
        </w:rPr>
        <w:t xml:space="preserve"> and </w:t>
      </w:r>
      <w:r w:rsidRPr="00C77008">
        <w:rPr>
          <w:b/>
          <w:bCs/>
          <w:sz w:val="22"/>
          <w:szCs w:val="22"/>
        </w:rPr>
        <w:t>30% testing data</w:t>
      </w:r>
      <w:r w:rsidRPr="00C77008">
        <w:rPr>
          <w:sz w:val="22"/>
          <w:szCs w:val="22"/>
        </w:rPr>
        <w:t xml:space="preserve"> using a ratio of </w:t>
      </w:r>
      <w:r w:rsidRPr="00C77008">
        <w:rPr>
          <w:b/>
          <w:bCs/>
          <w:sz w:val="22"/>
          <w:szCs w:val="22"/>
        </w:rPr>
        <w:t>0.7 / 0.3</w:t>
      </w:r>
    </w:p>
    <w:p w14:paraId="577E4B78" w14:textId="23222A3D" w:rsidR="00C77008" w:rsidRDefault="00C77008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C77008">
        <w:rPr>
          <w:sz w:val="22"/>
          <w:szCs w:val="22"/>
        </w:rPr>
        <w:t>This ratio was chosen as a common practice to provide sufficient data for model training while reserving an adequate portion for reliable performance evaluation on unseen data</w:t>
      </w:r>
    </w:p>
    <w:p w14:paraId="52ABBACA" w14:textId="2677B840" w:rsidR="007514AE" w:rsidRDefault="007514AE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7514AE">
        <w:rPr>
          <w:sz w:val="22"/>
          <w:szCs w:val="22"/>
        </w:rPr>
        <w:t xml:space="preserve">The </w:t>
      </w:r>
      <w:r w:rsidRPr="007514AE">
        <w:rPr>
          <w:b/>
          <w:bCs/>
          <w:sz w:val="22"/>
          <w:szCs w:val="22"/>
        </w:rPr>
        <w:t>automatic sampling</w:t>
      </w:r>
      <w:r w:rsidRPr="007514AE">
        <w:rPr>
          <w:sz w:val="22"/>
          <w:szCs w:val="22"/>
        </w:rPr>
        <w:t xml:space="preserve"> option was used to let RapidMiner select an appropriate sampling strategy based on the data characteristics, reducing the risk of introducing unintended sampling bias</w:t>
      </w:r>
    </w:p>
    <w:p w14:paraId="70787CD1" w14:textId="2301FC92" w:rsidR="005D20C7" w:rsidRPr="005D20C7" w:rsidRDefault="005D20C7" w:rsidP="00473213">
      <w:pPr>
        <w:spacing w:line="276" w:lineRule="auto"/>
        <w:rPr>
          <w:b/>
          <w:bCs/>
          <w:sz w:val="22"/>
          <w:szCs w:val="22"/>
        </w:rPr>
      </w:pPr>
      <w:r w:rsidRPr="005D20C7">
        <w:rPr>
          <w:b/>
          <w:bCs/>
          <w:sz w:val="22"/>
          <w:szCs w:val="22"/>
        </w:rPr>
        <w:lastRenderedPageBreak/>
        <w:t xml:space="preserve">SMOTE </w:t>
      </w:r>
      <w:proofErr w:type="spellStart"/>
      <w:r w:rsidRPr="005D20C7">
        <w:rPr>
          <w:b/>
          <w:bCs/>
          <w:sz w:val="22"/>
          <w:szCs w:val="22"/>
        </w:rPr>
        <w:t>Upsampling</w:t>
      </w:r>
      <w:proofErr w:type="spellEnd"/>
    </w:p>
    <w:p w14:paraId="59595297" w14:textId="23E87151" w:rsidR="005D20C7" w:rsidRPr="00C77008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b/>
          <w:bCs/>
          <w:sz w:val="22"/>
          <w:szCs w:val="22"/>
        </w:rPr>
        <w:t xml:space="preserve">SMOTE </w:t>
      </w:r>
      <w:proofErr w:type="spellStart"/>
      <w:r w:rsidRPr="005D20C7">
        <w:rPr>
          <w:b/>
          <w:bCs/>
          <w:sz w:val="22"/>
          <w:szCs w:val="22"/>
        </w:rPr>
        <w:t>Upsampling</w:t>
      </w:r>
      <w:proofErr w:type="spellEnd"/>
      <w:r w:rsidRPr="005D20C7">
        <w:rPr>
          <w:sz w:val="22"/>
          <w:szCs w:val="22"/>
        </w:rPr>
        <w:t xml:space="preserve"> was applied to address class imbalance in the target variable by generating synthetic examples for the minority class.</w:t>
      </w:r>
    </w:p>
    <w:p w14:paraId="52C23DA7" w14:textId="685DA08C" w:rsidR="005D20C7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sz w:val="22"/>
          <w:szCs w:val="22"/>
        </w:rPr>
        <w:t xml:space="preserve">The </w:t>
      </w:r>
      <w:r w:rsidRPr="005D20C7">
        <w:rPr>
          <w:b/>
          <w:bCs/>
          <w:sz w:val="22"/>
          <w:szCs w:val="22"/>
        </w:rPr>
        <w:t xml:space="preserve">number of </w:t>
      </w:r>
      <w:proofErr w:type="spellStart"/>
      <w:r w:rsidRPr="005D20C7">
        <w:rPr>
          <w:b/>
          <w:bCs/>
          <w:sz w:val="22"/>
          <w:szCs w:val="22"/>
        </w:rPr>
        <w:t>neighbours</w:t>
      </w:r>
      <w:proofErr w:type="spellEnd"/>
      <w:r w:rsidRPr="005D20C7">
        <w:rPr>
          <w:sz w:val="22"/>
          <w:szCs w:val="22"/>
        </w:rPr>
        <w:t xml:space="preserve"> was set to </w:t>
      </w:r>
      <w:r w:rsidRPr="005D20C7">
        <w:rPr>
          <w:b/>
          <w:bCs/>
          <w:sz w:val="22"/>
          <w:szCs w:val="22"/>
        </w:rPr>
        <w:t>3</w:t>
      </w:r>
      <w:r w:rsidRPr="005D20C7">
        <w:rPr>
          <w:sz w:val="22"/>
          <w:szCs w:val="22"/>
        </w:rPr>
        <w:t>, allowing new samples to be generated based on nearby minority instances while limiting excessive smoothing.</w:t>
      </w:r>
    </w:p>
    <w:p w14:paraId="00C3FE7F" w14:textId="624E599A" w:rsidR="005D20C7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sz w:val="22"/>
          <w:szCs w:val="22"/>
        </w:rPr>
        <w:t xml:space="preserve">The </w:t>
      </w:r>
      <w:r w:rsidRPr="005D20C7">
        <w:rPr>
          <w:b/>
          <w:bCs/>
          <w:sz w:val="22"/>
          <w:szCs w:val="22"/>
        </w:rPr>
        <w:t>auto detect minority class</w:t>
      </w:r>
      <w:r w:rsidRPr="005D20C7">
        <w:rPr>
          <w:sz w:val="22"/>
          <w:szCs w:val="22"/>
        </w:rPr>
        <w:t xml:space="preserve"> option was enabled so that the minority class was identified automatically based on the class distribution.</w:t>
      </w:r>
    </w:p>
    <w:p w14:paraId="3F5BF41E" w14:textId="5F65AF9A" w:rsidR="005D20C7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sz w:val="22"/>
          <w:szCs w:val="22"/>
        </w:rPr>
        <w:t xml:space="preserve">The </w:t>
      </w:r>
      <w:r w:rsidRPr="005D20C7">
        <w:rPr>
          <w:b/>
          <w:bCs/>
          <w:sz w:val="22"/>
          <w:szCs w:val="22"/>
        </w:rPr>
        <w:t>equalize classes</w:t>
      </w:r>
      <w:r w:rsidRPr="005D20C7">
        <w:rPr>
          <w:sz w:val="22"/>
          <w:szCs w:val="22"/>
        </w:rPr>
        <w:t xml:space="preserve"> option was selected to balance the class distribution and reduce bias toward the majority class during model training.</w:t>
      </w:r>
    </w:p>
    <w:p w14:paraId="187032DF" w14:textId="235C614A" w:rsidR="005D20C7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b/>
          <w:bCs/>
          <w:sz w:val="22"/>
          <w:szCs w:val="22"/>
        </w:rPr>
        <w:t>Normalization</w:t>
      </w:r>
      <w:r w:rsidRPr="005D20C7">
        <w:rPr>
          <w:sz w:val="22"/>
          <w:szCs w:val="22"/>
        </w:rPr>
        <w:t xml:space="preserve"> was applied to ensure that distance-based calculations within SMOTE were not dominated by features with larger scales.</w:t>
      </w:r>
    </w:p>
    <w:p w14:paraId="59DE39A9" w14:textId="334439B4" w:rsidR="005D20C7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sz w:val="22"/>
          <w:szCs w:val="22"/>
        </w:rPr>
        <w:t xml:space="preserve">The </w:t>
      </w:r>
      <w:r w:rsidRPr="005D20C7">
        <w:rPr>
          <w:b/>
          <w:bCs/>
          <w:sz w:val="22"/>
          <w:szCs w:val="22"/>
        </w:rPr>
        <w:t>nominal change rate</w:t>
      </w:r>
      <w:r w:rsidRPr="005D20C7">
        <w:rPr>
          <w:sz w:val="22"/>
          <w:szCs w:val="22"/>
        </w:rPr>
        <w:t xml:space="preserve"> was set to </w:t>
      </w:r>
      <w:r w:rsidRPr="005D20C7">
        <w:rPr>
          <w:b/>
          <w:bCs/>
          <w:sz w:val="22"/>
          <w:szCs w:val="22"/>
        </w:rPr>
        <w:t>0.5</w:t>
      </w:r>
      <w:r w:rsidRPr="005D20C7">
        <w:rPr>
          <w:sz w:val="22"/>
          <w:szCs w:val="22"/>
        </w:rPr>
        <w:t xml:space="preserve"> to control the degree of variation introduced when handling nominal attributes.</w:t>
      </w:r>
    </w:p>
    <w:p w14:paraId="5127F922" w14:textId="5D1378C8" w:rsidR="00473213" w:rsidRDefault="005D20C7" w:rsidP="0047321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5D20C7">
        <w:rPr>
          <w:sz w:val="22"/>
          <w:szCs w:val="22"/>
        </w:rPr>
        <w:t xml:space="preserve">The </w:t>
      </w:r>
      <w:r w:rsidRPr="005D20C7">
        <w:rPr>
          <w:b/>
          <w:bCs/>
          <w:sz w:val="22"/>
          <w:szCs w:val="22"/>
        </w:rPr>
        <w:t>nominal change rate</w:t>
      </w:r>
      <w:r w:rsidRPr="005D20C7">
        <w:rPr>
          <w:sz w:val="22"/>
          <w:szCs w:val="22"/>
        </w:rPr>
        <w:t xml:space="preserve"> was set to </w:t>
      </w:r>
      <w:r w:rsidRPr="005D20C7">
        <w:rPr>
          <w:b/>
          <w:bCs/>
          <w:sz w:val="22"/>
          <w:szCs w:val="22"/>
        </w:rPr>
        <w:t>0.5</w:t>
      </w:r>
      <w:r w:rsidRPr="005D20C7">
        <w:rPr>
          <w:sz w:val="22"/>
          <w:szCs w:val="22"/>
        </w:rPr>
        <w:t xml:space="preserve"> to allow some variation in nominal attributes while avoiding overly random changes when generating synthetic samples.</w:t>
      </w:r>
    </w:p>
    <w:p w14:paraId="51ACD0F2" w14:textId="77777777" w:rsidR="00473213" w:rsidRPr="00473213" w:rsidRDefault="00473213" w:rsidP="00473213">
      <w:pPr>
        <w:spacing w:line="276" w:lineRule="auto"/>
        <w:rPr>
          <w:sz w:val="22"/>
          <w:szCs w:val="22"/>
        </w:rPr>
      </w:pPr>
    </w:p>
    <w:p w14:paraId="7A543004" w14:textId="10E51DFE" w:rsidR="005D20C7" w:rsidRPr="00EA1524" w:rsidRDefault="00D75F23" w:rsidP="00D75F23">
      <w:pPr>
        <w:ind w:left="36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      </w:t>
      </w:r>
      <w:r w:rsidR="005D20C7">
        <w:rPr>
          <w:noProof/>
        </w:rPr>
        <w:drawing>
          <wp:inline distT="0" distB="0" distL="0" distR="0" wp14:anchorId="4501A5C5" wp14:editId="6C4D0128">
            <wp:extent cx="2640178" cy="2747010"/>
            <wp:effectExtent l="19050" t="19050" r="27305" b="15240"/>
            <wp:docPr id="95266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2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610" cy="27828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D20C7" w:rsidRPr="00EA152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BDA"/>
    <w:multiLevelType w:val="multilevel"/>
    <w:tmpl w:val="579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4F69"/>
    <w:multiLevelType w:val="multilevel"/>
    <w:tmpl w:val="8DF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175"/>
    <w:multiLevelType w:val="multilevel"/>
    <w:tmpl w:val="8D0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517D"/>
    <w:multiLevelType w:val="multilevel"/>
    <w:tmpl w:val="F9F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0604"/>
    <w:multiLevelType w:val="multilevel"/>
    <w:tmpl w:val="E18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5752"/>
    <w:multiLevelType w:val="multilevel"/>
    <w:tmpl w:val="796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455F4"/>
    <w:multiLevelType w:val="multilevel"/>
    <w:tmpl w:val="998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5785A"/>
    <w:multiLevelType w:val="multilevel"/>
    <w:tmpl w:val="AE4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0691C"/>
    <w:multiLevelType w:val="multilevel"/>
    <w:tmpl w:val="370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6685">
    <w:abstractNumId w:val="7"/>
  </w:num>
  <w:num w:numId="2" w16cid:durableId="2073189318">
    <w:abstractNumId w:val="0"/>
  </w:num>
  <w:num w:numId="3" w16cid:durableId="1355378572">
    <w:abstractNumId w:val="6"/>
  </w:num>
  <w:num w:numId="4" w16cid:durableId="527258299">
    <w:abstractNumId w:val="3"/>
  </w:num>
  <w:num w:numId="5" w16cid:durableId="756635344">
    <w:abstractNumId w:val="8"/>
  </w:num>
  <w:num w:numId="6" w16cid:durableId="257907843">
    <w:abstractNumId w:val="4"/>
  </w:num>
  <w:num w:numId="7" w16cid:durableId="1765178070">
    <w:abstractNumId w:val="2"/>
  </w:num>
  <w:num w:numId="8" w16cid:durableId="2011982788">
    <w:abstractNumId w:val="5"/>
  </w:num>
  <w:num w:numId="9" w16cid:durableId="1556890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93"/>
    <w:rsid w:val="00026CBF"/>
    <w:rsid w:val="000627DE"/>
    <w:rsid w:val="0012318C"/>
    <w:rsid w:val="001806B2"/>
    <w:rsid w:val="001D1393"/>
    <w:rsid w:val="002A12AB"/>
    <w:rsid w:val="002A5391"/>
    <w:rsid w:val="002F600C"/>
    <w:rsid w:val="00364536"/>
    <w:rsid w:val="003908E0"/>
    <w:rsid w:val="003F51F6"/>
    <w:rsid w:val="0040072D"/>
    <w:rsid w:val="00473213"/>
    <w:rsid w:val="005354D1"/>
    <w:rsid w:val="00572B71"/>
    <w:rsid w:val="005A4C74"/>
    <w:rsid w:val="005B38C9"/>
    <w:rsid w:val="005D20C7"/>
    <w:rsid w:val="006E39D6"/>
    <w:rsid w:val="00703735"/>
    <w:rsid w:val="007514AE"/>
    <w:rsid w:val="007E60AC"/>
    <w:rsid w:val="00823C5C"/>
    <w:rsid w:val="008C66F8"/>
    <w:rsid w:val="008F781B"/>
    <w:rsid w:val="00913D76"/>
    <w:rsid w:val="009B0321"/>
    <w:rsid w:val="009D6560"/>
    <w:rsid w:val="00A649C6"/>
    <w:rsid w:val="00A96B62"/>
    <w:rsid w:val="00B01D4D"/>
    <w:rsid w:val="00B96120"/>
    <w:rsid w:val="00BA350E"/>
    <w:rsid w:val="00BC0562"/>
    <w:rsid w:val="00C37805"/>
    <w:rsid w:val="00C77008"/>
    <w:rsid w:val="00D00BE6"/>
    <w:rsid w:val="00D059C5"/>
    <w:rsid w:val="00D35FDF"/>
    <w:rsid w:val="00D56180"/>
    <w:rsid w:val="00D712B4"/>
    <w:rsid w:val="00D75F23"/>
    <w:rsid w:val="00E45243"/>
    <w:rsid w:val="00E53CB5"/>
    <w:rsid w:val="00E86281"/>
    <w:rsid w:val="00EA1524"/>
    <w:rsid w:val="00EC4FCE"/>
    <w:rsid w:val="00EF6590"/>
    <w:rsid w:val="00EF7A14"/>
    <w:rsid w:val="00FB0F58"/>
    <w:rsid w:val="00FB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6A12"/>
  <w15:chartTrackingRefBased/>
  <w15:docId w15:val="{DA616197-DAAC-4F44-8CF7-8A174E75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MINHO CHOI</dc:creator>
  <cp:keywords/>
  <dc:description/>
  <cp:lastModifiedBy>MINHO CHOI</cp:lastModifiedBy>
  <cp:revision>3</cp:revision>
  <dcterms:created xsi:type="dcterms:W3CDTF">2026-01-11T23:57:00Z</dcterms:created>
  <dcterms:modified xsi:type="dcterms:W3CDTF">2026-01-12T00:00:00Z</dcterms:modified>
</cp:coreProperties>
</file>