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from now on, the default database schema we use is: financial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checking type of relationship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trans_id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Write a query that prepares a summary of the granted loans in the following dimensions: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year, quarter, month,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year, quarter,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year,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total.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Display the following information as the result of the summary: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total amount of loans,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average loan amount,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total number of given loans.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QUARTER FROM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loan_total_amount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loan_avg_amount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loan_count_amount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rollup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Write a query that ranks accounts according to the following criteria: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number of given loans (decreasing),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amount of given loans (decreasing),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average loan amount,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Only fully paid loans are considered.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account_ranking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loan_avg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loan_amount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rank_loans_amount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loan_count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rank_loans_count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account_ranking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Fully paid loans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Find out the balance of repaid loans, divided by client gender.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Additionally, use a method of your choice to check whether the query is correct.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Client analysis - part 1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Modifying the queries from the exercise on repaid loans, answer the following questions: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Who has more repaid loans - women or men? - Women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What is the average age of the borrower divided by gender?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Hints: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Save the result of the previously written and then modified query, for example, to a temporary table, and conduct the analysis on it.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gender_rate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birth_date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365.25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gender_rate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gender_rate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gender_rate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total_amount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average_age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gender_rate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gender_rate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Client analysis - part 2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Make analyses that answer the questions: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which area has the most clients,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in which area the highest number of loans was paid, - 1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in which area the highest amount of loans was paid. - 1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Select only owners of accounts as clients.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Client analysis - part 3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Use the query created in the previous task and modify it to determine the percentage of each district in the total amount of loans granted.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))) 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district_percentage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Selection - part 1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Client selection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Check the database for the clients who meet the following results: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their account balance is above 1000,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they have more than 5 loans,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they were born after 1990.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And we assume that the account balance is loan amount - payments.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payments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birth_date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'1990-12-31'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order by count(loan.loan_id) desc;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-- count(l.loan_id) &gt; 5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NEVIM PROC SE MI TADY NIC NEROBRAZUJE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payments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client_balance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loan_id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loans_amount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True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'OWNER'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 AND EXTRACT(YEAR FROM c.birth_date) &gt; 1990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HAVING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payments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   and count(loan_id) &gt; 5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loans_amount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here we add descending sorting by number of loans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Expiring cards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Write a procedure to refresh the table you created (you can call it e.g. cards_at_expiration) containing the following columns: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client id,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card id,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expiration date - assume that the card can be active for 3 years after issue date,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-- client address (column A3 is enough)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DROP PROCEDURE IF EXISTS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generate_cards_at_expiration_report_EV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generate_cards_at_expiration_report_EV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p_date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TRUNCATE 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cards_at_expiration_EV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cards_at_expiration_EV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DATE_ADD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issued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expiration_date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A3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client_adress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 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disp_id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disp_id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client_id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district d2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district_id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p_date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DATE_ADD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expiration_date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expiration_date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generate_cards_at_expiration_report_EV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'2001-01-01'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financial9_99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cards_at_expiration_EV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