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263C10">
      <w:pPr>
        <w:rPr>
          <w:rFonts w:ascii="Times New Roman" w:hAnsi="Times New Roman" w:eastAsia="Times New Roman" w:cs="Times New Roman"/>
          <w:b/>
          <w:sz w:val="24"/>
          <w:szCs w:val="24"/>
        </w:rPr>
      </w:pPr>
    </w:p>
    <w:p w14:paraId="3205B30E">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Times New Roman" w:hAnsi="Times New Roman" w:cs="Times New Roman"/>
          <w:b/>
          <w:bCs/>
          <w:sz w:val="24"/>
          <w:szCs w:val="24"/>
          <w:lang w:val="en-US" w:eastAsia="zh-CN"/>
        </w:rPr>
      </w:pPr>
    </w:p>
    <w:p w14:paraId="7B7EBAC1">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Times New Roman" w:hAnsi="Times New Roman" w:cs="Times New Roman"/>
          <w:b/>
          <w:bCs/>
          <w:sz w:val="24"/>
          <w:szCs w:val="24"/>
          <w:lang w:val="en-US" w:eastAsia="zh-CN"/>
        </w:rPr>
      </w:pPr>
    </w:p>
    <w:p w14:paraId="72C479BA">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Times New Roman" w:hAnsi="Times New Roman" w:cs="Times New Roman"/>
          <w:b/>
          <w:bCs/>
          <w:sz w:val="24"/>
          <w:szCs w:val="24"/>
          <w:lang w:val="en-US" w:eastAsia="zh-CN"/>
        </w:rPr>
      </w:pPr>
    </w:p>
    <w:p w14:paraId="5BEF2679">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Times New Roman" w:hAnsi="Times New Roman" w:cs="Times New Roman"/>
          <w:b/>
          <w:bCs/>
          <w:sz w:val="24"/>
          <w:szCs w:val="24"/>
          <w:lang w:val="en-US" w:eastAsia="zh-CN"/>
        </w:rPr>
      </w:pPr>
    </w:p>
    <w:p w14:paraId="5782D25F">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Times New Roman" w:hAnsi="Times New Roman" w:cs="Times New Roman"/>
          <w:b/>
          <w:bCs/>
          <w:sz w:val="24"/>
          <w:szCs w:val="24"/>
          <w:lang w:val="en-US" w:eastAsia="zh-CN"/>
        </w:rPr>
      </w:pPr>
    </w:p>
    <w:p w14:paraId="26D9CC6E">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eastAsia" w:ascii="Times New Roman" w:hAnsi="Times New Roman" w:cs="Times New Roman"/>
          <w:b/>
          <w:bCs/>
          <w:sz w:val="24"/>
          <w:szCs w:val="24"/>
          <w:lang w:val="en-US" w:eastAsia="zh-CN"/>
        </w:rPr>
      </w:pPr>
    </w:p>
    <w:p w14:paraId="50BF5557">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Research Proposal</w:t>
      </w:r>
    </w:p>
    <w:p w14:paraId="3D1B837D">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The Influence of Attachment Anxiety on Social Media Addiction: The Serial Mediating Roles of Upward Social Comparison and State Rumination</w:t>
      </w:r>
    </w:p>
    <w:p w14:paraId="46502BCE">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b/>
          <w:bCs/>
          <w:sz w:val="24"/>
          <w:szCs w:val="24"/>
          <w:lang w:val="en-US" w:eastAsia="zh-CN"/>
        </w:rPr>
      </w:pPr>
    </w:p>
    <w:p w14:paraId="57314CBA">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CHEN Yongqi 60068157</w:t>
      </w:r>
    </w:p>
    <w:p w14:paraId="31E37748">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LIU Mengyang 59108783</w:t>
      </w:r>
    </w:p>
    <w:p w14:paraId="2D7534A8">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LIU Siying 59983043</w:t>
      </w:r>
    </w:p>
    <w:p w14:paraId="635C8303">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XIAO Yiqi 60028909</w:t>
      </w:r>
    </w:p>
    <w:p w14:paraId="62406899">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CHEN Nuo 58253478</w:t>
      </w:r>
    </w:p>
    <w:p w14:paraId="6C2172BF">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SS Psychology, City University of HongKong</w:t>
      </w:r>
    </w:p>
    <w:p w14:paraId="26B4CA97">
      <w:pPr>
        <w:keepNext w:val="0"/>
        <w:keepLines w:val="0"/>
        <w:pageBreakBefore w:val="0"/>
        <w:widowControl w:val="0"/>
        <w:kinsoku/>
        <w:wordWrap/>
        <w:overflowPunct/>
        <w:topLinePunct w:val="0"/>
        <w:autoSpaceDE/>
        <w:autoSpaceDN/>
        <w:bidi w:val="0"/>
        <w:adjustRightInd w:val="0"/>
        <w:snapToGrid w:val="0"/>
        <w:spacing w:line="480" w:lineRule="auto"/>
        <w:jc w:val="center"/>
        <w:textAlignment w:val="auto"/>
        <w:rPr>
          <w:rFonts w:hint="default" w:ascii="Times New Roman" w:hAnsi="Times New Roman" w:eastAsia="Times New Roman" w:cs="Times New Roman"/>
          <w:b/>
          <w:sz w:val="24"/>
          <w:szCs w:val="24"/>
        </w:rPr>
      </w:pPr>
      <w:r>
        <w:rPr>
          <w:rFonts w:hint="default" w:ascii="Times New Roman" w:hAnsi="Times New Roman" w:eastAsia="Times New Roman" w:cs="Times New Roman"/>
          <w:b/>
          <w:sz w:val="24"/>
          <w:szCs w:val="24"/>
        </w:rPr>
        <w:br w:type="page"/>
      </w:r>
    </w:p>
    <w:p w14:paraId="38AD151D">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Introduction</w:t>
      </w:r>
    </w:p>
    <w:p w14:paraId="6A7D9240">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Attachment Anxiety and Social Media Addiction</w:t>
      </w:r>
    </w:p>
    <w:p w14:paraId="3600018C">
      <w:pPr>
        <w:keepNext w:val="0"/>
        <w:keepLines w:val="0"/>
        <w:pageBreakBefore w:val="0"/>
        <w:widowControl w:val="0"/>
        <w:kinsoku/>
        <w:wordWrap/>
        <w:overflowPunct/>
        <w:topLinePunct w:val="0"/>
        <w:autoSpaceDE/>
        <w:autoSpaceDN/>
        <w:bidi w:val="0"/>
        <w:adjustRightInd w:val="0"/>
        <w:snapToGrid w:val="0"/>
        <w:spacing w:line="480" w:lineRule="auto"/>
        <w:ind w:firstLine="720" w:firstLine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Attachment theory, proposed by Bowlby (1969), is divided into two dimensions in contemporary research: anxiety and avoidance (Brennan et al., 1998). Attachment anxiety manifests as heightened vigilance regarding relationship threats, fear of abandonment, and excessive seeking of validation (Fraley &amp; Shaver, 2000). Individuals with high anxiety often hold negative self-models and positive other-models, relying on external validation to maintain self-worth (Razzaq Hadi et al., 2024). Research indicates that insecure attachment is a significant risk factor for problematic social media use (PSMU), with social media becoming a common strategy for coping with emotional distress (Bai et al., 2025).</w:t>
      </w:r>
    </w:p>
    <w:p w14:paraId="39AF1C59">
      <w:pPr>
        <w:keepNext w:val="0"/>
        <w:keepLines w:val="0"/>
        <w:pageBreakBefore w:val="0"/>
        <w:widowControl w:val="0"/>
        <w:kinsoku/>
        <w:wordWrap/>
        <w:overflowPunct/>
        <w:topLinePunct w:val="0"/>
        <w:autoSpaceDE/>
        <w:autoSpaceDN/>
        <w:bidi w:val="0"/>
        <w:adjustRightInd w:val="0"/>
        <w:snapToGrid w:val="0"/>
        <w:spacing w:line="480" w:lineRule="auto"/>
        <w:ind w:firstLine="720" w:firstLine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Social media addiction (or problematic social media use) is a behavioral addiction characterized by loss of control, withdrawal symptoms, and increased tolerance (Andreassen et al., 2015). The Bergen Social Media Addiction Scale (BSMAS) is a widely used assessment tool (Andreassen et al., 2016). Its cognitive-behavioral mechanisms include intermittent reward patterns (such as likes and comments) and coping strategies to escape real-world pressures (Tandon et al., 2025).</w:t>
      </w:r>
      <w:r>
        <w:rPr>
          <w:rFonts w:hint="default" w:ascii="Times New Roman" w:hAnsi="Times New Roman" w:cs="Times New Roman"/>
          <w:color w:val="000000" w:themeColor="text1"/>
          <w:sz w:val="24"/>
          <w:szCs w:val="24"/>
          <w:lang w:val="en-US" w:eastAsia="zh-CN"/>
          <w14:textFill>
            <w14:solidFill>
              <w14:schemeClr w14:val="tx1"/>
            </w14:solidFill>
          </w14:textFill>
        </w:rPr>
        <w:t xml:space="preserve"> </w:t>
      </w:r>
      <w:r>
        <w:rPr>
          <w:rFonts w:hint="default" w:ascii="Times New Roman" w:hAnsi="Times New Roman" w:cs="Times New Roman"/>
          <w:color w:val="000000" w:themeColor="text1"/>
          <w:sz w:val="24"/>
          <w:szCs w:val="24"/>
          <w14:textFill>
            <w14:solidFill>
              <w14:schemeClr w14:val="tx1"/>
            </w14:solidFill>
          </w14:textFill>
        </w:rPr>
        <w:t>The association between attachment anxiety and social media addiction is mainly reflected in difficulties in emotion regulation, the need for relationship validation, and the fear of rejection. Anxious individuals tend to employ emotion-focused strategies (such as rumination and inhibition), easily amplifying negative emotions, and thus relying on social media as an emotional safe haven (Mikulincer &amp; Shaver, 2019). They confirm their self-worth by frequently updating their status and expecting feedback; if they do not receive a response, their anxiety intensifies, creating a vicious cycle (Wang et al., 2020). Sensitivity to rejection also leads them to over-focus on interactive feedback (such as likes), continuously monitoring social dynamics, further reinforcing addictive behavior (Kenntemich et al., 2024).</w:t>
      </w:r>
    </w:p>
    <w:p w14:paraId="7507F76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Social Comparison and Social Media Addiction</w:t>
      </w:r>
    </w:p>
    <w:p w14:paraId="77A71AEC">
      <w:pPr>
        <w:keepNext w:val="0"/>
        <w:keepLines w:val="0"/>
        <w:pageBreakBefore w:val="0"/>
        <w:widowControl w:val="0"/>
        <w:kinsoku/>
        <w:wordWrap/>
        <w:overflowPunct/>
        <w:topLinePunct w:val="0"/>
        <w:autoSpaceDE/>
        <w:autoSpaceDN/>
        <w:bidi w:val="0"/>
        <w:adjustRightInd w:val="0"/>
        <w:snapToGrid w:val="0"/>
        <w:spacing w:line="480" w:lineRule="auto"/>
        <w:ind w:firstLine="720" w:firstLine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Social comparison theory (Festinger, 1954) states that individuals, lacking objective standards, conduct self-evaluation through others. Social media expands the scope of comparison, with users frequently encountering "highlight moments" and engaging in upward social comparison (comparing themselves to those who are better), leading to decreased self-esteem and increased negative emotions (Wang et al., 2020). Comparisons on social media encompass multiple dimensions, including appearance and achievements, increasing feelings of inadequacy (Samra et al., 2022).</w:t>
      </w:r>
    </w:p>
    <w:p w14:paraId="66F024A8">
      <w:pPr>
        <w:keepNext w:val="0"/>
        <w:keepLines w:val="0"/>
        <w:pageBreakBefore w:val="0"/>
        <w:widowControl w:val="0"/>
        <w:kinsoku/>
        <w:wordWrap/>
        <w:overflowPunct/>
        <w:topLinePunct w:val="0"/>
        <w:autoSpaceDE/>
        <w:autoSpaceDN/>
        <w:bidi w:val="0"/>
        <w:adjustRightInd w:val="0"/>
        <w:snapToGrid w:val="0"/>
        <w:spacing w:line="480" w:lineRule="auto"/>
        <w:ind w:firstLine="720" w:firstLineChars="0"/>
        <w:jc w:val="left"/>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quantitative feedback and algorithmic recommendations designed by platforms reinforce comparison behavior, triggering self-concept threats and negative emotions (such as jealousy and anxiety), which in turn prompts individuals to seek confirmation or emotional relief through frequent posting and stalking (Tandon et al., 2025). Self-threat, emotion regulation, fear of missing out (FoMO), and social proof are the main influencing pathways. FoMO interacts with social comparison, driving compulsive checking and continuous online activity, exacerbating addiction (Piko et al., 2025). Furthermore, factors such as self-esteem, personality traits, and cultural background may moderate this relationship (Ibrahim, 2025).</w:t>
      </w:r>
    </w:p>
    <w:p w14:paraId="26D9E914">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State Rumination and Social Media Addiction</w:t>
      </w:r>
    </w:p>
    <w:p w14:paraId="646D94EF">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founder of rumination research, Nolen-Hoeksema first proposed the core connotation of rumination</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&lt;EndNote&gt;&lt;Cite&gt;&lt;Author&gt;Nolen-Hoeksema&lt;/Author&gt;&lt;Year&gt;1991&lt;/Year&gt;&lt;RecNum&gt;107&lt;/RecNum&gt;&lt;DisplayText&gt;(Nolen-Hoeksema, 1991)&lt;/DisplayText&gt;&lt;record&gt;&lt;rec-number&gt;107&lt;/rec-number&gt;&lt;foreign-keys&gt;&lt;key app="EN" db-id="zwsrpr25ft9e2mezxxzv0za49s2tww99rr5p" timestamp="1764740761"&gt;107&lt;/key&gt;&lt;/foreign-keys&gt;&lt;ref-type name="Journal Article"&gt;17&lt;/ref-type&gt;&lt;contributors&gt;&lt;authors&gt;&lt;author&gt;Nolen-Hoeksema, S.&lt;/author&gt;&lt;/authors&gt;&lt;/contributors&gt;&lt;auth-address&gt;Department of Psychology, Stanford University, California 94305.&lt;/auth-address&gt;&lt;titles&gt;&lt;title&gt;Responses to depression and their effects on the duration of depressive episodes&lt;/title&gt;&lt;secondary-title&gt;J Abnorm Psychol&lt;/secondary-title&gt;&lt;/titles&gt;&lt;periodical&gt;&lt;full-title&gt;J Abnorm Psychol&lt;/full-title&gt;&lt;/periodical&gt;&lt;pages&gt;569-82&lt;/pages&gt;&lt;volume&gt;100&lt;/volume&gt;&lt;number&gt;4&lt;/number&gt;&lt;keywords&gt;&lt;keyword&gt;*Adaptation, Psychological&lt;/keyword&gt;&lt;keyword&gt;*Attention&lt;/keyword&gt;&lt;keyword&gt;Depressive Disorder/*psychology&lt;/keyword&gt;&lt;keyword&gt;Humans&lt;/keyword&gt;&lt;keyword&gt;*Individuality&lt;/keyword&gt;&lt;keyword&gt;Sick Role&lt;/keyword&gt;&lt;keyword&gt;Thinking&lt;/keyword&gt;&lt;/keywords&gt;&lt;dates&gt;&lt;year&gt;1991&lt;/year&gt;&lt;pub-dates&gt;&lt;date&gt;Nov&lt;/date&gt;&lt;/pub-dates&gt;&lt;/dates&gt;&lt;isbn&gt;0021-843X (Print)&amp;#xD;0021-843X (Linking)&lt;/isbn&gt;&lt;accession-num&gt;1757671&lt;/accession-num&gt;&lt;urls&gt;&lt;related-urls&gt;&lt;url&gt;https://www.ncbi.nlm.nih.gov/pubmed/1757671&lt;/url&gt;&lt;/related-urls&gt;&lt;/urls&gt;&lt;electronic-resource-num&gt;10.1037//0021-843x.100.4.569&lt;/electronic-resource-num&gt;&lt;remote-database-name&gt;Medline&lt;/remote-database-name&gt;&lt;remote-database-provider&gt;NLM&lt;/remote-database-provider&gt;&lt;/record&gt;&lt;/Cite&gt;&lt;/EndNote&gt;</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(Nolen-Hoeksema, 1991)</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Later, she further elaborated that state rumination is a short-lived cognitive-affective state triggered by specific stressors or immediate negative emotions, manifested as repeated and passive focus on the details, emotional consequences, and perceived causes of the current negative event. It is bound to the immediate context and fluctuates or dissipates with contextual changes</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&lt;EndNote&gt;&lt;Cite&gt;&lt;Author&gt;Nolen-Hoeksema&lt;/Author&gt;&lt;Year&gt;2008&lt;/Year&gt;&lt;RecNum&gt;108&lt;/RecNum&gt;&lt;DisplayText&gt;(Nolen-Hoeksema et al., 2008)&lt;/DisplayText&gt;&lt;record&gt;&lt;rec-number&gt;108&lt;/rec-number&gt;&lt;foreign-keys&gt;&lt;key app="EN" db-id="zwsrpr25ft9e2mezxxzv0za49s2tww99rr5p" timestamp="1764740796"&gt;108&lt;/key&gt;&lt;/foreign-keys&gt;&lt;ref-type name="Journal Article"&gt;17&lt;/ref-type&gt;&lt;contributors&gt;&lt;authors&gt;&lt;author&gt;Nolen-Hoeksema, S.&lt;/author&gt;&lt;author&gt;Wisco, B. E.&lt;/author&gt;&lt;author&gt;Lyubomirsky, S.&lt;/author&gt;&lt;/authors&gt;&lt;/contributors&gt;&lt;auth-address&gt;Yale University susan.nolen-hoeksema@yale.edu.&amp;#xD;Yale University.&amp;#xD;University of California, Riverside.&lt;/auth-address&gt;&lt;titles&gt;&lt;title&gt;Rethinking Rumination&lt;/title&gt;&lt;secondary-title&gt;Perspect Psychol Sci&lt;/secondary-title&gt;&lt;/titles&gt;&lt;periodical&gt;&lt;full-title&gt;Perspect Psychol Sci&lt;/full-title&gt;&lt;/periodical&gt;&lt;pages&gt;400-24&lt;/pages&gt;&lt;volume&gt;3&lt;/volume&gt;&lt;number&gt;5&lt;/number&gt;&lt;dates&gt;&lt;year&gt;2008&lt;/year&gt;&lt;pub-dates&gt;&lt;date&gt;Sep&lt;/date&gt;&lt;/pub-dates&gt;&lt;/dates&gt;&lt;isbn&gt;1745-6916 (Print)&amp;#xD;1745-6916 (Linking)&lt;/isbn&gt;&lt;accession-num&gt;26158958&lt;/accession-num&gt;&lt;urls&gt;&lt;related-urls&gt;&lt;url&gt;https://www.ncbi.nlm.nih.gov/pubmed/26158958&lt;/url&gt;&lt;/related-urls&gt;&lt;/urls&gt;&lt;electronic-resource-num&gt;10.1111/j.1745-6924.2008.00088.x&lt;/electronic-resource-num&gt;&lt;remote-database-name&gt;PubMed-not-MEDLINE&lt;/remote-database-name&gt;&lt;remote-database-provider&gt;NLM&lt;/remote-database-provider&gt;&lt;/record&gt;&lt;/Cite&gt;&lt;/EndNote&gt;</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(Nolen-Hoeksema et al., 2008)</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Unlike trait rumination—a "personality trait" that is stable across contexts (needing no situational triggering)—state rumination is more suitable as a mediating variable to reveal the process of "context (stress) → immediate emotional response"</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&lt;EndNote&gt;&lt;Cite&gt;&lt;Author&gt;Smith&lt;/Author&gt;&lt;Year&gt;2009&lt;/Year&gt;&lt;RecNum&gt;109&lt;/RecNum&gt;&lt;DisplayText&gt;(Smith &amp;amp; Alloy, 2009)&lt;/DisplayText&gt;&lt;record&gt;&lt;rec-number&gt;109&lt;/rec-number&gt;&lt;foreign-keys&gt;&lt;key app="EN" db-id="zwsrpr25ft9e2mezxxzv0za49s2tww99rr5p" timestamp="1764740823"&gt;109&lt;/key&gt;&lt;/foreign-keys&gt;&lt;ref-type name="Journal Article"&gt;17&lt;/ref-type&gt;&lt;contributors&gt;&lt;authors&gt;&lt;author&gt;Smith, J. M.&lt;/author&gt;&lt;author&gt;Alloy, L. B.&lt;/author&gt;&lt;/authors&gt;&lt;/contributors&gt;&lt;auth-address&gt;Temple University, Psychology Department, Philadelphia, PA 19122, USA. jeannette.smith@gmail.com&lt;/auth-address&gt;&lt;titles&gt;&lt;title&gt;A roadmap to rumination: a review of the definition, assessment, and conceptualization of this multifaceted construct&lt;/title&gt;&lt;secondary-title&gt;Clin Psychol Rev&lt;/secondary-title&gt;&lt;/titles&gt;&lt;periodical&gt;&lt;full-title&gt;Clin Psychol Rev&lt;/full-title&gt;&lt;/periodical&gt;&lt;pages&gt;116-28&lt;/pages&gt;&lt;volume&gt;29&lt;/volume&gt;&lt;number&gt;2&lt;/number&gt;&lt;edition&gt;20081105&lt;/edition&gt;&lt;keywords&gt;&lt;keyword&gt;Adaptation, Psychological&lt;/keyword&gt;&lt;keyword&gt;Affect&lt;/keyword&gt;&lt;keyword&gt;Anxiety/epidemiology/*psychology&lt;/keyword&gt;&lt;keyword&gt;Attention&lt;/keyword&gt;&lt;keyword&gt;*Cognition&lt;/keyword&gt;&lt;keyword&gt;Depression/*psychology&lt;/keyword&gt;&lt;keyword&gt;Humans&lt;/keyword&gt;&lt;keyword&gt;Intelligence&lt;/keyword&gt;&lt;keyword&gt;Obsessive Behavior/epidemiology/*psychology&lt;/keyword&gt;&lt;keyword&gt;Self Efficacy&lt;/keyword&gt;&lt;keyword&gt;Social Behavior&lt;/keyword&gt;&lt;keyword&gt;Surveys and Questionnaires&lt;/keyword&gt;&lt;keyword&gt;Thinking&lt;/keyword&gt;&lt;/keywords&gt;&lt;dates&gt;&lt;year&gt;2009&lt;/year&gt;&lt;pub-dates&gt;&lt;date&gt;Mar&lt;/date&gt;&lt;/pub-dates&gt;&lt;/dates&gt;&lt;isbn&gt;1873-7811 (Electronic)&amp;#xD;0272-7358 (Print)&amp;#xD;0272-7358 (Linking)&lt;/isbn&gt;&lt;accession-num&gt;19128864&lt;/accession-num&gt;&lt;urls&gt;&lt;related-urls&gt;&lt;url&gt;https://www.ncbi.nlm.nih.gov/pubmed/19128864&lt;/url&gt;&lt;/related-urls&gt;&lt;/urls&gt;&lt;custom2&gt;PMC2832862&lt;/custom2&gt;&lt;electronic-resource-num&gt;10.1016/j.cpr.2008.10.003&lt;/electronic-resource-num&gt;&lt;remote-database-name&gt;Medline&lt;/remote-database-name&gt;&lt;remote-database-provider&gt;NLM&lt;/remote-database-provider&gt;&lt;/record&gt;&lt;/Cite&gt;&lt;/EndNote&gt;</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(Smith &amp; Alloy, 2009)</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w:t>
      </w:r>
    </w:p>
    <w:p w14:paraId="62AC6B35">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val="0"/>
          <w:bCs w:val="0"/>
          <w:sz w:val="24"/>
          <w:szCs w:val="24"/>
          <w:lang w:val="en-US" w:eastAsia="zh-CN"/>
        </w:rPr>
        <w:t>State rumination is not only a positive predictor of excessive social media use behavior, but its effect is also moderate to strong (β=0. 48)</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&lt;EndNote&gt;&lt;Cite&gt;&lt;Author&gt;Erduran Tekin&lt;/Author&gt;&lt;Year&gt;2025&lt;/Year&gt;&lt;RecNum&gt;110&lt;/RecNum&gt;&lt;DisplayText&gt;(Erduran Tekin, 2025)&lt;/DisplayText&gt;&lt;record&gt;&lt;rec-number&gt;110&lt;/rec-number&gt;&lt;foreign-keys&gt;&lt;key app="EN" db-id="zwsrpr25ft9e2mezxxzv0za49s2tww99rr5p" timestamp="1764743923"&gt;110&lt;/key&gt;&lt;/foreign-keys&gt;&lt;ref-type name="Journal Article"&gt;17&lt;/ref-type&gt;&lt;contributors&gt;&lt;authors&gt;&lt;author&gt;Erduran Tekin, Özge&lt;/author&gt;&lt;/authors&gt;&lt;/contributors&gt;&lt;titles&gt;&lt;title&gt;Rumination and Social Media Addiction Relationship: The Role of Loneliness and Happiness&lt;/title&gt;&lt;secondary-title&gt;Journal of Social Service Research&lt;/secondary-title&gt;&lt;/titles&gt;&lt;periodical&gt;&lt;full-title&gt;Journal of Social Service Research&lt;/full-title&gt;&lt;/periodical&gt;&lt;pages&gt;1044-1056&lt;/pages&gt;&lt;volume&gt;51&lt;/volume&gt;&lt;number&gt;4&lt;/number&gt;&lt;section&gt;1044&lt;/section&gt;&lt;dates&gt;&lt;year&gt;2025&lt;/year&gt;&lt;/dates&gt;&lt;isbn&gt;0148-8376&amp;#xD;1540-7314&lt;/isbn&gt;&lt;urls&gt;&lt;/urls&gt;&lt;electronic-resource-num&gt;10.1080/01488376.2025.2486096&lt;/electronic-resource-num&gt;&lt;/record&gt;&lt;/Cite&gt;&lt;/EndNote&gt;</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(Erduran Tekin, 2025)</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More importantly, multiple studies have used state rumination as a mediator to predict social media addiction, proving that it is a mediator variable that needs to be carefully considered</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w:instrText>
      </w:r>
      <w:r>
        <w:rPr>
          <w:rFonts w:hint="default" w:ascii="Times New Roman" w:hAnsi="Times New Roman" w:cs="Times New Roman"/>
          <w:b w:val="0"/>
          <w:bCs w:val="0"/>
          <w:sz w:val="24"/>
          <w:szCs w:val="24"/>
          <w:lang w:val="en-US" w:eastAsia="zh-CN"/>
        </w:rPr>
        <w:fldChar w:fldCharType="begin">
          <w:fldData xml:space="preserve">PEVuZE5vdGU+PENpdGU+PEF1dGhvcj5DaGVuPC9BdXRob3I+PFllYXI+MjAyMzwvWWVhcj48UmVj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</w:fldData>
        </w:fldChar>
      </w:r>
      <w:r>
        <w:rPr>
          <w:rFonts w:hint="default" w:ascii="Times New Roman" w:hAnsi="Times New Roman" w:cs="Times New Roman"/>
          <w:b w:val="0"/>
          <w:bCs w:val="0"/>
          <w:sz w:val="24"/>
          <w:szCs w:val="24"/>
          <w:lang w:val="en-US" w:eastAsia="zh-CN"/>
        </w:rPr>
        <w:instrText xml:space="preserve"> ADDIN EN.CITE.DATA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(Chen et al., 2023; Ling et al., 2025)</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w:t>
      </w:r>
    </w:p>
    <w:p w14:paraId="01D4D792">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Research Gaps and the Theoretical Framework</w:t>
      </w:r>
    </w:p>
    <w:p w14:paraId="37133EDF">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Attachment anxiety (A), upward social comparison (B), and state rumination (C) have been identified as significant predictors of social media addiction (D) in substantial prior research. However, these findings are still fragmented, with three key theoretical gaps hindering a complete understanding of their underlying mechanisms:</w:t>
      </w:r>
    </w:p>
    <w:p w14:paraId="1D8EFE26">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First, the functional pattern of upward social comparison (B) and rumination (C) in the pathway remains ambiguous: Specifically, whether they operate as parallel, independent mediators or a sequential, chain-like mediation.</w:t>
      </w:r>
    </w:p>
    <w:p w14:paraId="06369DFC">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Second, in the few studies exploring the role of rumination, trait rumination (a stable personality tendency) is commonly used as a mediating variable. This may obscure the true mechanism of rumination.</w:t>
      </w:r>
    </w:p>
    <w:p w14:paraId="5EDC507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Finally, the "black box" of the psychological mechanisms between the personality trait of attachment anxiety and addictive social media behavior remains unopened. There is a lack of an integrated model to reveal how A, B, and C interact dynamically and systematically, thus explaining why and how D arises.</w:t>
      </w:r>
    </w:p>
    <w:p w14:paraId="61870E11">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fill these gaps, this study aims to construct and test an integrated chain-like mediation model. The model depicts a coherent psychological sequence of “attachment anxiety (A) → upward social comparison (B) → state rumination (C) → social media addiction (D)”.</w:t>
      </w:r>
    </w:p>
    <w:p w14:paraId="77D723E7">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Argumentation of the Theoretical Model</w:t>
      </w:r>
    </w:p>
    <w:p w14:paraId="5C24A142">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Upward Social Comparison as a Mediator from Attachment Anxiety to Social media addiction</w:t>
      </w:r>
    </w:p>
    <w:p w14:paraId="5015896A">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High attachment anxiety will show a significantly stronger upward social comparison on social media. Its intrinsic mechanism is that individuals with high attachment anxiety are directly related to negative self-perceptions and low self-esteem</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&lt;EndNote&gt;&lt;Cite&gt;&lt;Author&gt;Bartholomew&lt;/Author&gt;&lt;Year&gt;1991&lt;/Year&gt;&lt;RecNum&gt;89&lt;/RecNum&gt;&lt;DisplayText&gt;(Bartholomew &amp;amp; Horowitz, 1991)&lt;/DisplayText&gt;&lt;record&gt;&lt;rec-number&gt;89&lt;/rec-number&gt;&lt;foreign-keys&gt;&lt;key app="EN" db-id="zwsrpr25ft9e2mezxxzv0za49s2tww99rr5p" timestamp="1764573506"&gt;89&lt;/key&gt;&lt;/foreign-keys&gt;&lt;ref-type name="Journal Article"&gt;17&lt;/ref-type&gt;&lt;contributors&gt;&lt;authors&gt;&lt;author&gt;Bartholomew, K.&lt;/author&gt;&lt;author&gt;Horowitz, L. M.&lt;/author&gt;&lt;/authors&gt;&lt;/contributors&gt;&lt;auth-address&gt;Department of Psychology, Simon Fraser University, Burnaby, British Columbia, Canada.&lt;/auth-address&gt;&lt;titles&gt;&lt;title&gt;Attachment styles among young adults: a test of a four-category model&lt;/title&gt;&lt;secondary-title&gt;J Pers Soc Psychol&lt;/secondary-title&gt;&lt;/titles&gt;&lt;periodical&gt;&lt;full-title&gt;J Pers Soc Psychol&lt;/full-title&gt;&lt;/periodical&gt;&lt;pages&gt;226-44&lt;/pages&gt;&lt;volume&gt;61&lt;/volume&gt;&lt;number&gt;2&lt;/number&gt;&lt;keywords&gt;&lt;keyword&gt;Adolescent&lt;/keyword&gt;&lt;keyword&gt;Adult&lt;/keyword&gt;&lt;keyword&gt;Family&lt;/keyword&gt;&lt;keyword&gt;Female&lt;/keyword&gt;&lt;keyword&gt;Humans&lt;/keyword&gt;&lt;keyword&gt;*Interpersonal Relations&lt;/keyword&gt;&lt;keyword&gt;Male&lt;/keyword&gt;&lt;keyword&gt;Models, Psychological&lt;/keyword&gt;&lt;keyword&gt;*Self Concept&lt;/keyword&gt;&lt;keyword&gt;Sex Factors&lt;/keyword&gt;&lt;/keywords&gt;&lt;dates&gt;&lt;year&gt;1991&lt;/year&gt;&lt;pub-dates&gt;&lt;date&gt;Aug&lt;/date&gt;&lt;/pub-dates&gt;&lt;/dates&gt;&lt;isbn&gt;0022-3514 (Print)&amp;#xD;0022-3514 (Linking)&lt;/isbn&gt;&lt;accession-num&gt;1920064&lt;/accession-num&gt;&lt;urls&gt;&lt;related-urls&gt;&lt;url&gt;https://www.ncbi.nlm.nih.gov/pubmed/1920064&lt;/url&gt;&lt;/related-urls&gt;&lt;/urls&gt;&lt;electronic-resource-num&gt;10.1037//0022-3514.61.2.226&lt;/electronic-resource-num&gt;&lt;remote-database-name&gt;Medline&lt;/remote-database-name&gt;&lt;remote-database-provider&gt;NLM&lt;/remote-database-provider&gt;&lt;/record&gt;&lt;/Cite&gt;&lt;/EndNote&gt;</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(Bartholomew &amp; Horowitz, 1991)</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According to the theory of social comparison, in order to try to reduce this uncertainty, these individuals will actively increase social comparative behavior to obtain external information about self-worth</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&lt;EndNote&gt;&lt;Cite&gt;&lt;Author&gt;Gibbons&lt;/Author&gt;&lt;Year&gt;1999&lt;/Year&gt;&lt;RecNum&gt;90&lt;/RecNum&gt;&lt;DisplayText&gt;(Gibbons &amp;amp; Buunk, 1999)&lt;/DisplayText&gt;&lt;record&gt;&lt;rec-number&gt;90&lt;/rec-number&gt;&lt;foreign-keys&gt;&lt;key app="EN" db-id="zwsrpr25ft9e2mezxxzv0za49s2tww99rr5p" timestamp="1764573915"&gt;90&lt;/key&gt;&lt;/foreign-keys&gt;&lt;ref-type name="Journal Article"&gt;17&lt;/ref-type&gt;&lt;contributors&gt;&lt;authors&gt;&lt;author&gt;Gibbons, F. X.&lt;/author&gt;&lt;author&gt;Buunk, B. P.&lt;/author&gt;&lt;/authors&gt;&lt;/contributors&gt;&lt;auth-address&gt;Department of Psychology, Iowa State University, Ames 50011-3180, USA. fgibbons@iastate.edu&lt;/auth-address&gt;&lt;titles&gt;&lt;title&gt;Individual differences in social comparison: development of a scale of social comparison orientation&lt;/title&gt;&lt;secondary-title&gt;J Pers Soc Psychol&lt;/secondary-title&gt;&lt;/titles&gt;&lt;periodical&gt;&lt;full-title&gt;J Pers Soc Psychol&lt;/full-title&gt;&lt;/periodical&gt;&lt;pages&gt;129-42&lt;/pages&gt;&lt;volume&gt;76&lt;/volume&gt;&lt;number&gt;1&lt;/number&gt;&lt;keywords&gt;&lt;keyword&gt;Adolescent&lt;/keyword&gt;&lt;keyword&gt;Adult&lt;/keyword&gt;&lt;keyword&gt;Cross-Cultural Comparison&lt;/keyword&gt;&lt;keyword&gt;Female&lt;/keyword&gt;&lt;keyword&gt;Humans&lt;/keyword&gt;&lt;keyword&gt;*Individuality&lt;/keyword&gt;&lt;keyword&gt;Male&lt;/keyword&gt;&lt;keyword&gt;Netherlands&lt;/keyword&gt;&lt;keyword&gt;Personality Inventory&lt;/keyword&gt;&lt;keyword&gt;*Self Concept&lt;/keyword&gt;&lt;keyword&gt;Social Desirability&lt;/keyword&gt;&lt;keyword&gt;*Social Perception&lt;/keyword&gt;&lt;keyword&gt;United States&lt;/keyword&gt;&lt;/keywords&gt;&lt;dates&gt;&lt;year&gt;1999&lt;/year&gt;&lt;pub-dates&gt;&lt;date&gt;Jan&lt;/date&gt;&lt;/pub-dates&gt;&lt;/dates&gt;&lt;isbn&gt;0022-3514 (Print)&amp;#xD;0022-3514 (Linking)&lt;/isbn&gt;&lt;accession-num&gt;9972558&lt;/accession-num&gt;&lt;urls&gt;&lt;related-urls&gt;&lt;url&gt;https://www.ncbi.nlm.nih.gov/pubmed/9972558&lt;/url&gt;&lt;/related-urls&gt;&lt;/urls&gt;&lt;electronic-resource-num&gt;10.1037//0022-3514.76.1.129&lt;/electronic-resource-num&gt;&lt;remote-database-name&gt;Medline&lt;/remote-database-name&gt;&lt;remote-database-provider&gt;NLM&lt;/remote-database-provider&gt;&lt;/record&gt;&lt;/Cite&gt;&lt;/EndNote&gt;</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(Gibbons &amp; Buunk, 1999)</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More importantly, this process of attachment anxiety increasing the upward social anxiety has been verified in social media research</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&lt;EndNote&gt;&lt;Cite&gt;&lt;Author&gt;Alfasi&lt;/Author&gt;&lt;Year&gt;2022&lt;/Year&gt;&lt;RecNum&gt;91&lt;/RecNum&gt;&lt;DisplayText&gt;(Alfasi, 2022)&lt;/DisplayText&gt;&lt;record&gt;&lt;rec-number&gt;91&lt;/rec-number&gt;&lt;foreign-keys&gt;&lt;key app="EN" db-id="zwsrpr25ft9e2mezxxzv0za49s2tww99rr5p" timestamp="1764577569"&gt;91&lt;/key&gt;&lt;/foreign-keys&gt;&lt;ref-type name="Journal Article"&gt;17&lt;/ref-type&gt;&lt;contributors&gt;&lt;authors&gt;&lt;author&gt;Alfasi, Yitshak&lt;/author&gt;&lt;/authors&gt;&lt;/contributors&gt;&lt;titles&gt;&lt;title&gt;Attachment style and social media fatigue: The role of usage-related stressors, self-esteem, and self-concept clarity&lt;/title&gt;&lt;secondary-title&gt;Cyberpsychology: Journal of Psychosocial Research on Cyberspace&lt;/secondary-title&gt;&lt;/titles&gt;&lt;periodical&gt;&lt;full-title&gt;Cyberpsychology: Journal of Psychosocial Research on Cyberspace&lt;/full-title&gt;&lt;/periodical&gt;&lt;volume&gt;16&lt;/volume&gt;&lt;number&gt;2&lt;/number&gt;&lt;dates&gt;&lt;year&gt;2022&lt;/year&gt;&lt;/dates&gt;&lt;isbn&gt;1802-7962&lt;/isbn&gt;&lt;urls&gt;&lt;/urls&gt;&lt;electronic-resource-num&gt;10.5817/cp2022-2-2&lt;/electronic-resource-num&gt;&lt;/record&gt;&lt;/Cite&gt;&lt;/EndNote&gt;</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(Alfasi, 2022)</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and even amplified by social media’s convenient social comparison tools.</w:t>
      </w:r>
    </w:p>
    <w:p w14:paraId="139362D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Upward social comparison significantly  increases the likelihood of social media addiction. Its intrinsic mechanism is that upward social comparison can trigger negative emotions such as jealousy, depression, anxiety, and fear of missing out, and then individuals excessively use social media to alleviate these negative feelings, leading to social media addiction behavior</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w:instrText>
      </w:r>
      <w:r>
        <w:rPr>
          <w:rFonts w:hint="default" w:ascii="Times New Roman" w:hAnsi="Times New Roman" w:cs="Times New Roman"/>
          <w:b w:val="0"/>
          <w:bCs w:val="0"/>
          <w:sz w:val="24"/>
          <w:szCs w:val="24"/>
          <w:lang w:val="en-US" w:eastAsia="zh-CN"/>
        </w:rPr>
        <w:fldChar w:fldCharType="begin">
          <w:fldData xml:space="preserve">PEVuZE5vdGU+PENpdGU+PEF1dGhvcj5LaW08L0F1dGhvcj48WWVhcj4yMDIxPC9ZZWFyPjxSZWNO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</w:fldData>
        </w:fldChar>
      </w:r>
      <w:r>
        <w:rPr>
          <w:rFonts w:hint="default" w:ascii="Times New Roman" w:hAnsi="Times New Roman" w:cs="Times New Roman"/>
          <w:b w:val="0"/>
          <w:bCs w:val="0"/>
          <w:sz w:val="24"/>
          <w:szCs w:val="24"/>
          <w:lang w:val="en-US" w:eastAsia="zh-CN"/>
        </w:rPr>
        <w:instrText xml:space="preserve"> ADDIN EN.CITE.DATA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(Kim et al., 2021)</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w:t>
      </w:r>
    </w:p>
    <w:p w14:paraId="1240E4A7">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It should be noted that the negative emotions and feelings triggered by upward social comparison not only lead to social media addiction behavior, but also provide a high-risk state for triggering repetitive and invasive negative thinking.</w:t>
      </w:r>
    </w:p>
    <w:p w14:paraId="06BC0B82">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State Rumination as a Mediator from Attachment Anxiety to Social media addiction</w:t>
      </w:r>
    </w:p>
    <w:p w14:paraId="779B568C">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Individuals with high attachment anxiety experience a significant increase in rumination. Its intrinsic mechanism lies in attachment theory’s hyperactivation concept: individuals with high attachment anxiety are more likely to activate insecurity in daily situations, adopt emotion-focused coping, and fixate on current negative emotions—without effective strategies, they fall into state rumination</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w:instrText>
      </w:r>
      <w:r>
        <w:rPr>
          <w:rFonts w:hint="default" w:ascii="Times New Roman" w:hAnsi="Times New Roman" w:cs="Times New Roman"/>
          <w:b w:val="0"/>
          <w:bCs w:val="0"/>
          <w:sz w:val="24"/>
          <w:szCs w:val="24"/>
          <w:lang w:val="en-US" w:eastAsia="zh-CN"/>
        </w:rPr>
        <w:fldChar w:fldCharType="begin">
          <w:fldData xml:space="preserve">PEVuZE5vdGU+PENpdGU+PEF1dGhvcj5UYW1taWxlaHRvPC9BdXRob3I+PFllYXI+MjAyMjwvWWVh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</w:fldData>
        </w:fldChar>
      </w:r>
      <w:r>
        <w:rPr>
          <w:rFonts w:hint="default" w:ascii="Times New Roman" w:hAnsi="Times New Roman" w:cs="Times New Roman"/>
          <w:b w:val="0"/>
          <w:bCs w:val="0"/>
          <w:sz w:val="24"/>
          <w:szCs w:val="24"/>
          <w:lang w:val="en-US" w:eastAsia="zh-CN"/>
        </w:rPr>
        <w:instrText xml:space="preserve"> ADDIN EN.CITE.DATA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(Tammilehto et al., 2022)</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In social contexts, preoccupied attachment, as an important subtype of attachment anxiety, has been shown to cause state rumination through decreased self-related mentalization and social anxiety</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&lt;EndNote&gt;&lt;Cite&gt;&lt;Author&gt;Stefanović Stanojević&lt;/Author&gt;&lt;Year&gt;2021&lt;/Year&gt;&lt;RecNum&gt;95&lt;/RecNum&gt;&lt;DisplayText&gt;(Stefanović Stanojević et al., 2021)&lt;/DisplayText&gt;&lt;record&gt;&lt;rec-number&gt;95&lt;/rec-number&gt;&lt;foreign-keys&gt;&lt;key app="EN" db-id="zwsrpr25ft9e2mezxxzv0za49s2tww99rr5p" timestamp="1764582713"&gt;95&lt;/key&gt;&lt;/foreign-keys&gt;&lt;ref-type name="Journal Article"&gt;17&lt;/ref-type&gt;&lt;contributors&gt;&lt;authors&gt;&lt;author&gt;&lt;style face="normal" font="default" size="100%"&gt;Stefanovi&lt;/style&gt;&lt;style face="normal" font="default" charset="238" size="100%"&gt;ć Stanojević, Tatjana&lt;/style&gt;&lt;/author&gt;&lt;author&gt;&lt;style face="normal" font="default" charset="238" size="100%"&gt;Tošić Radev, Milica&lt;/style&gt;&lt;/author&gt;&lt;author&gt;&lt;style face="normal" font="default" charset="238" size="100%"&gt;Bogdanović, Aleksandra&lt;/style&gt;&lt;/author&gt;&lt;/authors&gt;&lt;/contributors&gt;&lt;titles&gt;&lt;title&gt;&lt;style face="normal" font="default" size="100%"&gt;Od Preokupiraju&lt;/style&gt;&lt;style face="normal" font="default" charset="238" size="100%"&gt;Ćeg Vezivanja Do Depresije: Serijski Medijacijski Model Na Uzorku Žena&lt;/style&gt;&lt;/title&gt;&lt;secondary-title&gt;Annual of Social Work&lt;/secondary-title&gt;&lt;/titles&gt;&lt;periodical&gt;&lt;full-title&gt;Annual of Social Work&lt;/full-title&gt;&lt;/periodical&gt;&lt;pages&gt;523-542&lt;/pages&gt;&lt;volume&gt;27&lt;/volume&gt;&lt;number&gt;3&lt;/number&gt;&lt;section&gt;523&lt;/section&gt;&lt;dates&gt;&lt;year&gt;2021&lt;/year&gt;&lt;/dates&gt;&lt;isbn&gt;18465412&amp;#xD;18487971&lt;/isbn&gt;&lt;urls&gt;&lt;/urls&gt;&lt;electronic-resource-num&gt;10.3935/ljsr.v27i1.334&lt;/electronic-resource-num&gt;&lt;/record&gt;&lt;/Cite&gt;&lt;/EndNote&gt;</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(Stefanović Stanojević et al., 2021)</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w:t>
      </w:r>
    </w:p>
    <w:p w14:paraId="07B1FA5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State rumination significantly increases the likelihood of social media addiction. Its intrinsic mechanism is that state rumination constantly activates and amplifies negative emotions such as anxiety, guilt, anger, depression, etc., which are so difficult to get rid of in reality that social media is used to alleviate them. This temporary effect reinforces dependence and leads to frequent problem behaviors, resulting in social media addiction</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w:instrText>
      </w:r>
      <w:r>
        <w:rPr>
          <w:rFonts w:hint="default" w:ascii="Times New Roman" w:hAnsi="Times New Roman" w:cs="Times New Roman"/>
          <w:b w:val="0"/>
          <w:bCs w:val="0"/>
          <w:sz w:val="24"/>
          <w:szCs w:val="24"/>
          <w:lang w:val="en-US" w:eastAsia="zh-CN"/>
        </w:rPr>
        <w:fldChar w:fldCharType="begin">
          <w:fldData xml:space="preserve">PEVuZE5vdGU+PENpdGU+PEF1dGhvcj5MaXU8L0F1dGhvcj48WWVhcj4yMDI1PC9ZZWFyPjxSZWNO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</w:fldData>
        </w:fldChar>
      </w:r>
      <w:r>
        <w:rPr>
          <w:rFonts w:hint="default" w:ascii="Times New Roman" w:hAnsi="Times New Roman" w:cs="Times New Roman"/>
          <w:b w:val="0"/>
          <w:bCs w:val="0"/>
          <w:sz w:val="24"/>
          <w:szCs w:val="24"/>
          <w:lang w:val="en-US" w:eastAsia="zh-CN"/>
        </w:rPr>
        <w:instrText xml:space="preserve"> ADDIN EN.CITE.DATA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(Chen et al., 2023; Liu &amp; Baharudin, 2025; Van de Casteele et al., 2024)</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In addition, rumination may also reinforce negative cognitive biases such as "reality is very dangerous", "no one helps oneself in reality", and "losing social skills if you miss mobile information", leading to dependence on social media and ultimately addiction</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w:instrText>
      </w:r>
      <w:r>
        <w:rPr>
          <w:rFonts w:hint="default" w:ascii="Times New Roman" w:hAnsi="Times New Roman" w:cs="Times New Roman"/>
          <w:b w:val="0"/>
          <w:bCs w:val="0"/>
          <w:sz w:val="24"/>
          <w:szCs w:val="24"/>
          <w:lang w:val="en-US" w:eastAsia="zh-CN"/>
        </w:rPr>
        <w:fldChar w:fldCharType="begin">
          <w:fldData xml:space="preserve">PEVuZE5vdGU+PENpdGU+PEF1dGhvcj5IdWFuZzwvQXV0aG9yPjxZZWFyPjIwMjU8L1llYXI+PFJl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</w:fldData>
        </w:fldChar>
      </w:r>
      <w:r>
        <w:rPr>
          <w:rFonts w:hint="default" w:ascii="Times New Roman" w:hAnsi="Times New Roman" w:cs="Times New Roman"/>
          <w:b w:val="0"/>
          <w:bCs w:val="0"/>
          <w:sz w:val="24"/>
          <w:szCs w:val="24"/>
          <w:lang w:val="en-US" w:eastAsia="zh-CN"/>
        </w:rPr>
        <w:instrText xml:space="preserve"> ADDIN EN.CITE.DATA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(Huang et al., 2025; Ling et al., 2025; Yu et al., 2025)</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w:t>
      </w:r>
    </w:p>
    <w:p w14:paraId="3D7455A7">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Model Integration</w:t>
      </w:r>
    </w:p>
    <w:p w14:paraId="476B7B25">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Beyond the direct path (B → D) mentioned above, upward social comparison’s impact on social media addiction is more likely to operate through an indirect path mediated by internal cognition—specifically, upward social comparison (B) significantly triggers more state rumination (C). Previous literature has shown that engaging in upward social comparisons (B, especially comparison of ability) on social media immediately triggers state rumination (C) , which in turn contributes to identity distress (uncertainty of self-worth). In an attempt to rebuild confidence, individuals use social media more frequently to seek external validation, but such external validation tends to be transient and unstable, leading to a new round of state rumination and increased social media use</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w:instrText>
      </w:r>
      <w:r>
        <w:rPr>
          <w:rFonts w:hint="default" w:ascii="Times New Roman" w:hAnsi="Times New Roman" w:cs="Times New Roman"/>
          <w:b w:val="0"/>
          <w:bCs w:val="0"/>
          <w:sz w:val="24"/>
          <w:szCs w:val="24"/>
          <w:lang w:val="en-US" w:eastAsia="zh-CN"/>
        </w:rPr>
        <w:fldChar w:fldCharType="begin">
          <w:fldData xml:space="preserve">PEVuZE5vdGU+PENpdGU+PEF1dGhvcj5ZYW5nPC9BdXRob3I+PFllYXI+MjAxODwvWWVhcj48UmVj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</w:fldData>
        </w:fldChar>
      </w:r>
      <w:r>
        <w:rPr>
          <w:rFonts w:hint="default" w:ascii="Times New Roman" w:hAnsi="Times New Roman" w:cs="Times New Roman"/>
          <w:b w:val="0"/>
          <w:bCs w:val="0"/>
          <w:sz w:val="24"/>
          <w:szCs w:val="24"/>
          <w:lang w:val="en-US" w:eastAsia="zh-CN"/>
        </w:rPr>
        <w:instrText xml:space="preserve"> ADDIN EN.CITE.DATA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(Yang et al., 2018)</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 Moreover, compared to offline, social media forms a shared rumination focused on social media, making negative emotions amplified in the "echo chamber effect" and making it harder for people to get rid of them</w:t>
      </w: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EN.CITE </w:instrText>
      </w:r>
      <w:r>
        <w:rPr>
          <w:rFonts w:hint="default" w:ascii="Times New Roman" w:hAnsi="Times New Roman" w:cs="Times New Roman"/>
          <w:b w:val="0"/>
          <w:bCs w:val="0"/>
          <w:sz w:val="24"/>
          <w:szCs w:val="24"/>
          <w:lang w:val="en-US" w:eastAsia="zh-CN"/>
        </w:rPr>
        <w:fldChar w:fldCharType="begin">
          <w:fldData xml:space="preserve">PEVuZE5vdGU+PENpdGU+PEF1dGhvcj5TdG9uZTwvQXV0aG9yPjxZZWFyPjIwMjI8L1llYXI+PFJl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</w:fldData>
        </w:fldChar>
      </w:r>
      <w:r>
        <w:rPr>
          <w:rFonts w:hint="default" w:ascii="Times New Roman" w:hAnsi="Times New Roman" w:cs="Times New Roman"/>
          <w:b w:val="0"/>
          <w:bCs w:val="0"/>
          <w:sz w:val="24"/>
          <w:szCs w:val="24"/>
          <w:lang w:val="en-US" w:eastAsia="zh-CN"/>
        </w:rPr>
        <w:instrText xml:space="preserve"> ADDIN EN.CITE.DATA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b w:val="0"/>
          <w:bCs w:val="0"/>
          <w:kern w:val="2"/>
          <w:sz w:val="24"/>
          <w:szCs w:val="24"/>
          <w:lang w:val="en-US" w:eastAsia="zh-CN" w:bidi="ar-SA"/>
        </w:rPr>
        <w:t>(Stone &amp; Veksler, 2022)</w:t>
      </w:r>
      <w:r>
        <w:rPr>
          <w:rFonts w:hint="default" w:ascii="Times New Roman" w:hAnsi="Times New Roman" w:cs="Times New Roman"/>
          <w:b w:val="0"/>
          <w:bCs w:val="0"/>
          <w:sz w:val="24"/>
          <w:szCs w:val="24"/>
          <w:lang w:val="en-US" w:eastAsia="zh-CN"/>
        </w:rPr>
        <w:fldChar w:fldCharType="end"/>
      </w:r>
      <w:r>
        <w:rPr>
          <w:rFonts w:hint="default" w:ascii="Times New Roman" w:hAnsi="Times New Roman" w:cs="Times New Roman"/>
          <w:b w:val="0"/>
          <w:bCs w:val="0"/>
          <w:sz w:val="24"/>
          <w:szCs w:val="24"/>
          <w:lang w:val="en-US" w:eastAsia="zh-CN"/>
        </w:rPr>
        <w:t>.</w:t>
      </w:r>
    </w:p>
    <w:p w14:paraId="51C262E3">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In summary, this study integrates all the above paths and proposes a complete, interlocking serial mediation model: Attachment Anxiety (A) → Upward Social Comparison (B) → State Rumination (C) → Social Media Addiction (D). The model describes a clear causal story: a personality vulnerability (attachment anxiety) drives maladaptive online behaviors (upward social comparison); this behavior, as a potent stressor, triggers a maladaptive psychological state (state rumination); and to escape from this internal distress, individuals eventually develop compulsive use patterns, leading to social media addiction. This model establishes a unified theoretical framework for examining the mediating role of social comparison, the mediating role of state rumination, and, most importantly, their serial mediation effect. The integrated framework is shown in Figure 1.</w:t>
      </w:r>
    </w:p>
    <w:p w14:paraId="5F0AB30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jc w:val="left"/>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Figure 1</w:t>
      </w:r>
    </w:p>
    <w:p w14:paraId="3C8AEA6F">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jc w:val="left"/>
        <w:textAlignment w:val="auto"/>
        <w:rPr>
          <w:rFonts w:hint="default" w:ascii="Times New Roman" w:hAnsi="Times New Roman" w:cs="Times New Roman"/>
          <w:b w:val="0"/>
          <w:bCs w:val="0"/>
          <w:i/>
          <w:iCs/>
          <w:sz w:val="24"/>
          <w:szCs w:val="24"/>
          <w:lang w:val="en-US" w:eastAsia="zh-CN"/>
        </w:rPr>
      </w:pPr>
      <w:r>
        <w:rPr>
          <w:rFonts w:hint="default" w:ascii="Times New Roman" w:hAnsi="Times New Roman" w:cs="Times New Roman"/>
          <w:b w:val="0"/>
          <w:bCs w:val="0"/>
          <w:i/>
          <w:iCs/>
          <w:sz w:val="24"/>
          <w:szCs w:val="24"/>
          <w:lang w:val="en-US" w:eastAsia="zh-CN"/>
        </w:rPr>
        <w:t>Theoretical Serial Mediation Model Linking Attachment Anxiety to Social Media Addiction</w:t>
      </w:r>
    </w:p>
    <w:p w14:paraId="3D23FC65">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drawing>
          <wp:inline distT="0" distB="0" distL="114300" distR="114300">
            <wp:extent cx="5730240" cy="1729105"/>
            <wp:effectExtent l="0" t="0" r="0" b="8255"/>
            <wp:docPr id="1" name="图片 1" descr="链式中介模型图（第二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链式中介模型图（第二版）"/>
                    <pic:cNvPicPr>
                      <a:picLocks noChangeAspect="1"/>
                    </pic:cNvPicPr>
                  </pic:nvPicPr>
                  <pic:blipFill>
                    <a:blip r:embed="rId5"/>
                    <a:stretch>
                      <a:fillRect/>
                    </a:stretch>
                  </pic:blipFill>
                  <pic:spPr>
                    <a:xfrm>
                      <a:off x="0" y="0"/>
                      <a:ext cx="5730240" cy="1729105"/>
                    </a:xfrm>
                    <a:prstGeom prst="rect">
                      <a:avLst/>
                    </a:prstGeom>
                  </pic:spPr>
                </pic:pic>
              </a:graphicData>
            </a:graphic>
          </wp:inline>
        </w:drawing>
      </w:r>
    </w:p>
    <w:p w14:paraId="734DA1ED">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bCs/>
          <w:i/>
          <w:iCs/>
          <w:sz w:val="24"/>
          <w:szCs w:val="24"/>
          <w:lang w:val="en-US" w:eastAsia="zh-CN"/>
        </w:rPr>
        <w:t>Note.</w:t>
      </w:r>
      <w:r>
        <w:rPr>
          <w:rFonts w:hint="default" w:ascii="Times New Roman" w:hAnsi="Times New Roman" w:cs="Times New Roman"/>
          <w:b w:val="0"/>
          <w:bCs w:val="0"/>
          <w:i w:val="0"/>
          <w:iCs w:val="0"/>
          <w:sz w:val="24"/>
          <w:szCs w:val="24"/>
          <w:lang w:val="en-US" w:eastAsia="zh-CN"/>
        </w:rPr>
        <w:t xml:space="preserve">The model includes the following paths: </w:t>
      </w:r>
      <w:r>
        <w:rPr>
          <w:rFonts w:hint="default" w:ascii="Times New Roman" w:hAnsi="Times New Roman" w:cs="Times New Roman"/>
          <w:b w:val="0"/>
          <w:bCs w:val="0"/>
          <w:sz w:val="24"/>
          <w:szCs w:val="24"/>
          <w:lang w:val="en-US" w:eastAsia="zh-CN"/>
        </w:rPr>
        <w:t xml:space="preserve">Attachment Anxiety (A)→ Upward Social Comparison (B) → State Rumination (C) → Social Media Addiction (D). </w:t>
      </w:r>
      <w:r>
        <w:rPr>
          <w:rFonts w:hint="default" w:ascii="Times New Roman" w:hAnsi="Times New Roman" w:cs="Times New Roman"/>
          <w:b w:val="0"/>
          <w:bCs w:val="0"/>
          <w:i w:val="0"/>
          <w:iCs w:val="0"/>
          <w:sz w:val="24"/>
          <w:szCs w:val="24"/>
          <w:lang w:val="en-US" w:eastAsia="zh-CN"/>
        </w:rPr>
        <w:t>All paths are hypothesized to be significant.</w:t>
      </w:r>
    </w:p>
    <w:p w14:paraId="5CDF601A">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Research Hypotheses</w:t>
      </w:r>
    </w:p>
    <w:p w14:paraId="28B135AA">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Based on the above theoretical elaboration, this study formally proposes the following hypotheses, covering direct and mediating effects:</w:t>
      </w:r>
    </w:p>
    <w:p w14:paraId="5BE10E01">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H1: Upward social comparison mediates the relationship between attachment anxiety (A) and social media addiction (D).</w:t>
      </w:r>
    </w:p>
    <w:p w14:paraId="4A8FC1B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H2: State rumination mediates the relationship between attachment anxiety (A) and social media addiction (D).</w:t>
      </w:r>
    </w:p>
    <w:p w14:paraId="160B0117">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H3: Upward social comparison and state rumination exert a chain mediating effect on the relationship between attachment anxiety and social media addiction. Specifically, there exists a significant indirect path: Attachment Anxiety (A) → Upward Social Comparison (B) → State Rumination (C) → Social Media Addiction (D).</w:t>
      </w:r>
    </w:p>
    <w:p w14:paraId="48374A66">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Methods</w:t>
      </w:r>
    </w:p>
    <w:p w14:paraId="75D73120">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Design of the Study</w:t>
      </w:r>
    </w:p>
    <w:p w14:paraId="2A439E0E">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study will adopt a survey-based methodology to collect data. The questionnaire will consist of the Chinese versions of Experiences in Close Relationship Scale Short Version (ECR-S), Upward Social Comparison Subscale, Brief State Rumination Inventory (BSRI), and Bergen Social Media Addiction Scale (BSMAS). The questionnaire consists of two main sections. The first section collects participants’ demographic information, including gender, age, educational background, and field of study. The second section is composed of four modules corresponding to the four core variables of this study.</w:t>
      </w:r>
    </w:p>
    <w:p w14:paraId="4A8F642A">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improve data quality and identify inattentive responses, 1–2 attention-check items (e.g., “Please select ‘Almost Never’ for this item”) will be embedded in each module to assess participants’ attentiveness and ensure the validity of responses.</w:t>
      </w:r>
    </w:p>
    <w:p w14:paraId="2D091C3D">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Pilot Study and Sample Size Determination</w:t>
      </w:r>
    </w:p>
    <w:p w14:paraId="510BBF9C">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Prior to the main survey, a pilot study will be conducted with </w:t>
      </w:r>
      <w:r>
        <w:rPr>
          <w:rFonts w:hint="eastAsia" w:ascii="Times New Roman" w:hAnsi="Times New Roman" w:cs="Times New Roman"/>
          <w:b w:val="0"/>
          <w:bCs w:val="0"/>
          <w:sz w:val="24"/>
          <w:szCs w:val="24"/>
          <w:lang w:val="en-US" w:eastAsia="zh-CN"/>
        </w:rPr>
        <w:t>4</w:t>
      </w:r>
      <w:r>
        <w:rPr>
          <w:rFonts w:hint="default" w:ascii="Times New Roman" w:hAnsi="Times New Roman" w:cs="Times New Roman"/>
          <w:b w:val="0"/>
          <w:bCs w:val="0"/>
          <w:sz w:val="24"/>
          <w:szCs w:val="24"/>
          <w:lang w:val="en-US" w:eastAsia="zh-CN"/>
        </w:rPr>
        <w:t>0–100 participants meeting the same inclusion and exclusion criteria. This sample size range is consistent with recommendations in the methodological literature, which suggest that a minimum of 30 participants is adequate for preliminary reliability estimation in pilot studies (Johanson &amp; Brooks, 2010), and samples of 10–40 per group can provide sufficiently precise estimates for various pilot study aims (Hertzog, 2008).</w:t>
      </w:r>
    </w:p>
    <w:p w14:paraId="016D502B">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pilot aims to: (a) confirm the reliability of the Chinese scales (targeting Cronbach‘s α ≥ 0.70); (b) preliminarily test the hypothesized serial mediation paths via bootstrapping (e.g., PROCESS Model 6); and (c) obtain the effect size of the serial indirect effect to inform the formal sample size calculation.</w:t>
      </w:r>
    </w:p>
    <w:p w14:paraId="219238FD">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For the main study, the final sample size will not be arbitrarily fixed but determined via Monte Carlo power analysis for mediation models (Schoemann et al., 2017), based on the pilot-derived effect size. The analysis will target 80% power at α = 0.05 using bias-corrected bootstrap confidence intervals with 5,000 resamples. </w:t>
      </w:r>
    </w:p>
    <w:p w14:paraId="7E07552B">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formal sample size will be determined based on the pilot-derived effect size using Monte Carlo power analysis for mediation models (Schoemann et al., 2017). The following parameters will be specified in the simulation: (a) a target statistical power of 0.80; (b) a significance level (α) of 0.05; (c) bias-corrected bootstrap confidence intervals with 5,000 resamples; and (d) the estimated path coefficients and standard errors obtained from the pilot data for all paths in the serial mediation model (A→B, B→C, C→D, A→D). Based on previous similar mediation studies and assuming a small-to-medium effect size (f² ≈ 0.10–0.15) for the indirect effects, we anticipate requiring approximately 150–300 valid responses. This estimate will be refined after the pilot results are obtained, and we will recruit an additional 10%–20% of participants to account for potential invalid responses (e.g., failed attention checks, straightlining, or extreme completion times).</w:t>
      </w:r>
    </w:p>
    <w:p w14:paraId="43B70C81">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If any scale demonstrates inadequate reliability or any hypothesized path is not supported in the pilot data, the research team will examine potential causes and consider necessary adjustments to the measurement instruments or theoretical model before proceeding to the main study.</w:t>
      </w:r>
    </w:p>
    <w:p w14:paraId="6BD0BEDD">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Sampling of Participants</w:t>
      </w:r>
    </w:p>
    <w:p w14:paraId="314B503E">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 random sampling strategy will be employed, with survey links distributed to Chinese adult participants via online recruitment platforms or institutional participant pools. The study aims to collect at least 200 valid responses.</w:t>
      </w:r>
    </w:p>
    <w:p w14:paraId="02C5BCB2">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ensure sample quality, the following inclusion criteria will be applied: (a) Participants must be at least 18 years of age. (b) Response times must fall within a reasonable range (e.g., excluding extreme values beyond ±3 standard deviations from the mean completion time). (c) All attention-check items must be answered correctly.</w:t>
      </w:r>
      <w:r>
        <w:rPr>
          <w:rFonts w:hint="eastAsia" w:ascii="Times New Roman" w:hAnsi="Times New Roman" w:cs="Times New Roman"/>
          <w:b w:val="0"/>
          <w:bCs w:val="0"/>
          <w:sz w:val="24"/>
          <w:szCs w:val="24"/>
          <w:lang w:val="en-US" w:eastAsia="zh-CN"/>
        </w:rPr>
        <w:t xml:space="preserve"> (d) Exclusion criteria: Participants will be excluded if they report a history of severe psychiatric disorders (e.g., schizophrenia, bipolar disorder) or are currently receiving psychological treatment specifically targeting social media addiction or emotion regulation. These criteria are applied to minimize confounding from clinical-level disturbances that could distort the relationships among attachment anxiety, social comparison, rumination, and addictive social media use.</w:t>
      </w:r>
    </w:p>
    <w:p w14:paraId="6D33B456">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further enhance sample homogeneity and the relevance of the findings, additional inclusion criteria will be applied: (e) participants must be active social media users, defined as spending at least 30 minutes per day on social media platforms; and (f) recruitment will be restricted to mainland Chinese residents to minimize cultural variations in social comparison and attachment patterns.</w:t>
      </w:r>
    </w:p>
    <w:p w14:paraId="56B7F40C">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Instruments or Materials</w:t>
      </w:r>
    </w:p>
    <w:p w14:paraId="5DC6A3B7">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Experiences in Close Relationship Scale Short Version</w:t>
      </w:r>
    </w:p>
    <w:p w14:paraId="1BD42FDB">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Experiences in Close Relationship Scale Short Version (ECR-S) is a 12-item self-report measure using a 7-point Likert scale (1 = strongly disagree to 7 = strongly agree) to assess adult attachment in romantic relationships. The ECR-S is a shortened version of the original 36-item ECR and is grounded in contemporary attachment theory (Wei et al., 2007). It evaluates individuals’ thoughts, feelings, and behaviors in interpersonal relationships, with a particular focus on the two dimensions of Anxiety and Avoidance.</w:t>
      </w:r>
      <w:r>
        <w:rPr>
          <w:rFonts w:hint="eastAsia" w:ascii="Times New Roman" w:hAnsi="Times New Roman" w:cs="Times New Roman"/>
          <w:b w:val="0"/>
          <w:bCs w:val="0"/>
          <w:sz w:val="24"/>
          <w:szCs w:val="24"/>
          <w:lang w:val="en-US" w:eastAsia="zh-CN"/>
        </w:rPr>
        <w:t xml:space="preserve"> All selected scales have been translated into Chinese and validated in Chinese adult populations, with published reliability coefficients (Cronbach</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s ɑ) generally exceeding 0.80. Their internal consistency will be further re-evaluated in the pilot study before the main survey.</w:t>
      </w:r>
    </w:p>
    <w:p w14:paraId="66AB012E">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Anxiety dimension captures fears of rejection and abandonment, the need for relationship affirmation, and sensitivity to intimacy. The Avoidance dimension assesses discomfort with closeness, dependency, and self-disclosure. This study will use the ECR-S to measure participants’ adult attachment characteristics.</w:t>
      </w:r>
    </w:p>
    <w:p w14:paraId="35F02134">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Upward Social Comparison Subscale</w:t>
      </w:r>
    </w:p>
    <w:p w14:paraId="155FA23E">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According to Festinger’s (1954) social comparison theory, abilities and opinions constitute the two core dimensions of social comparison. Within this theoretical framework, Gibbons and Buunk (1999) developed a related yet relatively independent scale prior to the formal construction of the Iowa–Netherlands Comparison Orientation Measure (INCOM) (Gibbons &amp; Buunk, 1998), aiming to assess individuals’ self-enhancement motivation, particularly their tendencies toward upward and downward comparison. Based on social comparison theory, the scale originally included 34 items, among which 7 measured upward comparison and 7 measured downward comparison.</w:t>
      </w:r>
    </w:p>
    <w:p w14:paraId="31CCF5F0">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Upward Social Comparison Subscale used in the present study was revised by Bai Xuejun et al. (2013) from the items that assessed upward social comparison in the original scale developed by Gibbons and Buunk. This subscale consists of 6 items rated on a 5-point Likert scale (1 = strongly disagree, 5 = strongly agree), with higher scores indicating a stronger tendency for individuals to engage in upward comparison during social comparison.</w:t>
      </w:r>
    </w:p>
    <w:p w14:paraId="773CCF42">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Brief State Rumination Inventory</w:t>
      </w:r>
    </w:p>
    <w:p w14:paraId="37AEFA63">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Ruminative Response Scale (RRS), developed by Nolen-Hoeksema and Morrow (1991), assesses individuals’ tendency to repetitively focus on their negative emotions and their causes when experiencing distress or negative mood. The RRS is based on rumination response theory and consists of 22 items across the dimensions of brooding and reflective pondering, rated on a 4-point Likert scale (1 = almost never to 4 = almost always). However, the RRS primarily measures trait-level rumination and is not suitable for capturing momentary, state-level cognitive rumination.</w:t>
      </w:r>
    </w:p>
    <w:p w14:paraId="736E236D">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To address this limitation, Marchetti et al. (2018) developed the Brief State Rumination Inventory (BSRI) by integrating items from the RRS and other rumination measures, designed to assess state-level rumination. Confirmatory factor analyses resulted in an 8-item single-factor structure, scored on a 100-mm visual analogue scale (VAS) ranging from 0 (completely disagree) to 100 (completely agree).</w:t>
      </w:r>
    </w:p>
    <w:p w14:paraId="0D78BF1B">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Subsequently, Wang et al. (2022) adapted the BSRI for use in Chinese populations, forming the BSRI-C. The Chinese version retains the original 8 items and uses the same 100-mm VAS scoring method, with higher scores indicating higher levels of state rumination at the time of assessment. The BSRI-C will be used in the present study to measure participants’ state rumination.</w:t>
      </w:r>
    </w:p>
    <w:p w14:paraId="67A3CC53">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i/>
          <w:iCs/>
          <w:sz w:val="24"/>
          <w:szCs w:val="24"/>
          <w:lang w:val="en-US" w:eastAsia="zh-CN"/>
        </w:rPr>
      </w:pPr>
      <w:r>
        <w:rPr>
          <w:rFonts w:hint="default" w:ascii="Times New Roman" w:hAnsi="Times New Roman" w:cs="Times New Roman"/>
          <w:b/>
          <w:bCs/>
          <w:i/>
          <w:iCs/>
          <w:sz w:val="24"/>
          <w:szCs w:val="24"/>
          <w:lang w:val="en-US" w:eastAsia="zh-CN"/>
        </w:rPr>
        <w:t>Bergen Social Media Addiction Scale</w:t>
      </w:r>
    </w:p>
    <w:p w14:paraId="286048E0">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Bergen Facebook Addiction Scale (BFAS), developed by Andreassen et al. (2012) based on Griffiths’ (2005) six-component model of addiction, originally consisted of 18 items. Item analyses were conducted to select one item from each component most strongly correlated with the total score, resulting in a 6-item short form. Items are scored on a 5-point Likert scale (1 = rarely to 5 = very often).</w:t>
      </w:r>
    </w:p>
    <w:p w14:paraId="4D9912F2">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Building on the BFAS, Andreassen et al. (2017) developed the Bergen Social Media Addiction Scale (BSMAS), which uses the same 6-item structure to assess generalized social media addiction.</w:t>
      </w:r>
    </w:p>
    <w:p w14:paraId="0D7CC381">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For use in Chinese populations, Yam et al. (201</w:t>
      </w:r>
      <w:r>
        <w:rPr>
          <w:rFonts w:hint="eastAsia" w:ascii="Times New Roman" w:hAnsi="Times New Roman" w:cs="Times New Roman"/>
          <w:b w:val="0"/>
          <w:bCs w:val="0"/>
          <w:sz w:val="24"/>
          <w:szCs w:val="24"/>
          <w:lang w:val="en-US" w:eastAsia="zh-CN"/>
        </w:rPr>
        <w:t>8</w:t>
      </w:r>
      <w:r>
        <w:rPr>
          <w:rFonts w:hint="default" w:ascii="Times New Roman" w:hAnsi="Times New Roman" w:cs="Times New Roman"/>
          <w:b w:val="0"/>
          <w:bCs w:val="0"/>
          <w:sz w:val="24"/>
          <w:szCs w:val="24"/>
          <w:lang w:val="en-US" w:eastAsia="zh-CN"/>
        </w:rPr>
        <w:t>) adapted the BSMAS and validated its psychometric properties. The Chinese version demonstrates good reliability and structural validity, making it suitable for assessing social media addiction in Chinese college students. This study will employ the Chinese version of the BSMAS to measure participants’ social media addiction tendencies.</w:t>
      </w:r>
    </w:p>
    <w:p w14:paraId="682CED11">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All four scales have demonstrated satisfactory psychometric properties in previous Chinese samples, with published Cronbach’s α coefficients generally above 0.80. In the present study, internal consistency (Cronbach’s α) and construct validity (via confirmatory factor analysis) will be re-evaluated during both the pilot and main study phases to ensure their reliability and validity in our specific sample.</w:t>
      </w:r>
    </w:p>
    <w:p w14:paraId="0887B796">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Procedure of Data Collection</w:t>
      </w:r>
    </w:p>
    <w:p w14:paraId="3F9BFB5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Data will be collected following the standardized procedure below:</w:t>
      </w:r>
    </w:p>
    <w:p w14:paraId="33225E7A">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ind w:left="0" w:leftChars="0" w:firstLine="7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Questionnaire development: The electronic questionnaire will be constructed on the Wenjuanxing platform. The finalized version will then be used for the pilot study described above, after which formal distribution will commence.</w:t>
      </w:r>
    </w:p>
    <w:p w14:paraId="6E3BA448">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ind w:left="0" w:leftChars="0" w:firstLine="7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Formal distribution and informed consent: The questionnaire link will be disseminated online. The first page will include an overview of the study and an informed consent form. Participants must click “Agree” before proceeding to the main questionnaire.</w:t>
      </w:r>
    </w:p>
    <w:p w14:paraId="4673C845">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auto"/>
        <w:ind w:left="0" w:leftChars="0" w:firstLine="7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Data collection and quality control: The survey will remain open for 2–3 weeks. The system will automatically record responses and completion times for subsequent quality screening.</w:t>
      </w:r>
    </w:p>
    <w:p w14:paraId="72D27CE6">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bookmarkStart w:id="0" w:name="_GoBack"/>
      <w:bookmarkEnd w:id="0"/>
      <w:r>
        <w:rPr>
          <w:rFonts w:hint="default" w:ascii="Times New Roman" w:hAnsi="Times New Roman" w:cs="Times New Roman"/>
          <w:b/>
          <w:bCs/>
          <w:sz w:val="24"/>
          <w:szCs w:val="24"/>
          <w:lang w:val="en-US" w:eastAsia="zh-CN"/>
        </w:rPr>
        <w:t>Statistical Analysis</w:t>
      </w:r>
    </w:p>
    <w:p w14:paraId="465F3408">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Data will be analyzed according to the following steps:</w:t>
      </w:r>
    </w:p>
    <w:p w14:paraId="489A93F4">
      <w:pPr>
        <w:keepNext w:val="0"/>
        <w:keepLines w:val="0"/>
        <w:pageBreakBefore w:val="0"/>
        <w:widowControl w:val="0"/>
        <w:numPr>
          <w:ilvl w:val="0"/>
          <w:numId w:val="2"/>
        </w:numPr>
        <w:kinsoku/>
        <w:wordWrap/>
        <w:overflowPunct/>
        <w:topLinePunct w:val="0"/>
        <w:autoSpaceDE/>
        <w:autoSpaceDN/>
        <w:bidi w:val="0"/>
        <w:adjustRightInd w:val="0"/>
        <w:snapToGrid w:val="0"/>
        <w:spacing w:line="480" w:lineRule="auto"/>
        <w:ind w:left="0" w:leftChars="0" w:firstLine="7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Data cleaning and preparation: Invalid questionnaires, including those failing attention checks, exhibiting response pattern anomalies (e.g., straightlining), or with abnormal completion times, will be excluded. Valid data will be coded and reverse-scored as appropriate.</w:t>
      </w:r>
    </w:p>
    <w:p w14:paraId="725412F1">
      <w:pPr>
        <w:keepNext w:val="0"/>
        <w:keepLines w:val="0"/>
        <w:pageBreakBefore w:val="0"/>
        <w:widowControl w:val="0"/>
        <w:numPr>
          <w:ilvl w:val="0"/>
          <w:numId w:val="2"/>
        </w:numPr>
        <w:kinsoku/>
        <w:wordWrap/>
        <w:overflowPunct/>
        <w:topLinePunct w:val="0"/>
        <w:autoSpaceDE/>
        <w:autoSpaceDN/>
        <w:bidi w:val="0"/>
        <w:adjustRightInd w:val="0"/>
        <w:snapToGrid w:val="0"/>
        <w:spacing w:line="480" w:lineRule="auto"/>
        <w:ind w:left="0" w:leftChars="0" w:firstLine="7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Common method bias assessment: Harman’s single-factor test will be conducted using exploratory factor analysis to examine whether a single factor accounts for the majority of variance.</w:t>
      </w:r>
    </w:p>
    <w:p w14:paraId="26294214">
      <w:pPr>
        <w:keepNext w:val="0"/>
        <w:keepLines w:val="0"/>
        <w:pageBreakBefore w:val="0"/>
        <w:widowControl w:val="0"/>
        <w:numPr>
          <w:ilvl w:val="0"/>
          <w:numId w:val="2"/>
        </w:numPr>
        <w:kinsoku/>
        <w:wordWrap/>
        <w:overflowPunct/>
        <w:topLinePunct w:val="0"/>
        <w:autoSpaceDE/>
        <w:autoSpaceDN/>
        <w:bidi w:val="0"/>
        <w:adjustRightInd w:val="0"/>
        <w:snapToGrid w:val="0"/>
        <w:spacing w:line="480" w:lineRule="auto"/>
        <w:ind w:left="0" w:leftChars="0" w:firstLine="7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Reliability and validity assessment: Internal consistency will be assessed using Cronbach’s α. Confirmatory factor analysis will be conducted to evaluate structural validity.</w:t>
      </w:r>
    </w:p>
    <w:p w14:paraId="0B2D704F">
      <w:pPr>
        <w:keepNext w:val="0"/>
        <w:keepLines w:val="0"/>
        <w:pageBreakBefore w:val="0"/>
        <w:widowControl w:val="0"/>
        <w:numPr>
          <w:ilvl w:val="0"/>
          <w:numId w:val="2"/>
        </w:numPr>
        <w:kinsoku/>
        <w:wordWrap/>
        <w:overflowPunct/>
        <w:topLinePunct w:val="0"/>
        <w:autoSpaceDE/>
        <w:autoSpaceDN/>
        <w:bidi w:val="0"/>
        <w:adjustRightInd w:val="0"/>
        <w:snapToGrid w:val="0"/>
        <w:spacing w:line="480" w:lineRule="auto"/>
        <w:ind w:left="0" w:leftChars="0" w:firstLine="7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Descriptive statistics and correlation analysis: Means and standard deviations will be calculated for all variables. Pearson correlation analysis will be used to examine bivariate relationships among attachment anxiety, social comparison, state rumination, and social media addiction, which will inform the subsequent mediation analysis.</w:t>
      </w:r>
    </w:p>
    <w:p w14:paraId="285C9828">
      <w:pPr>
        <w:keepNext w:val="0"/>
        <w:keepLines w:val="0"/>
        <w:pageBreakBefore w:val="0"/>
        <w:widowControl w:val="0"/>
        <w:numPr>
          <w:ilvl w:val="0"/>
          <w:numId w:val="2"/>
        </w:numPr>
        <w:kinsoku/>
        <w:wordWrap/>
        <w:overflowPunct/>
        <w:topLinePunct w:val="0"/>
        <w:autoSpaceDE/>
        <w:autoSpaceDN/>
        <w:bidi w:val="0"/>
        <w:adjustRightInd w:val="0"/>
        <w:snapToGrid w:val="0"/>
        <w:spacing w:line="480" w:lineRule="auto"/>
        <w:ind w:left="0" w:leftChars="0" w:firstLine="720" w:firstLineChars="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Mediation analysis: For variables showing significant correlations, mediation analyses will be conducted using SPSS Amos to test the hypothesized models.</w:t>
      </w:r>
    </w:p>
    <w:p w14:paraId="7348A27C">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Timeline</w:t>
      </w:r>
    </w:p>
    <w:p w14:paraId="598D26C8">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proposed timeline outlines the major phases required for the successful completion of the research project. Given that the study is planned for completion by July 2026, this schedule provides adequate time for data management, manuscript preparation, revisions, and submission prior to the anticipated graduation date in October 2026. Each stage of the timeline is designed to ensure methodological rigor, feasibility, and alignment with the study’s theoretical and analytical objectives.</w:t>
      </w:r>
    </w:p>
    <w:p w14:paraId="6D16CDC6">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December 2025 – January 2026: Conceptual refinement and literature review</w:t>
      </w:r>
    </w:p>
    <w:p w14:paraId="1C20DEA0">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During this initial phase, the primary objectives are to refine the theoretical model and finalize the core research questions. A comprehensive literature review will be conducted to synthesize empirical evidence related to attachment, social comparison, ruminative and social media addiction. Particular attention will be given to identifying theoretical gaps and clarifying the definitions of all study variables. Research hypotheses will be formulated based on this integrated review.</w:t>
      </w:r>
    </w:p>
    <w:p w14:paraId="11654444">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February 2026: Research design finalization and preparation of study materials</w:t>
      </w:r>
    </w:p>
    <w:p w14:paraId="0B785685">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research design will be finalized in accordance with the theoretical rationale and the analytic approach. Measurement instruments will be adapted or developed as necessary. All study materials, including the questionnaire, informed consent form, and procedural instructions, will be prepared in accordance with ethical guidelines. If required, the complete study protocol will be submitted for institutional ethical approval.</w:t>
      </w:r>
    </w:p>
    <w:p w14:paraId="6B765654">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March 2026: Pilot testing and refinement of procedures</w:t>
      </w:r>
    </w:p>
    <w:p w14:paraId="588132FE">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A pilot study will be conducted to evaluate the clarity, reliability, and procedural flow of the study materials. The pilot will assess item comprehension, estimated completion time, and the functionality of the data collection platform. Feedback and preliminary data patterns will be used to refine instructions, improve measurement clarity, and resolve any procedural issues. The finalized materials will serve as the basis for full-scale data collection.</w:t>
      </w:r>
    </w:p>
    <w:p w14:paraId="0C17ABA5">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April 2026: Full data collection</w:t>
      </w:r>
    </w:p>
    <w:p w14:paraId="6DDDE724">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Data collection will be initiated during this period using online recruitment platforms or institutional participant pools. The process will be closely monitored to ensure adequate sample size, data integrity, and adherence to the intended procedures. Any emerging methodological issues will be promptly addressed to ensure the reliability and validity of the dataset. Data collection is expected to be completed by the end of April 2026.</w:t>
      </w:r>
    </w:p>
    <w:p w14:paraId="14C5689F">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April - May 2026: Data management and statistical analysis</w:t>
      </w:r>
    </w:p>
    <w:p w14:paraId="2BB7DE7C">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dataset will undergo systematic cleaning, including the management of missing data, detection of outliers, and evaluation of assumptions for planned statistical tests. The primary analyses—such as correlations, regressions, and additional inferential procedures aligned with the research hypotheses—will be conducted during this phase. Results will be organized into tables and figures formatted according to APA standards. Preliminary interpretations will be developed to support subsequent discussion and reporting.</w:t>
      </w:r>
    </w:p>
    <w:p w14:paraId="1CB11DF4">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June 2026: Manuscript preparation</w:t>
      </w:r>
    </w:p>
    <w:p w14:paraId="3EE55938">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Following the completion of data analysis, a full draft of the research manuscript will be prepared. This includes the writing of the Introduction, Method, Results, and Discussion sections, with an emphasis on theoretical integration, methodological transparency, and accurate interpretation of findings. The manuscript will be revised for conceptual coherence, clarity of argumentation, and adherence to APA 7 style guidelines.</w:t>
      </w:r>
    </w:p>
    <w:p w14:paraId="2D0CFE8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July 2026: Revision and final submission</w:t>
      </w:r>
    </w:p>
    <w:p w14:paraId="496E96B4">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The final phase involves revising the manuscript based on supervisory feedback. Additional proofreading will be conducted to ensure accuracy, organization, and stylistic consistency. All required appendices, tables, and supplementary documents will be prepared. The finalized research report will be prepared for submition in accordance with program requirements.</w:t>
      </w:r>
    </w:p>
    <w:p w14:paraId="45FFAD9B">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Significance of the Study</w:t>
      </w:r>
    </w:p>
    <w:p w14:paraId="3767EA2B">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Theoretical Significance</w:t>
      </w:r>
    </w:p>
    <w:p w14:paraId="6E7D12A9">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study, by constructing a chain-mediation model of "attachment anxiety → social comparison → rumination → social media addiction," has significant theoretical implications. This model extends adult attachment theory to the digital social context, revealing how individuals with attachment anxiety use social media as an emotional substitute and a safe haven (Brennan, Clark, &amp; Shaver, 1998; Flores, 2004), and deepening our understanding of the motivational mechanisms of social media addiction, clarifying that its formation is a dynamic process in which emotional needs are transformed into behavioral outcomes through cognitive and emotional regulation processes (Khantzian, 1997; Bai et al., 2024). By integrating social comparison and rumination, the study reveals the chain-mediating role of upward social comparison (Jiang &amp; Ngien, 2020) and the subsequent rumination process (Nolen-Hooksema, 1991), providing a systematic and detailed theoretical framework for understanding the intrinsic mechanisms by which attachment anxiety influences social media addiction.</w:t>
      </w:r>
    </w:p>
    <w:p w14:paraId="068CB702">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jc w:val="both"/>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Practical significance</w:t>
      </w:r>
    </w:p>
    <w:p w14:paraId="222A311D">
      <w:pPr>
        <w:keepNext w:val="0"/>
        <w:keepLines w:val="0"/>
        <w:pageBreakBefore w:val="0"/>
        <w:widowControl w:val="0"/>
        <w:numPr>
          <w:ilvl w:val="0"/>
          <w:numId w:val="0"/>
        </w:numPr>
        <w:kinsoku/>
        <w:wordWrap/>
        <w:overflowPunct/>
        <w:topLinePunct w:val="0"/>
        <w:autoSpaceDE/>
        <w:autoSpaceDN/>
        <w:bidi w:val="0"/>
        <w:adjustRightInd w:val="0"/>
        <w:snapToGrid w:val="0"/>
        <w:spacing w:line="480" w:lineRule="auto"/>
        <w:ind w:leftChars="0" w:firstLine="720"/>
        <w:jc w:val="left"/>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On a practical level, this study provides a scientific basis for the prevention and intervention of social media addiction. The findings support the development of multi-target intervention strategies targeting different psychological processes, including reducing negative social comparisons through media literacy education, alleviating rumination through cognitive behavioral therapy and mindfulness training, and enhancing individual security through attachment repair. Furthermore, the research has practical value in promoting digital literacy education and guiding parents to improve parent-child interactions. It also provides direction for optimizing the design of social media platforms (such as de-emphasizing social comparison indicators) and formulating related public policies, contributing to the joint efforts of individuals, families, platforms, and society to build a healthy digital environment.</w:t>
      </w:r>
    </w:p>
    <w:p w14:paraId="0A677516">
      <w:pPr>
        <w:rPr>
          <w:rFonts w:hint="eastAsia" w:ascii="Times New Roman" w:hAnsi="Times New Roman" w:cs="Times New Roman" w:eastAsiaTheme="majorEastAsia"/>
          <w:b/>
          <w:bCs/>
          <w:i w:val="0"/>
          <w:iCs w:val="0"/>
          <w:color w:val="auto"/>
          <w:spacing w:val="0"/>
          <w:sz w:val="24"/>
          <w:szCs w:val="24"/>
          <w:shd w:val="clear" w:fill="FFFFFF"/>
          <w:lang w:val="en-US" w:eastAsia="zh-CN"/>
        </w:rPr>
      </w:pPr>
      <w:r>
        <w:rPr>
          <w:rFonts w:hint="eastAsia" w:ascii="Times New Roman" w:hAnsi="Times New Roman" w:cs="Times New Roman" w:eastAsiaTheme="majorEastAsia"/>
          <w:b/>
          <w:bCs/>
          <w:i w:val="0"/>
          <w:iCs w:val="0"/>
          <w:color w:val="auto"/>
          <w:spacing w:val="0"/>
          <w:sz w:val="24"/>
          <w:szCs w:val="24"/>
          <w:shd w:val="clear" w:fill="FFFFFF"/>
          <w:lang w:val="en-US" w:eastAsia="zh-CN"/>
        </w:rPr>
        <w:br w:type="page"/>
      </w:r>
    </w:p>
    <w:p w14:paraId="3B7E650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center"/>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eastAsia" w:ascii="Times New Roman" w:hAnsi="Times New Roman" w:cs="Times New Roman" w:eastAsiaTheme="majorEastAsia"/>
          <w:b/>
          <w:bCs/>
          <w:i w:val="0"/>
          <w:iCs w:val="0"/>
          <w:color w:val="auto"/>
          <w:spacing w:val="0"/>
          <w:sz w:val="24"/>
          <w:szCs w:val="24"/>
          <w:shd w:val="clear" w:fill="FFFFFF"/>
          <w:lang w:val="en-US" w:eastAsia="zh-CN"/>
        </w:rPr>
        <w:t>R</w:t>
      </w:r>
      <w:r>
        <w:rPr>
          <w:rFonts w:hint="eastAsia" w:ascii="Times New Roman" w:hAnsi="Times New Roman" w:cs="Times New Roman" w:eastAsiaTheme="majorEastAsia"/>
          <w:b/>
          <w:bCs/>
          <w:i w:val="0"/>
          <w:iCs w:val="0"/>
          <w:caps w:val="0"/>
          <w:color w:val="auto"/>
          <w:spacing w:val="0"/>
          <w:sz w:val="24"/>
          <w:szCs w:val="24"/>
          <w:shd w:val="clear" w:fill="FFFFFF"/>
          <w:lang w:val="en-US" w:eastAsia="zh-CN"/>
        </w:rPr>
        <w:t>eferences</w:t>
      </w:r>
    </w:p>
    <w:p w14:paraId="36C0172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Andreassen, C. S. (2015). Online social network site addiction: A comprehensive review.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Current addiction reports</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2</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(2), 175-184.</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https://doi.org/10.1007/s40429-015-0056-9</w:t>
      </w:r>
    </w:p>
    <w:p w14:paraId="581270C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Andreassen, C. S., Billieux, J., Griffiths, M. D., Kuss, D. J., Demetrovics, Z., Mazzoni, E., &amp; Pallesen, S. (2016). The relationship between addictive use of social media and video games and symptoms of psychiatric disorders: A large-scale cross-sectional study.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Psychology of addictive behaviors</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30</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(2), 252.</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"https://doi.org/10.1037/adb0000160"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Style w:val="12"/>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https://doi.org/10.1037/adb0000160</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2D11C6FD">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Andreassen, C. S., Torsheim, T., Brunborg, G. S., &amp; Pallesen, S. (2012). Development of a Facebook Addiction Scale. </w:t>
      </w:r>
      <w:r>
        <w:rPr>
          <w:rFonts w:hint="eastAsia" w:ascii="Times New Roman" w:hAnsi="Times New Roman" w:cs="Times New Roman" w:eastAsiaTheme="majorEastAsia"/>
          <w:i/>
          <w:iCs/>
          <w:caps w:val="0"/>
          <w:color w:val="000000" w:themeColor="text1"/>
          <w:spacing w:val="0"/>
          <w:sz w:val="24"/>
          <w:szCs w:val="24"/>
          <w:shd w:val="clear" w:fill="FFFFFF"/>
          <w:lang w:val="en-US" w:eastAsia="zh-CN"/>
          <w14:textFill>
            <w14:solidFill>
              <w14:schemeClr w14:val="tx1"/>
            </w14:solidFill>
          </w14:textFill>
        </w:rPr>
        <w:t>Psychological Reports, 110</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(2), 501–517. https://doi.org/10.2466/02.09.18.pr0.110.2.501-517</w:t>
      </w:r>
    </w:p>
    <w:p w14:paraId="52792F1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Andreassen, C. S., Pallesen, S., &amp; Griffiths, M. D. (2016). The relationship between addictive use of social media, narcissism, and self-esteem: Findings from a large national survey. </w:t>
      </w:r>
      <w:r>
        <w:rPr>
          <w:rFonts w:hint="eastAsia" w:ascii="Times New Roman" w:hAnsi="Times New Roman" w:cs="Times New Roman" w:eastAsiaTheme="majorEastAsia"/>
          <w:i/>
          <w:iCs/>
          <w:caps w:val="0"/>
          <w:color w:val="000000" w:themeColor="text1"/>
          <w:spacing w:val="0"/>
          <w:sz w:val="24"/>
          <w:szCs w:val="24"/>
          <w:shd w:val="clear" w:fill="FFFFFF"/>
          <w:lang w:val="en-US" w:eastAsia="zh-CN"/>
          <w14:textFill>
            <w14:solidFill>
              <w14:schemeClr w14:val="tx1"/>
            </w14:solidFill>
          </w14:textFill>
        </w:rPr>
        <w:t xml:space="preserve">Addictive Behaviors, 64, </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287-293.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"https://doi.org/10.1016/j.addbeh.2016.03.006"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https://doi.org/10.1016/j.addbeh.2016.03.006</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64DCEF0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Abramson, L. Y., Metalsky, G. I., &amp; Alloy, L. B. (1989). Hopelessness depression: A theory-based subtype of depression.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Psychological review</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96</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(2), 358.</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"https://doi.org/10.1037/0033-295X.96.2.358"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https://doi.org/10.1037/0033-295X.96.2.358</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07172486">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inorEastAsia"/>
          <w:kern w:val="2"/>
          <w:sz w:val="24"/>
          <w:szCs w:val="24"/>
          <w:lang w:val="en-US" w:eastAsia="zh-CN" w:bidi="ar-SA"/>
        </w:rPr>
        <w:t xml:space="preserve">Alfasi, Y. (2022). Attachment style and social media fatigue: The role of usage-related stressors, self-esteem, and self-concept clarity. </w:t>
      </w:r>
      <w:r>
        <w:rPr>
          <w:rFonts w:hint="default" w:ascii="Times New Roman" w:hAnsi="Times New Roman" w:cs="Times New Roman" w:eastAsiaTheme="minorEastAsia"/>
          <w:i/>
          <w:kern w:val="2"/>
          <w:sz w:val="24"/>
          <w:szCs w:val="24"/>
          <w:lang w:val="en-US" w:eastAsia="zh-CN" w:bidi="ar-SA"/>
        </w:rPr>
        <w:t>Cyberpsychology: Journal of Psychosocial Research on Cyberspace</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16</w:t>
      </w:r>
      <w:r>
        <w:rPr>
          <w:rFonts w:hint="default" w:ascii="Times New Roman" w:hAnsi="Times New Roman" w:cs="Times New Roman" w:eastAsiaTheme="minorEastAsia"/>
          <w:kern w:val="2"/>
          <w:sz w:val="24"/>
          <w:szCs w:val="24"/>
          <w:lang w:val="en-US" w:eastAsia="zh-CN" w:bidi="ar-SA"/>
        </w:rPr>
        <w:t>(2).</w:t>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"https://doi.org/10.5817/cp2022-2-2"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https://doi.org/10.5817/cp2022-2-2</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6CE62C7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default" w:ascii="Times New Roman" w:hAnsi="Times New Roman" w:cs="Times New Roman" w:eastAsiaTheme="majorEastAsia"/>
          <w:color w:val="000000" w:themeColor="text1"/>
          <w:sz w:val="24"/>
          <w:szCs w:val="24"/>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Bai, X., Zhou, Y., Lv, X., Li, J., Wang, L., &amp; Gao, X. (2025). Clarifying the relationship between insecure attachment and problematic social media use across platforms: A network analysis.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Social psychiatry and psychiatric epidemiology</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60</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(6), 1467-1478.</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https://doi.org/10.1007/s00127-025-02763-4</w:t>
      </w:r>
    </w:p>
    <w:p w14:paraId="169CA82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Bartholomew, K., &amp; Horowitz, L. M. (1991). Attachment styles among young adults: a test of a four-category model.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Journal of personality and social psychology</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61</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(2), 226.</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"https://doi.org/10.1037/0022-3514.61.2.226"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https://doi.org/10.1037/0022-3514.61.2.226</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 xml:space="preserve"> </w:t>
      </w:r>
    </w:p>
    <w:p w14:paraId="2E7B0A6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xml:space="preserve">Bowlby, J. (1969).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Attachment and Loss</w:t>
      </w:r>
      <w:r>
        <w:rPr>
          <w:rFonts w:hint="eastAsia" w:ascii="Times New Roman" w:hAnsi="Times New Roman" w:cs="Times New Roman" w:eastAsiaTheme="majorEastAsia"/>
          <w:i/>
          <w:iCs/>
          <w:caps w:val="0"/>
          <w:color w:val="000000" w:themeColor="text1"/>
          <w:spacing w:val="0"/>
          <w:sz w:val="24"/>
          <w:szCs w:val="24"/>
          <w:shd w:val="clear" w:fill="FFFFFF"/>
          <w:lang w:val="en-US" w:eastAsia="zh-CN"/>
          <w14:textFill>
            <w14:solidFill>
              <w14:schemeClr w14:val="tx1"/>
            </w14:solidFill>
          </w14:textFill>
        </w:rPr>
        <w:t>,</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 xml:space="preserve"> Vol. I: Attachment</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Basic Books.</w:t>
      </w:r>
    </w:p>
    <w:p w14:paraId="313F24A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Bowlby, J. (1973).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Attachment and loss, vol. II: Separation</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Basic Books.</w:t>
      </w:r>
    </w:p>
    <w:p w14:paraId="04210DBC">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Bowlby, E. J. M. (2008).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Loss-Sadness and Depression: Attachment and Loss Volume 3</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(Vol. 3). Random House.</w:t>
      </w:r>
    </w:p>
    <w:p w14:paraId="13FEBDB6">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ajorEastAsia"/>
          <w:i w:val="0"/>
          <w:iCs w:val="0"/>
          <w:caps w:val="0"/>
          <w:color w:val="auto"/>
          <w:spacing w:val="0"/>
          <w:sz w:val="24"/>
          <w:szCs w:val="24"/>
          <w:shd w:val="clear" w:fill="FFFFFF"/>
        </w:rPr>
        <w:t>Brennan, K. A., Clark, C. L., &amp; Shaver, P. R. (1998). Self-report measurement of adult attachment: An integrative overview. </w:t>
      </w:r>
      <w:r>
        <w:rPr>
          <w:rFonts w:hint="default" w:ascii="Times New Roman" w:hAnsi="Times New Roman" w:cs="Times New Roman" w:eastAsiaTheme="majorEastAsia"/>
          <w:i/>
          <w:iCs/>
          <w:caps w:val="0"/>
          <w:color w:val="auto"/>
          <w:spacing w:val="0"/>
          <w:sz w:val="24"/>
          <w:szCs w:val="24"/>
          <w:shd w:val="clear" w:fill="FFFFFF"/>
        </w:rPr>
        <w:t>Attachment theory and close relationships, 46</w:t>
      </w:r>
      <w:r>
        <w:rPr>
          <w:rFonts w:hint="default" w:ascii="Times New Roman" w:hAnsi="Times New Roman" w:cs="Times New Roman" w:eastAsiaTheme="majorEastAsia"/>
          <w:i w:val="0"/>
          <w:iCs w:val="0"/>
          <w:caps w:val="0"/>
          <w:color w:val="auto"/>
          <w:spacing w:val="0"/>
          <w:sz w:val="24"/>
          <w:szCs w:val="24"/>
          <w:shd w:val="clear" w:fill="FFFFFF"/>
        </w:rPr>
        <w:t>(1), 70-100.</w:t>
      </w:r>
      <w:r>
        <w:rPr>
          <w:rFonts w:hint="eastAsia" w:ascii="Times New Roman" w:hAnsi="Times New Roman" w:cs="Times New Roman" w:eastAsiaTheme="majorEastAsia"/>
          <w:i w:val="0"/>
          <w:iCs w:val="0"/>
          <w:caps w:val="0"/>
          <w:color w:val="auto"/>
          <w:spacing w:val="0"/>
          <w:sz w:val="24"/>
          <w:szCs w:val="24"/>
          <w:shd w:val="clear" w:fill="FFFFFF"/>
          <w:lang w:val="en-US" w:eastAsia="zh-CN"/>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"https://doi.org/10.1037/0022-3514.61.2.226"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https://doi.org/10.1037/0022-3514.61.2.226</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563D3145">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inorEastAsia"/>
          <w:kern w:val="2"/>
          <w:sz w:val="24"/>
          <w:szCs w:val="24"/>
          <w:lang w:val="en-US" w:eastAsia="zh-CN" w:bidi="ar-SA"/>
        </w:rPr>
        <w:t xml:space="preserve">Chen, J., Xiong, Y., Wang, Q., Xu, X., Qin, X., &amp; Ren, P. (2023). Peer victimization and Internet addiction among adolescents: The role of anger rumination and social dominance orientation. </w:t>
      </w:r>
      <w:r>
        <w:rPr>
          <w:rFonts w:hint="default" w:ascii="Times New Roman" w:hAnsi="Times New Roman" w:cs="Times New Roman" w:eastAsiaTheme="minorEastAsia"/>
          <w:i/>
          <w:kern w:val="2"/>
          <w:sz w:val="24"/>
          <w:szCs w:val="24"/>
          <w:lang w:val="en-US" w:eastAsia="zh-CN" w:bidi="ar-SA"/>
        </w:rPr>
        <w:t>Journal of Adolescence</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95</w:t>
      </w:r>
      <w:r>
        <w:rPr>
          <w:rFonts w:hint="default" w:ascii="Times New Roman" w:hAnsi="Times New Roman" w:cs="Times New Roman" w:eastAsiaTheme="minorEastAsia"/>
          <w:kern w:val="2"/>
          <w:sz w:val="24"/>
          <w:szCs w:val="24"/>
          <w:lang w:val="en-US" w:eastAsia="zh-CN" w:bidi="ar-SA"/>
        </w:rPr>
        <w:t xml:space="preserve">(8), 1578-1589.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"https://doi.org/10.1002/jad.12227"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https://doi.org/10.1002/jad.12227</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58AE941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ajorEastAsia"/>
          <w:i w:val="0"/>
          <w:iCs w:val="0"/>
          <w:caps w:val="0"/>
          <w:color w:val="auto"/>
          <w:spacing w:val="0"/>
          <w:sz w:val="24"/>
          <w:szCs w:val="24"/>
          <w:shd w:val="clear" w:fill="FFFFFF"/>
        </w:rPr>
        <w:t>Chen, Y.X., Zhong, S., Dai, L., Deng, Y.H., &amp; Liu, X.P. (2019). The Influence of Attachment Anxiety on Social Network Addiction among College Students: A Moderated Mediation Model.</w:t>
      </w:r>
      <w:r>
        <w:rPr>
          <w:rFonts w:hint="default" w:ascii="Times New Roman" w:hAnsi="Times New Roman" w:cs="Times New Roman" w:eastAsiaTheme="majorEastAsia"/>
          <w:i/>
          <w:iCs/>
          <w:caps w:val="0"/>
          <w:color w:val="auto"/>
          <w:spacing w:val="0"/>
          <w:sz w:val="24"/>
          <w:szCs w:val="24"/>
          <w:shd w:val="clear" w:fill="FFFFFF"/>
        </w:rPr>
        <w:t xml:space="preserve"> Chinese Journal of Clinical Psychology, 27</w:t>
      </w:r>
      <w:r>
        <w:rPr>
          <w:rFonts w:hint="default" w:ascii="Times New Roman" w:hAnsi="Times New Roman" w:cs="Times New Roman" w:eastAsiaTheme="majorEastAsia"/>
          <w:i w:val="0"/>
          <w:iCs w:val="0"/>
          <w:caps w:val="0"/>
          <w:color w:val="auto"/>
          <w:spacing w:val="0"/>
          <w:sz w:val="24"/>
          <w:szCs w:val="24"/>
          <w:shd w:val="clear" w:fill="FFFFFF"/>
        </w:rPr>
        <w:t>(3), 497-500.</w:t>
      </w:r>
      <w:r>
        <w:rPr>
          <w:rFonts w:hint="eastAsia" w:ascii="Times New Roman" w:hAnsi="Times New Roman" w:cs="Times New Roman" w:eastAsiaTheme="majorEastAsia"/>
          <w:i w:val="0"/>
          <w:iCs w:val="0"/>
          <w:caps w:val="0"/>
          <w:color w:val="auto"/>
          <w:spacing w:val="0"/>
          <w:sz w:val="24"/>
          <w:szCs w:val="24"/>
          <w:shd w:val="clear" w:fill="FFFFFF"/>
          <w:lang w:val="en-US" w:eastAsia="zh-CN"/>
        </w:rPr>
        <w:t xml:space="preserve"> https://doi.org/10.16128/j.cnki.1005-3611.2019.03.014</w:t>
      </w:r>
    </w:p>
    <w:p w14:paraId="0796D6F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xml:space="preserve">Ding Qian, Zhang Yongxin, Zhang Chenyan, Du Hongqin &amp; Zhou Zongkui. (2016). Social networking use and adolescent depression: a chain-mediating effect of social comparison and self-concept clarity.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Chinese Journal of Clinical Psychology.,24</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(05),823-827.</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https://doi.org/10.16128/j.cnki.1005-3611.2016.05.012.</w:t>
      </w:r>
    </w:p>
    <w:p w14:paraId="2BEF1163">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inorEastAsia"/>
          <w:kern w:val="2"/>
          <w:sz w:val="24"/>
          <w:szCs w:val="24"/>
          <w:lang w:val="en-US" w:eastAsia="zh-CN" w:bidi="ar-SA"/>
        </w:rPr>
        <w:t xml:space="preserve">Erduran Tekin, Ö. (2025). Rumination and Social Media Addiction Relationship: The Role of Loneliness and Happiness. </w:t>
      </w:r>
      <w:r>
        <w:rPr>
          <w:rFonts w:hint="default" w:ascii="Times New Roman" w:hAnsi="Times New Roman" w:cs="Times New Roman" w:eastAsiaTheme="minorEastAsia"/>
          <w:i/>
          <w:kern w:val="2"/>
          <w:sz w:val="24"/>
          <w:szCs w:val="24"/>
          <w:lang w:val="en-US" w:eastAsia="zh-CN" w:bidi="ar-SA"/>
        </w:rPr>
        <w:t>Journal of Social Service Research</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51</w:t>
      </w:r>
      <w:r>
        <w:rPr>
          <w:rFonts w:hint="default" w:ascii="Times New Roman" w:hAnsi="Times New Roman" w:cs="Times New Roman" w:eastAsiaTheme="minorEastAsia"/>
          <w:kern w:val="2"/>
          <w:sz w:val="24"/>
          <w:szCs w:val="24"/>
          <w:lang w:val="en-US" w:eastAsia="zh-CN" w:bidi="ar-SA"/>
        </w:rPr>
        <w:t xml:space="preserve">(4), 1044-1056.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"https://doi.org/10.1080/01488376.2025.2486096"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https://doi.org/10.1080/01488376.2025.2486096</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3764662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ajorEastAsia"/>
          <w:i w:val="0"/>
          <w:iCs w:val="0"/>
          <w:caps w:val="0"/>
          <w:color w:val="auto"/>
          <w:spacing w:val="0"/>
          <w:sz w:val="24"/>
          <w:szCs w:val="24"/>
          <w:shd w:val="clear" w:fill="FFFFFF"/>
        </w:rPr>
        <w:t>Feinstein, B. A., Hershenberg, R., Bhatia, V., Latack, J. A., Meuwly, N., &amp; Davila, J. (2013). Negative social comparison on Facebook and depressive symptoms: Rumination as a mechanism. </w:t>
      </w:r>
      <w:r>
        <w:rPr>
          <w:rFonts w:hint="default" w:ascii="Times New Roman" w:hAnsi="Times New Roman" w:cs="Times New Roman" w:eastAsiaTheme="majorEastAsia"/>
          <w:i/>
          <w:iCs/>
          <w:caps w:val="0"/>
          <w:color w:val="auto"/>
          <w:spacing w:val="0"/>
          <w:sz w:val="24"/>
          <w:szCs w:val="24"/>
          <w:shd w:val="clear" w:fill="FFFFFF"/>
        </w:rPr>
        <w:t>Psychology of popular media culture, 2</w:t>
      </w:r>
      <w:r>
        <w:rPr>
          <w:rFonts w:hint="default" w:ascii="Times New Roman" w:hAnsi="Times New Roman" w:cs="Times New Roman" w:eastAsiaTheme="majorEastAsia"/>
          <w:i w:val="0"/>
          <w:iCs w:val="0"/>
          <w:caps w:val="0"/>
          <w:color w:val="auto"/>
          <w:spacing w:val="0"/>
          <w:sz w:val="24"/>
          <w:szCs w:val="24"/>
          <w:shd w:val="clear" w:fill="FFFFFF"/>
        </w:rPr>
        <w:t>(3), 161.</w:t>
      </w:r>
      <w:r>
        <w:rPr>
          <w:rFonts w:hint="eastAsia" w:ascii="Times New Roman" w:hAnsi="Times New Roman" w:cs="Times New Roman" w:eastAsiaTheme="majorEastAsia"/>
          <w:i w:val="0"/>
          <w:iCs w:val="0"/>
          <w:caps w:val="0"/>
          <w:color w:val="auto"/>
          <w:spacing w:val="0"/>
          <w:sz w:val="24"/>
          <w:szCs w:val="24"/>
          <w:shd w:val="clear" w:fill="FFFFFF"/>
          <w:lang w:val="en-US" w:eastAsia="zh-CN"/>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"https://doi.org/10.1037/a0033111"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https://doi.org/10.1037/a0033111</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727B4DE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eastAsia" w:ascii="Times New Roman" w:hAnsi="Times New Roman" w:cs="Times New Roman" w:eastAsiaTheme="majorEastAsia"/>
          <w:i w:val="0"/>
          <w:iCs w:val="0"/>
          <w:caps w:val="0"/>
          <w:color w:val="auto"/>
          <w:spacing w:val="0"/>
          <w:sz w:val="24"/>
          <w:szCs w:val="24"/>
          <w:shd w:val="clear" w:fill="FFFFFF"/>
          <w:lang w:val="en-US" w:eastAsia="zh-CN"/>
        </w:rPr>
        <w:t>Festinger, L. (1954). A theory of social comparison processes. </w:t>
      </w:r>
      <w:r>
        <w:rPr>
          <w:rFonts w:hint="eastAsia" w:ascii="Times New Roman" w:hAnsi="Times New Roman" w:cs="Times New Roman" w:eastAsiaTheme="majorEastAsia"/>
          <w:i/>
          <w:iCs/>
          <w:caps w:val="0"/>
          <w:color w:val="auto"/>
          <w:spacing w:val="0"/>
          <w:sz w:val="24"/>
          <w:szCs w:val="24"/>
          <w:shd w:val="clear" w:fill="FFFFFF"/>
          <w:lang w:val="en-US" w:eastAsia="zh-CN"/>
        </w:rPr>
        <w:t>Human Relations, 7</w:t>
      </w:r>
      <w:r>
        <w:rPr>
          <w:rFonts w:hint="eastAsia" w:ascii="Times New Roman" w:hAnsi="Times New Roman" w:cs="Times New Roman" w:eastAsiaTheme="majorEastAsia"/>
          <w:i w:val="0"/>
          <w:iCs w:val="0"/>
          <w:caps w:val="0"/>
          <w:color w:val="auto"/>
          <w:spacing w:val="0"/>
          <w:sz w:val="24"/>
          <w:szCs w:val="24"/>
          <w:shd w:val="clear" w:fill="FFFFFF"/>
          <w:lang w:val="en-US" w:eastAsia="zh-CN"/>
        </w:rPr>
        <w:t>(2), 117–140. https://doi.org/10.1177/001872675400700202</w:t>
      </w:r>
    </w:p>
    <w:p w14:paraId="41ED37E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default"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ajorEastAsia"/>
          <w:i w:val="0"/>
          <w:iCs w:val="0"/>
          <w:caps w:val="0"/>
          <w:color w:val="auto"/>
          <w:spacing w:val="0"/>
          <w:sz w:val="24"/>
          <w:szCs w:val="24"/>
          <w:shd w:val="clear" w:fill="FFFFFF"/>
        </w:rPr>
        <w:t>Flores, P. J. (2004). Addiction as an attachment disorder. Jason Aronson.</w:t>
      </w:r>
      <w:r>
        <w:rPr>
          <w:rFonts w:hint="eastAsia" w:ascii="Times New Roman" w:hAnsi="Times New Roman" w:cs="Times New Roman" w:eastAsiaTheme="majorEastAsia"/>
          <w:i w:val="0"/>
          <w:iCs w:val="0"/>
          <w:caps w:val="0"/>
          <w:color w:val="auto"/>
          <w:spacing w:val="0"/>
          <w:sz w:val="24"/>
          <w:szCs w:val="24"/>
          <w:shd w:val="clear" w:fill="FFFFFF"/>
          <w:lang w:val="en-US" w:eastAsia="zh-CN"/>
        </w:rPr>
        <w:t xml:space="preserve"> </w:t>
      </w:r>
    </w:p>
    <w:p w14:paraId="3CF46A0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Fraley, R. C., &amp; Shaver, P. R. (2000). Adult romantic attachment: Theoretical developments, emerging controversies, and unanswered questions.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Review of general psychology</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4</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(2), 132-154.</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"https://doi.org/10.1037/1089-2680.4.2.132"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https://doi.org/10.1037/1089-2680.4.2.132</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4CC3E5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720" w:right="0" w:hanging="7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0"/>
          <w:sz w:val="24"/>
          <w:szCs w:val="24"/>
          <w:lang w:val="en-US" w:eastAsia="zh-CN" w:bidi="ar"/>
        </w:rPr>
        <w:t>Gibbons, F. X., &amp; Buunk, B. P. (1998). Constructing a directional measure of comparison preference. </w:t>
      </w:r>
      <w:r>
        <w:rPr>
          <w:rStyle w:val="11"/>
          <w:rFonts w:hint="default" w:ascii="Times New Roman" w:hAnsi="Times New Roman" w:cs="Times New Roman" w:eastAsiaTheme="minorEastAsia"/>
          <w:kern w:val="2"/>
          <w:sz w:val="24"/>
          <w:szCs w:val="24"/>
          <w:lang w:val="en-US" w:eastAsia="zh-CN" w:bidi="ar-SA"/>
        </w:rPr>
        <w:t>Manuscript in preparation</w:t>
      </w:r>
      <w:r>
        <w:rPr>
          <w:rFonts w:hint="default" w:ascii="Times New Roman" w:hAnsi="Times New Roman" w:cs="Times New Roman" w:eastAsiaTheme="minorEastAsia"/>
          <w:kern w:val="0"/>
          <w:sz w:val="24"/>
          <w:szCs w:val="24"/>
          <w:lang w:val="en-US" w:eastAsia="zh-CN" w:bidi="ar"/>
        </w:rPr>
        <w:t>.</w:t>
      </w:r>
    </w:p>
    <w:p w14:paraId="6D60D889">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inorEastAsia"/>
          <w:kern w:val="2"/>
          <w:sz w:val="24"/>
          <w:szCs w:val="24"/>
          <w:lang w:val="en-US" w:eastAsia="zh-CN" w:bidi="ar-SA"/>
        </w:rPr>
        <w:t xml:space="preserve">Gibbons, F. X., &amp; Buunk, B. P. (1999). Individual differences in social comparison: development of a scale of social comparison orientation. </w:t>
      </w:r>
      <w:r>
        <w:rPr>
          <w:rFonts w:hint="default" w:ascii="Times New Roman" w:hAnsi="Times New Roman" w:cs="Times New Roman" w:eastAsiaTheme="minorEastAsia"/>
          <w:i/>
          <w:kern w:val="2"/>
          <w:sz w:val="24"/>
          <w:szCs w:val="24"/>
          <w:lang w:val="en-US" w:eastAsia="zh-CN" w:bidi="ar-SA"/>
        </w:rPr>
        <w:t>Journal of Personality and Social Psychology</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76</w:t>
      </w:r>
      <w:r>
        <w:rPr>
          <w:rFonts w:hint="default" w:ascii="Times New Roman" w:hAnsi="Times New Roman" w:cs="Times New Roman" w:eastAsiaTheme="minorEastAsia"/>
          <w:kern w:val="2"/>
          <w:sz w:val="24"/>
          <w:szCs w:val="24"/>
          <w:lang w:val="en-US" w:eastAsia="zh-CN" w:bidi="ar-SA"/>
        </w:rPr>
        <w:t>(1), 129-142.</w:t>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"https://doi.org/10.1037/0022-3514.76.1.129"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https://doi.org/10.1037/0022-3514.76.1.129</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0DCFBB6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Goodman, F. R., Kelso, K. C., Wiernik, B. M., &amp; Kashdan, T. B. (2021). Social comparisons and social anxiety in daily life: An experience-sampling approach.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Journal of abnormal psychology</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130</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(5), 468.</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https://doi.org/10.1037/abn0000672</w:t>
      </w:r>
    </w:p>
    <w:p w14:paraId="6A78319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Hart, J., Nailling, E., Bizer, G. Y., &amp; Collins, C. K. (2015). Attachment theory as a framework for explaining engagement with Facebook.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Personality and Individual Differences</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77</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33-40.</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"https://doi.org/10.1016/j.paid.2014.12.032"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https://doi.org/10.1016/j.paid.2014.12.032</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11E043D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pP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Hertzog, M. A. (2008). Considerations in determining sample size for pilot studies. </w:t>
      </w:r>
      <w:r>
        <w:rPr>
          <w:rFonts w:hint="eastAsia" w:ascii="Times New Roman" w:hAnsi="Times New Roman" w:cs="Times New Roman" w:eastAsiaTheme="majorEastAsia"/>
          <w:i/>
          <w:iCs/>
          <w:caps w:val="0"/>
          <w:color w:val="000000" w:themeColor="text1"/>
          <w:spacing w:val="0"/>
          <w:sz w:val="24"/>
          <w:szCs w:val="24"/>
          <w:shd w:val="clear" w:fill="FFFFFF"/>
          <w:lang w:val="en-US" w:eastAsia="zh-CN"/>
          <w14:textFill>
            <w14:solidFill>
              <w14:schemeClr w14:val="tx1"/>
            </w14:solidFill>
          </w14:textFill>
        </w:rPr>
        <w:t>Research in Nursing &amp; Health, 31</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(2), 180–191.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"https://doi.org/10.1002/nur.20247" \t "https://chat.deepseek.com/a/chat/s/_blank"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https://doi.org/10.1002/nur.20247</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48C9C62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720" w:right="0" w:hanging="720" w:firstLineChars="0"/>
        <w:jc w:val="both"/>
        <w:textAlignment w:val="auto"/>
        <w:rPr>
          <w:rFonts w:hint="eastAsia" w:ascii="Times New Roman" w:hAnsi="Times New Roman" w:cs="Times New Roman" w:eastAsiaTheme="majorEastAsia"/>
          <w:i w:val="0"/>
          <w:iCs w:val="0"/>
          <w:caps w:val="0"/>
          <w:color w:val="000000" w:themeColor="text1"/>
          <w:spacing w:val="0"/>
          <w:kern w:val="0"/>
          <w:sz w:val="24"/>
          <w:szCs w:val="24"/>
          <w:shd w:val="clear" w:fill="FFFFFF"/>
          <w:lang w:val="en-US" w:eastAsia="zh-CN" w:bidi="ar"/>
          <w14:textFill>
            <w14:solidFill>
              <w14:schemeClr w14:val="tx1"/>
            </w14:solidFill>
          </w14:textFill>
        </w:rPr>
      </w:pPr>
      <w:r>
        <w:rPr>
          <w:rFonts w:hint="default" w:ascii="Times New Roman" w:hAnsi="Times New Roman" w:cs="Times New Roman" w:eastAsiaTheme="minorEastAsia"/>
          <w:kern w:val="0"/>
          <w:sz w:val="24"/>
          <w:szCs w:val="24"/>
          <w:lang w:val="en-US" w:eastAsia="zh-CN" w:bidi="ar"/>
        </w:rPr>
        <w:t>Hua-Jun, B. O., Xu, L. I. U., &amp; Zhi-Jun, L. I. U. (2013). The Mediating Effects of Social Comparison on the Relations between Achievement Goal and Academic Self-Effect: the Evidence from the Junior High School Students. </w:t>
      </w:r>
      <w:r>
        <w:rPr>
          <w:rStyle w:val="11"/>
          <w:rFonts w:hint="default" w:ascii="Times New Roman" w:hAnsi="Times New Roman" w:cs="Times New Roman" w:eastAsiaTheme="minorEastAsia"/>
          <w:kern w:val="2"/>
          <w:sz w:val="24"/>
          <w:szCs w:val="24"/>
          <w:lang w:val="en-US" w:eastAsia="zh-CN" w:bidi="ar-SA"/>
        </w:rPr>
        <w:t>Journal of Psychological Science</w:t>
      </w:r>
      <w:r>
        <w:rPr>
          <w:rFonts w:hint="default" w:ascii="Times New Roman" w:hAnsi="Times New Roman" w:cs="Times New Roman" w:eastAsiaTheme="minorEastAsia"/>
          <w:kern w:val="0"/>
          <w:sz w:val="24"/>
          <w:szCs w:val="24"/>
          <w:lang w:val="en-US" w:eastAsia="zh-CN" w:bidi="ar"/>
        </w:rPr>
        <w:t>, </w:t>
      </w:r>
      <w:r>
        <w:rPr>
          <w:rStyle w:val="11"/>
          <w:rFonts w:hint="default" w:ascii="Times New Roman" w:hAnsi="Times New Roman" w:cs="Times New Roman" w:eastAsiaTheme="minorEastAsia"/>
          <w:kern w:val="2"/>
          <w:sz w:val="24"/>
          <w:szCs w:val="24"/>
          <w:lang w:val="en-US" w:eastAsia="zh-CN" w:bidi="ar-SA"/>
        </w:rPr>
        <w:t>36</w:t>
      </w:r>
      <w:r>
        <w:rPr>
          <w:rFonts w:hint="default" w:ascii="Times New Roman" w:hAnsi="Times New Roman" w:cs="Times New Roman" w:eastAsiaTheme="minorEastAsia"/>
          <w:kern w:val="0"/>
          <w:sz w:val="24"/>
          <w:szCs w:val="24"/>
          <w:lang w:val="en-US" w:eastAsia="zh-CN" w:bidi="ar"/>
        </w:rPr>
        <w:t>(6), 1413-1420.</w:t>
      </w:r>
    </w:p>
    <w:p w14:paraId="3FE5BE6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auto"/>
          <w:spacing w:val="0"/>
          <w:sz w:val="24"/>
          <w:szCs w:val="24"/>
          <w:shd w:val="clear" w:fill="FFFFFF"/>
        </w:rPr>
        <w:t>Huang, Liangrong. (2024). The relationship between insecure attachment and social media addiction and the mediating role of social anxiety (</w:t>
      </w:r>
      <w:r>
        <w:rPr>
          <w:rFonts w:hint="default" w:ascii="Times New Roman" w:hAnsi="Times New Roman" w:cs="Times New Roman" w:eastAsiaTheme="majorEastAsia"/>
          <w:i/>
          <w:iCs/>
          <w:caps w:val="0"/>
          <w:color w:val="auto"/>
          <w:spacing w:val="0"/>
          <w:sz w:val="24"/>
          <w:szCs w:val="24"/>
          <w:shd w:val="clear" w:fill="FFFFFF"/>
        </w:rPr>
        <w:t>Master's thesis, Guizhou Normal University</w:t>
      </w:r>
      <w:r>
        <w:rPr>
          <w:rFonts w:hint="default" w:ascii="Times New Roman" w:hAnsi="Times New Roman" w:cs="Times New Roman" w:eastAsiaTheme="majorEastAsia"/>
          <w:i w:val="0"/>
          <w:iCs w:val="0"/>
          <w:caps w:val="0"/>
          <w:color w:val="auto"/>
          <w:spacing w:val="0"/>
          <w:sz w:val="24"/>
          <w:szCs w:val="24"/>
          <w:shd w:val="clear" w:fill="FFFFFF"/>
        </w:rPr>
        <w:t>).</w:t>
      </w:r>
      <w:r>
        <w:rPr>
          <w:rFonts w:hint="eastAsia" w:ascii="Times New Roman" w:hAnsi="Times New Roman" w:cs="Times New Roman" w:eastAsiaTheme="majorEastAsia"/>
          <w:i w:val="0"/>
          <w:iCs w:val="0"/>
          <w:caps w:val="0"/>
          <w:color w:val="auto"/>
          <w:spacing w:val="0"/>
          <w:sz w:val="24"/>
          <w:szCs w:val="24"/>
          <w:shd w:val="clear" w:fill="FFFFFF"/>
          <w:lang w:val="en-US" w:eastAsia="zh-CN"/>
        </w:rPr>
        <w:t xml:space="preserve"> </w:t>
      </w:r>
      <w:r>
        <w:rPr>
          <w:rFonts w:hint="default" w:ascii="Times New Roman" w:hAnsi="Times New Roman" w:cs="Times New Roman" w:eastAsiaTheme="majorEastAsia"/>
          <w:i w:val="0"/>
          <w:iCs w:val="0"/>
          <w:caps w:val="0"/>
          <w:color w:val="auto"/>
          <w:spacing w:val="0"/>
          <w:sz w:val="24"/>
          <w:szCs w:val="24"/>
          <w:shd w:val="clear" w:fill="FFFFFF"/>
        </w:rPr>
        <w:fldChar w:fldCharType="begin"/>
      </w:r>
      <w:r>
        <w:rPr>
          <w:rFonts w:hint="default" w:ascii="Times New Roman" w:hAnsi="Times New Roman" w:cs="Times New Roman" w:eastAsiaTheme="majorEastAsia"/>
          <w:i w:val="0"/>
          <w:iCs w:val="0"/>
          <w:caps w:val="0"/>
          <w:color w:val="auto"/>
          <w:spacing w:val="0"/>
          <w:sz w:val="24"/>
          <w:szCs w:val="24"/>
          <w:shd w:val="clear" w:fill="FFFFFF"/>
        </w:rPr>
        <w:instrText xml:space="preserve"> HYPERLINK "https://doi.org/10.27048/d.cnki.ggzsu.2024.000209." </w:instrText>
      </w:r>
      <w:r>
        <w:rPr>
          <w:rFonts w:hint="default" w:ascii="Times New Roman" w:hAnsi="Times New Roman" w:cs="Times New Roman" w:eastAsiaTheme="majorEastAsia"/>
          <w:i w:val="0"/>
          <w:iCs w:val="0"/>
          <w:caps w:val="0"/>
          <w:color w:val="auto"/>
          <w:spacing w:val="0"/>
          <w:sz w:val="24"/>
          <w:szCs w:val="24"/>
          <w:shd w:val="clear" w:fill="FFFFFF"/>
        </w:rPr>
        <w:fldChar w:fldCharType="separate"/>
      </w:r>
      <w:r>
        <w:rPr>
          <w:rFonts w:hint="default" w:ascii="Times New Roman" w:hAnsi="Times New Roman" w:cs="Times New Roman" w:eastAsiaTheme="majorEastAsia"/>
          <w:i w:val="0"/>
          <w:iCs w:val="0"/>
          <w:caps w:val="0"/>
          <w:color w:val="auto"/>
          <w:spacing w:val="0"/>
          <w:sz w:val="24"/>
          <w:szCs w:val="24"/>
          <w:shd w:val="clear" w:fill="FFFFFF"/>
        </w:rPr>
        <w:t>https://doi.org/10.27048/d.cnki.ggzsu.2024.000209.</w:t>
      </w:r>
      <w:r>
        <w:rPr>
          <w:rFonts w:hint="default" w:ascii="Times New Roman" w:hAnsi="Times New Roman" w:cs="Times New Roman" w:eastAsiaTheme="majorEastAsia"/>
          <w:i w:val="0"/>
          <w:iCs w:val="0"/>
          <w:caps w:val="0"/>
          <w:color w:val="auto"/>
          <w:spacing w:val="0"/>
          <w:sz w:val="24"/>
          <w:szCs w:val="24"/>
          <w:shd w:val="clear" w:fill="FFFFFF"/>
        </w:rPr>
        <w:fldChar w:fldCharType="end"/>
      </w:r>
    </w:p>
    <w:p w14:paraId="59905CB3">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xml:space="preserve">Huo Shuhui, Yin Fei, Zeng Cong, Jin Qian, Li Mengtian &amp; Cao Jianqin. (2024). The Influence of Upward Social Comparison on Individual Cognition, Emotion and Behavior on Social Media (Review).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Chinese Journal of Health Psychology.,</w:t>
      </w:r>
      <w:r>
        <w:rPr>
          <w:rFonts w:hint="eastAsia" w:ascii="Times New Roman" w:hAnsi="Times New Roman" w:cs="Times New Roman" w:eastAsiaTheme="majorEastAsia"/>
          <w:i/>
          <w:iCs/>
          <w:caps w:val="0"/>
          <w:color w:val="000000" w:themeColor="text1"/>
          <w:spacing w:val="0"/>
          <w:sz w:val="24"/>
          <w:szCs w:val="24"/>
          <w:shd w:val="clear" w:fill="FFFFFF"/>
          <w:lang w:val="en-US" w:eastAsia="zh-CN"/>
          <w14:textFill>
            <w14:solidFill>
              <w14:schemeClr w14:val="tx1"/>
            </w14:solidFill>
          </w14:textFill>
        </w:rPr>
        <w:t xml:space="preserve">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32</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(02),193-198.</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https://doi.org/10.13342/j.cnki.cjhp.2024.02.007.</w:t>
      </w:r>
    </w:p>
    <w:p w14:paraId="4712EB5F">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inorEastAsia"/>
          <w:kern w:val="2"/>
          <w:sz w:val="24"/>
          <w:szCs w:val="24"/>
          <w:lang w:val="en-US" w:eastAsia="zh-CN" w:bidi="ar-SA"/>
        </w:rPr>
        <w:t xml:space="preserve">Huang, Z., Xu, W., Zhang, J., Niu, X., &amp; Wang, J. (2025). Bully victimization and Internet addiction among adolescents: the chain mediating role of rumination and internalizing problems. </w:t>
      </w:r>
      <w:r>
        <w:rPr>
          <w:rFonts w:hint="default" w:ascii="Times New Roman" w:hAnsi="Times New Roman" w:cs="Times New Roman" w:eastAsiaTheme="minorEastAsia"/>
          <w:i/>
          <w:kern w:val="2"/>
          <w:sz w:val="24"/>
          <w:szCs w:val="24"/>
          <w:lang w:val="en-US" w:eastAsia="zh-CN" w:bidi="ar-SA"/>
        </w:rPr>
        <w:t>Psychology &amp; Health &amp; Medicine</w:t>
      </w:r>
      <w:r>
        <w:rPr>
          <w:rFonts w:hint="default" w:ascii="Times New Roman" w:hAnsi="Times New Roman" w:cs="Times New Roman" w:eastAsiaTheme="minorEastAsia"/>
          <w:kern w:val="2"/>
          <w:sz w:val="24"/>
          <w:szCs w:val="24"/>
          <w:lang w:val="en-US" w:eastAsia="zh-CN" w:bidi="ar-SA"/>
        </w:rPr>
        <w:t>, 1-25.</w:t>
      </w:r>
      <w:r>
        <w:rPr>
          <w:rFonts w:hint="eastAsia" w:ascii="Times New Roman" w:hAnsi="Times New Roman" w:cs="Times New Roman"/>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"https://doi.org/10.1080/13548506.2025.2564312"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https://doi.org/10.1080/13548506.2025.2564312</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38C1874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Ibrahim, K. (2025). An Exploration of Perceived Social Support, Adult Attachment Style and Psychological Outcomes: A Systematic Review.</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p>
    <w:p w14:paraId="52A496C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ajorEastAsia"/>
          <w:i w:val="0"/>
          <w:iCs w:val="0"/>
          <w:caps w:val="0"/>
          <w:color w:val="auto"/>
          <w:spacing w:val="0"/>
          <w:sz w:val="24"/>
          <w:szCs w:val="24"/>
          <w:shd w:val="clear" w:fill="FFFFFF"/>
        </w:rPr>
        <w:t>Jiang, S., &amp; Ngien, A. (2020). The effects of Instagram use, social comparison, and self-esteem on social anxiety: A survey study in Singapore. </w:t>
      </w:r>
      <w:r>
        <w:rPr>
          <w:rFonts w:hint="default" w:ascii="Times New Roman" w:hAnsi="Times New Roman" w:cs="Times New Roman" w:eastAsiaTheme="majorEastAsia"/>
          <w:i/>
          <w:iCs/>
          <w:caps w:val="0"/>
          <w:color w:val="auto"/>
          <w:spacing w:val="0"/>
          <w:sz w:val="24"/>
          <w:szCs w:val="24"/>
          <w:shd w:val="clear" w:fill="FFFFFF"/>
        </w:rPr>
        <w:t>Social Media+ Society, 6</w:t>
      </w:r>
      <w:r>
        <w:rPr>
          <w:rFonts w:hint="default" w:ascii="Times New Roman" w:hAnsi="Times New Roman" w:cs="Times New Roman" w:eastAsiaTheme="majorEastAsia"/>
          <w:i w:val="0"/>
          <w:iCs w:val="0"/>
          <w:caps w:val="0"/>
          <w:color w:val="auto"/>
          <w:spacing w:val="0"/>
          <w:sz w:val="24"/>
          <w:szCs w:val="24"/>
          <w:shd w:val="clear" w:fill="FFFFFF"/>
        </w:rPr>
        <w:t>(2), 2056305120912488.</w:t>
      </w:r>
      <w:r>
        <w:rPr>
          <w:rFonts w:hint="eastAsia" w:ascii="Times New Roman" w:hAnsi="Times New Roman" w:cs="Times New Roman" w:eastAsiaTheme="majorEastAsia"/>
          <w:i w:val="0"/>
          <w:iCs w:val="0"/>
          <w:caps w:val="0"/>
          <w:color w:val="auto"/>
          <w:spacing w:val="0"/>
          <w:sz w:val="24"/>
          <w:szCs w:val="24"/>
          <w:shd w:val="clear" w:fill="FFFFFF"/>
          <w:lang w:val="en-US" w:eastAsia="zh-CN"/>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https://doi.org/10.1177/2056305120912488</w:t>
      </w:r>
    </w:p>
    <w:p w14:paraId="1A33A6BE">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eastAsia" w:ascii="Times New Roman" w:hAnsi="Times New Roman" w:cs="Times New Roman" w:eastAsiaTheme="majorEastAsia"/>
          <w:i w:val="0"/>
          <w:iCs w:val="0"/>
          <w:caps w:val="0"/>
          <w:color w:val="auto"/>
          <w:spacing w:val="0"/>
          <w:sz w:val="24"/>
          <w:szCs w:val="24"/>
          <w:shd w:val="clear" w:fill="FFFFFF"/>
          <w:lang w:val="en-US" w:eastAsia="zh-CN"/>
        </w:rPr>
        <w:t>Johanson, G. A., &amp; Brooks, G. P. (2010). Initial scale development: Sample size for pilot studies.</w:t>
      </w:r>
      <w:r>
        <w:rPr>
          <w:rFonts w:hint="eastAsia" w:ascii="Times New Roman" w:hAnsi="Times New Roman" w:cs="Times New Roman" w:eastAsiaTheme="majorEastAsia"/>
          <w:i/>
          <w:iCs/>
          <w:caps w:val="0"/>
          <w:color w:val="auto"/>
          <w:spacing w:val="0"/>
          <w:sz w:val="24"/>
          <w:szCs w:val="24"/>
          <w:shd w:val="clear" w:fill="FFFFFF"/>
          <w:lang w:val="en-US" w:eastAsia="zh-CN"/>
        </w:rPr>
        <w:t> Educational and Psychological Measurement, 70</w:t>
      </w:r>
      <w:r>
        <w:rPr>
          <w:rFonts w:hint="eastAsia" w:ascii="Times New Roman" w:hAnsi="Times New Roman" w:cs="Times New Roman" w:eastAsiaTheme="majorEastAsia"/>
          <w:i w:val="0"/>
          <w:iCs w:val="0"/>
          <w:caps w:val="0"/>
          <w:color w:val="auto"/>
          <w:spacing w:val="0"/>
          <w:sz w:val="24"/>
          <w:szCs w:val="24"/>
          <w:shd w:val="clear" w:fill="FFFFFF"/>
          <w:lang w:val="en-US" w:eastAsia="zh-CN"/>
        </w:rPr>
        <w:t>(3), 394–400. </w:t>
      </w:r>
      <w:r>
        <w:rPr>
          <w:rFonts w:hint="eastAsia" w:ascii="Times New Roman" w:hAnsi="Times New Roman" w:cs="Times New Roman" w:eastAsiaTheme="majorEastAsia"/>
          <w:i w:val="0"/>
          <w:iCs w:val="0"/>
          <w:caps w:val="0"/>
          <w:color w:val="auto"/>
          <w:spacing w:val="0"/>
          <w:sz w:val="24"/>
          <w:szCs w:val="24"/>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shd w:val="clear" w:fill="FFFFFF"/>
          <w:lang w:val="en-US" w:eastAsia="zh-CN"/>
        </w:rPr>
        <w:instrText xml:space="preserve"> HYPERLINK "https://doi.org/10.1177/0013164409355692" \t "https://chat.deepseek.com/a/chat/s/_blank" </w:instrText>
      </w:r>
      <w:r>
        <w:rPr>
          <w:rFonts w:hint="eastAsia" w:ascii="Times New Roman" w:hAnsi="Times New Roman" w:cs="Times New Roman" w:eastAsiaTheme="majorEastAsia"/>
          <w:i w:val="0"/>
          <w:iCs w:val="0"/>
          <w:caps w:val="0"/>
          <w:color w:val="auto"/>
          <w:spacing w:val="0"/>
          <w:sz w:val="24"/>
          <w:szCs w:val="24"/>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shd w:val="clear" w:fill="FFFFFF"/>
          <w:lang w:val="en-US" w:eastAsia="zh-CN"/>
        </w:rPr>
        <w:t>https://doi.org/10.1177/0013164409355692</w:t>
      </w:r>
      <w:r>
        <w:rPr>
          <w:rFonts w:hint="eastAsia" w:ascii="Times New Roman" w:hAnsi="Times New Roman" w:cs="Times New Roman" w:eastAsiaTheme="majorEastAsia"/>
          <w:i w:val="0"/>
          <w:iCs w:val="0"/>
          <w:caps w:val="0"/>
          <w:color w:val="auto"/>
          <w:spacing w:val="0"/>
          <w:sz w:val="24"/>
          <w:szCs w:val="24"/>
          <w:shd w:val="clear" w:fill="FFFFFF"/>
          <w:lang w:val="en-US" w:eastAsia="zh-CN"/>
        </w:rPr>
        <w:fldChar w:fldCharType="end"/>
      </w:r>
    </w:p>
    <w:p w14:paraId="1F5582F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eastAsia="宋体" w:cs="Times New Roman"/>
          <w:i w:val="0"/>
          <w:iCs w:val="0"/>
          <w:caps w:val="0"/>
          <w:color w:val="000000" w:themeColor="text1"/>
          <w:spacing w:val="0"/>
          <w:sz w:val="24"/>
          <w:szCs w:val="24"/>
          <w:shd w:val="clear" w:fill="FFFFFF"/>
          <w14:textFill>
            <w14:solidFill>
              <w14:schemeClr w14:val="tx1"/>
            </w14:solidFill>
          </w14:textFill>
        </w:rPr>
        <w:t>Kenntemich, C., Büttner, C. M., &amp; Rudert, S. C. (2024). The pursuit of approval: Social media users’ decreased posting latency following online exclusion as a form of acknowledgment-seeking behavior. </w:t>
      </w:r>
      <w:r>
        <w:rPr>
          <w:rFonts w:hint="default" w:ascii="Times New Roman" w:hAnsi="Times New Roman" w:eastAsia="宋体" w:cs="Times New Roman"/>
          <w:i/>
          <w:iCs/>
          <w:caps w:val="0"/>
          <w:color w:val="000000" w:themeColor="text1"/>
          <w:spacing w:val="0"/>
          <w:sz w:val="24"/>
          <w:szCs w:val="24"/>
          <w:shd w:val="clear" w:fill="FFFFFF"/>
          <w14:textFill>
            <w14:solidFill>
              <w14:schemeClr w14:val="tx1"/>
            </w14:solidFill>
          </w14:textFill>
        </w:rPr>
        <w:t>Personality and Social Psychology Bulletin</w:t>
      </w:r>
      <w:r>
        <w:rPr>
          <w:rFonts w:hint="default" w:ascii="Times New Roman" w:hAnsi="Times New Roman" w:eastAsia="宋体" w:cs="Times New Roman"/>
          <w:i w:val="0"/>
          <w:iCs w:val="0"/>
          <w:caps w:val="0"/>
          <w:color w:val="000000" w:themeColor="text1"/>
          <w:spacing w:val="0"/>
          <w:sz w:val="24"/>
          <w:szCs w:val="24"/>
          <w:shd w:val="clear" w:fill="FFFFFF"/>
          <w14:textFill>
            <w14:solidFill>
              <w14:schemeClr w14:val="tx1"/>
            </w14:solidFill>
          </w14:textFill>
        </w:rPr>
        <w:t>, 01461672241297824.</w:t>
      </w:r>
      <w:r>
        <w:rPr>
          <w:rFonts w:hint="eastAsia" w:ascii="Times New Roman" w:hAnsi="Times New Roman" w:eastAsia="宋体" w:cs="Times New Roman"/>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"https://doi.org/10.1177/01461672241297824"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https://doi.org/10.1177/01461672241297824</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7C58F524">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ajorEastAsia"/>
          <w:i w:val="0"/>
          <w:iCs w:val="0"/>
          <w:caps w:val="0"/>
          <w:color w:val="auto"/>
          <w:spacing w:val="0"/>
          <w:sz w:val="24"/>
          <w:szCs w:val="24"/>
          <w:shd w:val="clear" w:fill="FFFFFF"/>
        </w:rPr>
        <w:t>Khantzian, E. J. (1997). The self-medication hypothesis of substance use disorders: A reconsideration and recent applications. </w:t>
      </w:r>
      <w:r>
        <w:rPr>
          <w:rFonts w:hint="default" w:ascii="Times New Roman" w:hAnsi="Times New Roman" w:cs="Times New Roman" w:eastAsiaTheme="majorEastAsia"/>
          <w:i/>
          <w:iCs/>
          <w:caps w:val="0"/>
          <w:color w:val="auto"/>
          <w:spacing w:val="0"/>
          <w:sz w:val="24"/>
          <w:szCs w:val="24"/>
          <w:shd w:val="clear" w:fill="FFFFFF"/>
        </w:rPr>
        <w:t>Harvard review of psychiatry, 4</w:t>
      </w:r>
      <w:r>
        <w:rPr>
          <w:rFonts w:hint="default" w:ascii="Times New Roman" w:hAnsi="Times New Roman" w:cs="Times New Roman" w:eastAsiaTheme="majorEastAsia"/>
          <w:i w:val="0"/>
          <w:iCs w:val="0"/>
          <w:caps w:val="0"/>
          <w:color w:val="auto"/>
          <w:spacing w:val="0"/>
          <w:sz w:val="24"/>
          <w:szCs w:val="24"/>
          <w:shd w:val="clear" w:fill="FFFFFF"/>
        </w:rPr>
        <w:t>(5), 231-244.</w:t>
      </w:r>
      <w:r>
        <w:rPr>
          <w:rFonts w:hint="eastAsia" w:ascii="Times New Roman" w:hAnsi="Times New Roman" w:cs="Times New Roman" w:eastAsiaTheme="majorEastAsia"/>
          <w:i w:val="0"/>
          <w:iCs w:val="0"/>
          <w:caps w:val="0"/>
          <w:color w:val="auto"/>
          <w:spacing w:val="0"/>
          <w:sz w:val="24"/>
          <w:szCs w:val="24"/>
          <w:shd w:val="clear" w:fill="FFFFFF"/>
          <w:lang w:val="en-US" w:eastAsia="zh-CN"/>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w:t>
      </w:r>
      <w:r>
        <w:rPr>
          <w:rFonts w:hint="eastAsia" w:ascii="Times New Roman" w:hAnsi="Times New Roman" w:cs="Times New Roman" w:eastAsiaTheme="majorEastAsia"/>
          <w:i w:val="0"/>
          <w:iCs w:val="0"/>
          <w:caps w:val="0"/>
          <w:color w:val="auto"/>
          <w:spacing w:val="0"/>
          <w:sz w:val="24"/>
          <w:szCs w:val="24"/>
          <w:shd w:val="clear" w:fill="FFFFFF"/>
          <w:lang w:val="en-US" w:eastAsia="zh-CN"/>
        </w:rPr>
        <w:t>10.3109/10673229709030550</w:t>
      </w:r>
    </w:p>
    <w:p w14:paraId="21206927">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Kim, H., Schlicht, R., Schardt, M., &amp; Florack, A. (2021). The contributions of social comparison to social network site addiction. </w:t>
      </w:r>
      <w:r>
        <w:rPr>
          <w:rFonts w:hint="default" w:ascii="Times New Roman" w:hAnsi="Times New Roman" w:cs="Times New Roman" w:eastAsiaTheme="minorEastAsia"/>
          <w:i/>
          <w:kern w:val="2"/>
          <w:sz w:val="24"/>
          <w:szCs w:val="24"/>
          <w:lang w:val="en-US" w:eastAsia="zh-CN" w:bidi="ar-SA"/>
        </w:rPr>
        <w:t>PLoS One</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16</w:t>
      </w:r>
      <w:r>
        <w:rPr>
          <w:rFonts w:hint="default" w:ascii="Times New Roman" w:hAnsi="Times New Roman" w:cs="Times New Roman" w:eastAsiaTheme="minorEastAsia"/>
          <w:kern w:val="2"/>
          <w:sz w:val="24"/>
          <w:szCs w:val="24"/>
          <w:lang w:val="en-US" w:eastAsia="zh-CN" w:bidi="ar-SA"/>
        </w:rPr>
        <w:t xml:space="preserve">(10), e0257795.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"https://doi.org/10.1371/journal.pone.0257795"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https://doi.org/10.1371/journal.pone.0257795</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066E763A">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Ling, C., Zou, H., Cao, F., Wu, W., Liu, P., Ma, X., &amp; Zhang, W. (2025). Escapeing or approaching? The relationship between two types of bullying victimization and Internet addiction: A serial mediation model with rumination and fear of missing out. </w:t>
      </w:r>
      <w:r>
        <w:rPr>
          <w:rFonts w:hint="default" w:ascii="Times New Roman" w:hAnsi="Times New Roman" w:cs="Times New Roman" w:eastAsiaTheme="minorEastAsia"/>
          <w:i/>
          <w:kern w:val="2"/>
          <w:sz w:val="24"/>
          <w:szCs w:val="24"/>
          <w:lang w:val="en-US" w:eastAsia="zh-CN" w:bidi="ar-SA"/>
        </w:rPr>
        <w:t>Journal of Public Health</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"https://doi.org/10.1007/s10389-025-02476-3"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https://doi.org/10.1007/s10389-025-02476-3</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192D6FB1">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Liu, X., &amp; Baharudin, S. M. B. (2025). Social Anxiety and Smartphone Addiction in Chinese University Students: A Moderated Mediation Model of Rumination and Gender. </w:t>
      </w:r>
      <w:r>
        <w:rPr>
          <w:rFonts w:hint="default" w:ascii="Times New Roman" w:hAnsi="Times New Roman" w:cs="Times New Roman" w:eastAsiaTheme="minorEastAsia"/>
          <w:i/>
          <w:kern w:val="2"/>
          <w:sz w:val="24"/>
          <w:szCs w:val="24"/>
          <w:lang w:val="en-US" w:eastAsia="zh-CN" w:bidi="ar-SA"/>
        </w:rPr>
        <w:t>Healthcare (Basel)</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13</w:t>
      </w:r>
      <w:r>
        <w:rPr>
          <w:rFonts w:hint="default" w:ascii="Times New Roman" w:hAnsi="Times New Roman" w:cs="Times New Roman" w:eastAsiaTheme="minorEastAsia"/>
          <w:kern w:val="2"/>
          <w:sz w:val="24"/>
          <w:szCs w:val="24"/>
          <w:lang w:val="en-US" w:eastAsia="zh-CN" w:bidi="ar-SA"/>
        </w:rPr>
        <w:t xml:space="preserve">(8).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"https://doi.org/10.3390/healthcare13080862"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https://doi.org/10.3390/healthcare13080862</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692F61B8">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Marchetti, I., Mor, N., Chiorri, C., &amp; Koster, E. H. W. (2018). The Brief State Rumination Inventory (BSRI): Validation and Psychometric Evaluation. </w:t>
      </w:r>
      <w:r>
        <w:rPr>
          <w:rFonts w:hint="eastAsia" w:ascii="Times New Roman" w:hAnsi="Times New Roman" w:cs="Times New Roman" w:eastAsiaTheme="minorEastAsia"/>
          <w:b w:val="0"/>
          <w:bCs w:val="0"/>
          <w:i/>
          <w:iCs/>
          <w:kern w:val="2"/>
          <w:sz w:val="24"/>
          <w:szCs w:val="24"/>
          <w:lang w:val="en-US" w:eastAsia="zh-CN" w:bidi="ar-SA"/>
        </w:rPr>
        <w:t>Cognitive Therapy and Research, 42</w:t>
      </w:r>
      <w:r>
        <w:rPr>
          <w:rFonts w:hint="eastAsia" w:ascii="Times New Roman" w:hAnsi="Times New Roman" w:cs="Times New Roman" w:eastAsiaTheme="minorEastAsia"/>
          <w:b w:val="0"/>
          <w:bCs w:val="0"/>
          <w:kern w:val="2"/>
          <w:sz w:val="24"/>
          <w:szCs w:val="24"/>
          <w:lang w:val="en-US" w:eastAsia="zh-CN" w:bidi="ar-SA"/>
        </w:rPr>
        <w:t xml:space="preserve">(4), 447–460. </w:t>
      </w:r>
      <w:r>
        <w:rPr>
          <w:rFonts w:hint="eastAsia" w:ascii="Times New Roman" w:hAnsi="Times New Roman" w:cs="Times New Roman" w:eastAsiaTheme="minorEastAsia"/>
          <w:b w:val="0"/>
          <w:bCs w:val="0"/>
          <w:kern w:val="2"/>
          <w:sz w:val="24"/>
          <w:szCs w:val="24"/>
          <w:lang w:val="en-US" w:eastAsia="zh-CN" w:bidi="ar-SA"/>
        </w:rPr>
        <w:fldChar w:fldCharType="begin"/>
      </w:r>
      <w:r>
        <w:rPr>
          <w:rFonts w:hint="eastAsia" w:ascii="Times New Roman" w:hAnsi="Times New Roman" w:cs="Times New Roman" w:eastAsiaTheme="minorEastAsia"/>
          <w:b w:val="0"/>
          <w:bCs w:val="0"/>
          <w:kern w:val="2"/>
          <w:sz w:val="24"/>
          <w:szCs w:val="24"/>
          <w:lang w:val="en-US" w:eastAsia="zh-CN" w:bidi="ar-SA"/>
        </w:rPr>
        <w:instrText xml:space="preserve"> HYPERLINK "https://doi.org/10.1007/s10608-018-9901-1" </w:instrText>
      </w:r>
      <w:r>
        <w:rPr>
          <w:rFonts w:hint="eastAsia" w:ascii="Times New Roman" w:hAnsi="Times New Roman" w:cs="Times New Roman" w:eastAsiaTheme="minorEastAsia"/>
          <w:b w:val="0"/>
          <w:bCs w:val="0"/>
          <w:kern w:val="2"/>
          <w:sz w:val="24"/>
          <w:szCs w:val="24"/>
          <w:lang w:val="en-US" w:eastAsia="zh-CN" w:bidi="ar-SA"/>
        </w:rPr>
        <w:fldChar w:fldCharType="separate"/>
      </w:r>
      <w:r>
        <w:rPr>
          <w:rFonts w:hint="eastAsia" w:ascii="Times New Roman" w:hAnsi="Times New Roman" w:cs="Times New Roman" w:eastAsiaTheme="minorEastAsia"/>
          <w:b w:val="0"/>
          <w:bCs w:val="0"/>
          <w:kern w:val="2"/>
          <w:sz w:val="24"/>
          <w:szCs w:val="24"/>
          <w:lang w:val="en-US" w:eastAsia="zh-CN" w:bidi="ar-SA"/>
        </w:rPr>
        <w:t>https://doi.org/10.1007/s10608-018-9901-1</w:t>
      </w:r>
      <w:r>
        <w:rPr>
          <w:rFonts w:hint="eastAsia" w:ascii="Times New Roman" w:hAnsi="Times New Roman" w:cs="Times New Roman" w:eastAsiaTheme="minorEastAsia"/>
          <w:b w:val="0"/>
          <w:bCs w:val="0"/>
          <w:kern w:val="2"/>
          <w:sz w:val="24"/>
          <w:szCs w:val="24"/>
          <w:lang w:val="en-US" w:eastAsia="zh-CN" w:bidi="ar-SA"/>
        </w:rPr>
        <w:fldChar w:fldCharType="end"/>
      </w:r>
    </w:p>
    <w:p w14:paraId="3BB1D3A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Mikulincer, M., &amp; Shaver, P. R. (2010).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Attachment in adulthood: Structure, dynamics, and change</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Guilford Publications.</w:t>
      </w:r>
    </w:p>
    <w:p w14:paraId="04C7F36F">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Mikulincer, M., &amp; Shaver, P. R. (2019). Attachment orientations and emotion regulation.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Current opinion in psychology</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25</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6-10.</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"https://doi.org/10.1016/j.copsyc.2018.02.006"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https://doi.org/10.1016/j.copsyc.2018.02.006</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4BE8A61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ajorEastAsia"/>
          <w:i w:val="0"/>
          <w:iCs w:val="0"/>
          <w:caps w:val="0"/>
          <w:color w:val="auto"/>
          <w:spacing w:val="0"/>
          <w:sz w:val="24"/>
          <w:szCs w:val="24"/>
          <w:shd w:val="clear" w:fill="FFFFFF"/>
        </w:rPr>
        <w:t>Nolen-Hoeksema, S. (1991). Responses to depression and their effects on the duration of depressive episodes. </w:t>
      </w:r>
      <w:r>
        <w:rPr>
          <w:rFonts w:hint="default" w:ascii="Times New Roman" w:hAnsi="Times New Roman" w:cs="Times New Roman" w:eastAsiaTheme="majorEastAsia"/>
          <w:i/>
          <w:iCs/>
          <w:caps w:val="0"/>
          <w:color w:val="auto"/>
          <w:spacing w:val="0"/>
          <w:sz w:val="24"/>
          <w:szCs w:val="24"/>
          <w:shd w:val="clear" w:fill="FFFFFF"/>
        </w:rPr>
        <w:t>Journal of abnormal psychology, 100</w:t>
      </w:r>
      <w:r>
        <w:rPr>
          <w:rFonts w:hint="default" w:ascii="Times New Roman" w:hAnsi="Times New Roman" w:cs="Times New Roman" w:eastAsiaTheme="majorEastAsia"/>
          <w:i w:val="0"/>
          <w:iCs w:val="0"/>
          <w:caps w:val="0"/>
          <w:color w:val="auto"/>
          <w:spacing w:val="0"/>
          <w:sz w:val="24"/>
          <w:szCs w:val="24"/>
          <w:shd w:val="clear" w:fill="FFFFFF"/>
        </w:rPr>
        <w:t>(4), 569.</w:t>
      </w:r>
      <w:r>
        <w:rPr>
          <w:rFonts w:hint="eastAsia" w:ascii="Times New Roman" w:hAnsi="Times New Roman" w:cs="Times New Roman" w:eastAsiaTheme="majorEastAsia"/>
          <w:i w:val="0"/>
          <w:iCs w:val="0"/>
          <w:caps w:val="0"/>
          <w:color w:val="auto"/>
          <w:spacing w:val="0"/>
          <w:sz w:val="24"/>
          <w:szCs w:val="24"/>
          <w:shd w:val="clear" w:fill="FFFFFF"/>
          <w:lang w:val="en-US" w:eastAsia="zh-CN"/>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"https://doi.org/10.1037/0021-843X.100.4.569"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https://doi.org/10.1037/0021-843X.100.4.569</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55F6FAF8">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eastAsia" w:ascii="Times New Roman" w:hAnsi="Times New Roman" w:cs="Times New Roman" w:eastAsiaTheme="majorEastAsia"/>
          <w:i w:val="0"/>
          <w:iCs w:val="0"/>
          <w:caps w:val="0"/>
          <w:color w:val="auto"/>
          <w:spacing w:val="0"/>
          <w:sz w:val="24"/>
          <w:szCs w:val="24"/>
          <w:shd w:val="clear" w:fill="FFFFFF"/>
          <w:lang w:val="en-US" w:eastAsia="zh-CN"/>
        </w:rPr>
        <w:t>Nolen-Hoeksema, S., &amp; Morrow, J. (1991). A prospective study of depression and posttraumatic stress symptoms after a natural disaster: The 1989 Loma Prieta earthquake. </w:t>
      </w:r>
      <w:r>
        <w:rPr>
          <w:rFonts w:hint="eastAsia" w:ascii="Times New Roman" w:hAnsi="Times New Roman" w:cs="Times New Roman" w:eastAsiaTheme="majorEastAsia"/>
          <w:i/>
          <w:iCs/>
          <w:caps w:val="0"/>
          <w:color w:val="auto"/>
          <w:spacing w:val="0"/>
          <w:sz w:val="24"/>
          <w:szCs w:val="24"/>
          <w:shd w:val="clear" w:fill="FFFFFF"/>
          <w:lang w:val="en-US" w:eastAsia="zh-CN"/>
        </w:rPr>
        <w:t>Journal of Personality and Social Psychology, 61</w:t>
      </w:r>
      <w:r>
        <w:rPr>
          <w:rFonts w:hint="eastAsia" w:ascii="Times New Roman" w:hAnsi="Times New Roman" w:cs="Times New Roman" w:eastAsiaTheme="majorEastAsia"/>
          <w:i w:val="0"/>
          <w:iCs w:val="0"/>
          <w:caps w:val="0"/>
          <w:color w:val="auto"/>
          <w:spacing w:val="0"/>
          <w:sz w:val="24"/>
          <w:szCs w:val="24"/>
          <w:shd w:val="clear" w:fill="FFFFFF"/>
          <w:lang w:val="en-US" w:eastAsia="zh-CN"/>
        </w:rPr>
        <w:t>(1), 115–121. https://doi.org/10.1037/0022-3514.61.1.115</w:t>
      </w:r>
    </w:p>
    <w:p w14:paraId="2DBD4F37">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ajorEastAsia"/>
          <w:i w:val="0"/>
          <w:iCs w:val="0"/>
          <w:caps w:val="0"/>
          <w:color w:val="auto"/>
          <w:spacing w:val="0"/>
          <w:sz w:val="24"/>
          <w:szCs w:val="24"/>
          <w:shd w:val="clear" w:fill="FFFFFF"/>
          <w:lang w:val="en-US" w:eastAsia="zh-CN"/>
        </w:rPr>
      </w:pPr>
      <w:r>
        <w:rPr>
          <w:rFonts w:hint="default" w:ascii="Times New Roman" w:hAnsi="Times New Roman" w:cs="Times New Roman" w:eastAsiaTheme="minorEastAsia"/>
          <w:kern w:val="2"/>
          <w:sz w:val="24"/>
          <w:szCs w:val="24"/>
          <w:lang w:val="en-US" w:eastAsia="zh-CN" w:bidi="ar-SA"/>
        </w:rPr>
        <w:t xml:space="preserve">Nolen-Hoeksema, S., Wisco, B. E., &amp; Lyubomirsky, S. (2008). Rethinking Rumination. </w:t>
      </w:r>
      <w:r>
        <w:rPr>
          <w:rFonts w:hint="default" w:ascii="Times New Roman" w:hAnsi="Times New Roman" w:cs="Times New Roman" w:eastAsiaTheme="minorEastAsia"/>
          <w:i/>
          <w:kern w:val="2"/>
          <w:sz w:val="24"/>
          <w:szCs w:val="24"/>
          <w:lang w:val="en-US" w:eastAsia="zh-CN" w:bidi="ar-SA"/>
        </w:rPr>
        <w:t>Perspectives on Psychological Science</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3</w:t>
      </w:r>
      <w:r>
        <w:rPr>
          <w:rFonts w:hint="default" w:ascii="Times New Roman" w:hAnsi="Times New Roman" w:cs="Times New Roman" w:eastAsiaTheme="minorEastAsia"/>
          <w:kern w:val="2"/>
          <w:sz w:val="24"/>
          <w:szCs w:val="24"/>
          <w:lang w:val="en-US" w:eastAsia="zh-CN" w:bidi="ar-SA"/>
        </w:rPr>
        <w:t xml:space="preserve">(5), 400-424.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"https://doi.org/10.1111/j.1745-6924.2008.00088.x"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https://doi.org/10.1111/j.1745-6924.2008.00088.x</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30712D4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Petrosyan, A. (2025). Number of internet and social media users worldwide as of February 2025.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Retrieved from Statista database: https://www. statista. com/statistics/617136/digital-population-worldwide</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p>
    <w:p w14:paraId="7F088E9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Piko, B. F., Müller, V., Kiss, H., &amp; Mellor, D. (2025). Exploring contributors to FoMO (fear of missing out) among university students: The role of social comparison, social media addiction, loneliness, and perfectionism.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Acta Psychologica</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253</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104771.</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https://doi.org/10.1016/j.actpsy.2024.104771</w:t>
      </w:r>
    </w:p>
    <w:p w14:paraId="272E95CA">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Pan-Ru, G. U., Shou-Chen, Z. H. A. N. G., Tong-Lin, J. I. N., Lu, Z. H. A. N. G., Sai-Qi, D. I. A. O., &amp; Qi, L. I. (2019). The effect of social exclusion on social anxiety of college students in China: the roles of fear of negative evaluation and interpersonal trust.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Journal of Psychological Science</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42</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(3), 653.</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p>
    <w:p w14:paraId="68D80521">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Razzaq Hadi, A. A., &amp; Ali, S. A. (2024). The Fear of Intimacy and it's Relationship to Avoidant Personality Disorder.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Pakistan Journal of Life &amp; Social Sciences</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22</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(1).https://doi.org/10.57239/PJLSS-2024-22.1.00228</w:t>
      </w:r>
    </w:p>
    <w:p w14:paraId="30CA2C25">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Samra, A., Warburton, W. A., &amp; Collins, A. M. (2022). Social comparisons: A potential mechanism linking problematic social media use with depression.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Journal of Behavioral Addictions</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11</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(2), 607-614.</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"https://doi.org/10.1556/2006.2022.00017"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https://doi.org/10.1556/2006.2022.00017</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3F7ABE7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pP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Schoemann, A. M., Boulton, A. J., &amp; Short, S. D. (2017). Determining power and sample size for simple and complex mediation models. </w:t>
      </w:r>
      <w:r>
        <w:rPr>
          <w:rFonts w:hint="eastAsia" w:ascii="Times New Roman" w:hAnsi="Times New Roman" w:cs="Times New Roman" w:eastAsiaTheme="majorEastAsia"/>
          <w:i/>
          <w:iCs/>
          <w:caps w:val="0"/>
          <w:color w:val="000000" w:themeColor="text1"/>
          <w:spacing w:val="0"/>
          <w:sz w:val="24"/>
          <w:szCs w:val="24"/>
          <w:shd w:val="clear" w:fill="FFFFFF"/>
          <w:lang w:val="en-US" w:eastAsia="zh-CN"/>
          <w14:textFill>
            <w14:solidFill>
              <w14:schemeClr w14:val="tx1"/>
            </w14:solidFill>
          </w14:textFill>
        </w:rPr>
        <w:t>Social Psychological and Personality Science, 8</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(4), 379–386.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"https://doi.org/10.1177/1948550617715068" \t "https://chat.deepseek.com/a/chat/s/_blank"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https://doi.org/10.1177/1948550617715068</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06A8155B">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pPr>
      <w:r>
        <w:rPr>
          <w:rFonts w:hint="default" w:ascii="Times New Roman" w:hAnsi="Times New Roman" w:cs="Times New Roman" w:eastAsiaTheme="minorEastAsia"/>
          <w:kern w:val="2"/>
          <w:sz w:val="24"/>
          <w:szCs w:val="24"/>
          <w:lang w:val="en-US" w:eastAsia="zh-CN" w:bidi="ar-SA"/>
        </w:rPr>
        <w:t xml:space="preserve">Smith, J. M., &amp; Alloy, L. B. (2009). A roadmap to rumination: a review of the definition, assessment, and conceptualization of this multifaceted construct. </w:t>
      </w:r>
      <w:r>
        <w:rPr>
          <w:rFonts w:hint="default" w:ascii="Times New Roman" w:hAnsi="Times New Roman" w:cs="Times New Roman" w:eastAsiaTheme="minorEastAsia"/>
          <w:i/>
          <w:kern w:val="2"/>
          <w:sz w:val="24"/>
          <w:szCs w:val="24"/>
          <w:lang w:val="en-US" w:eastAsia="zh-CN" w:bidi="ar-SA"/>
        </w:rPr>
        <w:t>Clin</w:t>
      </w:r>
      <w:r>
        <w:rPr>
          <w:rFonts w:hint="eastAsia" w:ascii="Times New Roman" w:hAnsi="Times New Roman" w:cs="Times New Roman"/>
          <w:i/>
          <w:kern w:val="2"/>
          <w:sz w:val="24"/>
          <w:szCs w:val="24"/>
          <w:lang w:val="en-US" w:eastAsia="zh-CN" w:bidi="ar-SA"/>
        </w:rPr>
        <w:t>ical</w:t>
      </w:r>
      <w:r>
        <w:rPr>
          <w:rFonts w:hint="default" w:ascii="Times New Roman" w:hAnsi="Times New Roman" w:cs="Times New Roman" w:eastAsiaTheme="minorEastAsia"/>
          <w:i/>
          <w:kern w:val="2"/>
          <w:sz w:val="24"/>
          <w:szCs w:val="24"/>
          <w:lang w:val="en-US" w:eastAsia="zh-CN" w:bidi="ar-SA"/>
        </w:rPr>
        <w:t xml:space="preserve"> Psychol</w:t>
      </w:r>
      <w:r>
        <w:rPr>
          <w:rFonts w:hint="eastAsia" w:ascii="Times New Roman" w:hAnsi="Times New Roman" w:cs="Times New Roman"/>
          <w:i/>
          <w:kern w:val="2"/>
          <w:sz w:val="24"/>
          <w:szCs w:val="24"/>
          <w:lang w:val="en-US" w:eastAsia="zh-CN" w:bidi="ar-SA"/>
        </w:rPr>
        <w:t>ogy</w:t>
      </w:r>
      <w:r>
        <w:rPr>
          <w:rFonts w:hint="default" w:ascii="Times New Roman" w:hAnsi="Times New Roman" w:cs="Times New Roman" w:eastAsiaTheme="minorEastAsia"/>
          <w:i/>
          <w:kern w:val="2"/>
          <w:sz w:val="24"/>
          <w:szCs w:val="24"/>
          <w:lang w:val="en-US" w:eastAsia="zh-CN" w:bidi="ar-SA"/>
        </w:rPr>
        <w:t xml:space="preserve"> Rev</w:t>
      </w:r>
      <w:r>
        <w:rPr>
          <w:rFonts w:hint="eastAsia" w:ascii="Times New Roman" w:hAnsi="Times New Roman" w:cs="Times New Roman"/>
          <w:i/>
          <w:kern w:val="2"/>
          <w:sz w:val="24"/>
          <w:szCs w:val="24"/>
          <w:lang w:val="en-US" w:eastAsia="zh-CN" w:bidi="ar-SA"/>
        </w:rPr>
        <w:t>iew</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29</w:t>
      </w:r>
      <w:r>
        <w:rPr>
          <w:rFonts w:hint="default" w:ascii="Times New Roman" w:hAnsi="Times New Roman" w:cs="Times New Roman" w:eastAsiaTheme="minorEastAsia"/>
          <w:kern w:val="2"/>
          <w:sz w:val="24"/>
          <w:szCs w:val="24"/>
          <w:lang w:val="en-US" w:eastAsia="zh-CN" w:bidi="ar-SA"/>
        </w:rPr>
        <w:t>(2), 116-128</w:t>
      </w:r>
      <w:r>
        <w:rPr>
          <w:rFonts w:hint="default" w:ascii="Times New Roman" w:hAnsi="Times New Roman" w:cs="Times New Roman" w:eastAsiaTheme="minorEastAsia"/>
          <w:b w:val="0"/>
          <w:bCs w:val="0"/>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"https://doi.org/10.1016/j.cpr.2008.10.003"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https://doi.org/10.1016/j.cpr.2008.10.003</w:t>
      </w:r>
      <w:r>
        <w:rPr>
          <w:rFonts w:hint="default" w:ascii="Times New Roman" w:hAnsi="Times New Roman" w:cs="Times New Roman" w:eastAsiaTheme="minorEastAsia"/>
          <w:b w:val="0"/>
          <w:bCs w:val="0"/>
          <w:kern w:val="2"/>
          <w:sz w:val="24"/>
          <w:szCs w:val="24"/>
          <w:lang w:val="en-US" w:eastAsia="zh-CN" w:bidi="ar-SA"/>
        </w:rPr>
        <w:fldChar w:fldCharType="end"/>
      </w:r>
    </w:p>
    <w:p w14:paraId="02AF5280">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Stefanović Stanojević, T., Tošić Radev, M., &amp; Bogdanović, A. (2021). Od PreokupirajuĆeg Vezivanja Do Depresije: Serijski Medijacijski Model Na Uzorku Žena. </w:t>
      </w:r>
      <w:r>
        <w:rPr>
          <w:rFonts w:hint="default" w:ascii="Times New Roman" w:hAnsi="Times New Roman" w:cs="Times New Roman" w:eastAsiaTheme="minorEastAsia"/>
          <w:i/>
          <w:kern w:val="2"/>
          <w:sz w:val="24"/>
          <w:szCs w:val="24"/>
          <w:lang w:val="en-US" w:eastAsia="zh-CN" w:bidi="ar-SA"/>
        </w:rPr>
        <w:t>Annual of Social Work</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27</w:t>
      </w:r>
      <w:r>
        <w:rPr>
          <w:rFonts w:hint="default" w:ascii="Times New Roman" w:hAnsi="Times New Roman" w:cs="Times New Roman" w:eastAsiaTheme="minorEastAsia"/>
          <w:kern w:val="2"/>
          <w:sz w:val="24"/>
          <w:szCs w:val="24"/>
          <w:lang w:val="en-US" w:eastAsia="zh-CN" w:bidi="ar-SA"/>
        </w:rPr>
        <w:t xml:space="preserve">(3), 523-542.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"https://doi.org/10.3935/ljsr.v27i1.334"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https://doi.org/10.3935/ljsr.v27i1.334</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159006B3">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Stone, L. B., &amp; Veksler, A. E. (2022). Stop talking about it already! Co-ruminating and social media focused on COVID-19 was associated with heightened state anxiety, depressive symptoms, and perceived changes in health anxiety during Spring 2020. </w:t>
      </w:r>
      <w:r>
        <w:rPr>
          <w:rFonts w:hint="default" w:ascii="Times New Roman" w:hAnsi="Times New Roman" w:cs="Times New Roman" w:eastAsiaTheme="minorEastAsia"/>
          <w:i/>
          <w:kern w:val="2"/>
          <w:sz w:val="24"/>
          <w:szCs w:val="24"/>
          <w:lang w:val="en-US" w:eastAsia="zh-CN" w:bidi="ar-SA"/>
        </w:rPr>
        <w:t>BMC Psychol</w:t>
      </w:r>
      <w:r>
        <w:rPr>
          <w:rFonts w:hint="eastAsia" w:ascii="Times New Roman" w:hAnsi="Times New Roman" w:cs="Times New Roman"/>
          <w:i/>
          <w:kern w:val="2"/>
          <w:sz w:val="24"/>
          <w:szCs w:val="24"/>
          <w:lang w:val="en-US" w:eastAsia="zh-CN" w:bidi="ar-SA"/>
        </w:rPr>
        <w:t>ogy</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10</w:t>
      </w:r>
      <w:r>
        <w:rPr>
          <w:rFonts w:hint="default" w:ascii="Times New Roman" w:hAnsi="Times New Roman" w:cs="Times New Roman" w:eastAsiaTheme="minorEastAsia"/>
          <w:kern w:val="2"/>
          <w:sz w:val="24"/>
          <w:szCs w:val="24"/>
          <w:lang w:val="en-US" w:eastAsia="zh-CN" w:bidi="ar-SA"/>
        </w:rPr>
        <w:t xml:space="preserve">(1), 22.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"https://doi.org/10.1186/s40359-022-00734-7"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https://doi.org/10.1186/s40359-022-00734-7</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13273B99">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Tandon, A., Laato, S., Islam, N., &amp; Dhir, A. (2025). Social comparisons at social networking sites: how social Media-induced fear of missing out and envy drive compulsive use.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Internet Research</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35</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(2), 691-718.</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"https://doi.org/10.1108/INTR-10-2022-0770"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https://doi.org/10.1108/INTR-10-2022-0770</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57148840">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Tammilehto, J., Bosmans, G., Kuppens, P., Flykt, M., Peltonen, K., Kerns, K. A., &amp; Lindblom, J. (2022). Dynamics of attachment and emotion regulation in daily life: uni- and bidirectional associations. </w:t>
      </w:r>
      <w:r>
        <w:rPr>
          <w:rFonts w:hint="default" w:ascii="Times New Roman" w:hAnsi="Times New Roman" w:cs="Times New Roman" w:eastAsiaTheme="minorEastAsia"/>
          <w:i/>
          <w:kern w:val="2"/>
          <w:sz w:val="24"/>
          <w:szCs w:val="24"/>
          <w:lang w:val="en-US" w:eastAsia="zh-CN" w:bidi="ar-SA"/>
        </w:rPr>
        <w:t>Cognition &amp; Emotion</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36</w:t>
      </w:r>
      <w:r>
        <w:rPr>
          <w:rFonts w:hint="default" w:ascii="Times New Roman" w:hAnsi="Times New Roman" w:cs="Times New Roman" w:eastAsiaTheme="minorEastAsia"/>
          <w:kern w:val="2"/>
          <w:sz w:val="24"/>
          <w:szCs w:val="24"/>
          <w:lang w:val="en-US" w:eastAsia="zh-CN" w:bidi="ar-SA"/>
        </w:rPr>
        <w:t xml:space="preserve">(6), 1109-1131.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"https://doi.org/10.1080/02699931.2022.2081534"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https://doi.org/10.1080/02699931.2022.2081534</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678328FA">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Van de Casteele, M., Soenens, B., Ponnet, K., Perneel, S., Flamant, N., &amp; Vansteenkiste, M. (2024). Unraveling the Role of Social Media on Adolescents’ Daily Goals and Affect: The Interplay Between Basic Psychological Needs and Screen Time. </w:t>
      </w:r>
      <w:r>
        <w:rPr>
          <w:rFonts w:hint="default" w:ascii="Times New Roman" w:hAnsi="Times New Roman" w:cs="Times New Roman" w:eastAsiaTheme="minorEastAsia"/>
          <w:i/>
          <w:kern w:val="2"/>
          <w:sz w:val="24"/>
          <w:szCs w:val="24"/>
          <w:lang w:val="en-US" w:eastAsia="zh-CN" w:bidi="ar-SA"/>
        </w:rPr>
        <w:t>Interacting with Computers</w:t>
      </w:r>
      <w:r>
        <w:rPr>
          <w:rFonts w:hint="default" w:ascii="Times New Roman" w:hAnsi="Times New Roman" w:cs="Times New Roman" w:eastAsiaTheme="minorEastAsia"/>
          <w:kern w:val="2"/>
          <w:sz w:val="24"/>
          <w:szCs w:val="24"/>
          <w:lang w:val="en-US" w:eastAsia="zh-CN" w:bidi="ar-SA"/>
        </w:rPr>
        <w:t xml:space="preserve">.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"https://doi.org/10.1093/iwc/iwad055"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https://doi.org/10.1093/iwc/iwad055</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0D37F0E2">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Wang, C., Song, X., Lee, T. M. C., &amp; Zhang, R. (2022). Psychometric properties of the Chinese version of the brief state rumination inventory. </w:t>
      </w:r>
      <w:r>
        <w:rPr>
          <w:rFonts w:hint="eastAsia" w:ascii="Times New Roman" w:hAnsi="Times New Roman" w:cs="Times New Roman" w:eastAsiaTheme="minorEastAsia"/>
          <w:b w:val="0"/>
          <w:bCs w:val="0"/>
          <w:i/>
          <w:iCs/>
          <w:kern w:val="2"/>
          <w:sz w:val="24"/>
          <w:szCs w:val="24"/>
          <w:lang w:val="en-US" w:eastAsia="zh-CN" w:bidi="ar-SA"/>
        </w:rPr>
        <w:t>Frontiers in Public Health</w:t>
      </w:r>
      <w:r>
        <w:rPr>
          <w:rFonts w:hint="eastAsia" w:ascii="Times New Roman" w:hAnsi="Times New Roman" w:cs="Times New Roman" w:eastAsiaTheme="minorEastAsia"/>
          <w:b w:val="0"/>
          <w:bCs w:val="0"/>
          <w:kern w:val="2"/>
          <w:sz w:val="24"/>
          <w:szCs w:val="24"/>
          <w:lang w:val="en-US" w:eastAsia="zh-CN" w:bidi="ar-SA"/>
        </w:rPr>
        <w:t>, 10, 824744. </w:t>
      </w:r>
      <w:r>
        <w:rPr>
          <w:rFonts w:hint="eastAsia" w:ascii="Times New Roman" w:hAnsi="Times New Roman" w:cs="Times New Roman" w:eastAsiaTheme="majorEastAsia"/>
          <w:i w:val="0"/>
          <w:iCs w:val="0"/>
          <w:caps w:val="0"/>
          <w:color w:val="auto"/>
          <w:spacing w:val="0"/>
          <w:kern w:val="2"/>
          <w:sz w:val="24"/>
          <w:szCs w:val="24"/>
          <w:u w:val="none"/>
          <w:shd w:val="clear" w:fill="FFFFFF"/>
          <w:lang w:val="en-US" w:eastAsia="zh-CN" w:bidi="ar-SA"/>
        </w:rPr>
        <w:fldChar w:fldCharType="begin"/>
      </w:r>
      <w:r>
        <w:rPr>
          <w:rFonts w:hint="eastAsia" w:ascii="Times New Roman" w:hAnsi="Times New Roman" w:cs="Times New Roman" w:eastAsiaTheme="majorEastAsia"/>
          <w:i w:val="0"/>
          <w:iCs w:val="0"/>
          <w:caps w:val="0"/>
          <w:color w:val="auto"/>
          <w:spacing w:val="0"/>
          <w:kern w:val="2"/>
          <w:sz w:val="24"/>
          <w:szCs w:val="24"/>
          <w:u w:val="none"/>
          <w:shd w:val="clear" w:fill="FFFFFF"/>
          <w:lang w:val="en-US" w:eastAsia="zh-CN" w:bidi="ar-SA"/>
        </w:rPr>
        <w:instrText xml:space="preserve"> HYPERLINK "https://doi.org/10.3389/fpubh.2022.824744" </w:instrText>
      </w:r>
      <w:r>
        <w:rPr>
          <w:rFonts w:hint="eastAsia" w:ascii="Times New Roman" w:hAnsi="Times New Roman" w:cs="Times New Roman" w:eastAsiaTheme="majorEastAsia"/>
          <w:i w:val="0"/>
          <w:iCs w:val="0"/>
          <w:caps w:val="0"/>
          <w:color w:val="auto"/>
          <w:spacing w:val="0"/>
          <w:kern w:val="2"/>
          <w:sz w:val="24"/>
          <w:szCs w:val="24"/>
          <w:u w:val="none"/>
          <w:shd w:val="clear" w:fill="FFFFFF"/>
          <w:lang w:val="en-US" w:eastAsia="zh-CN" w:bidi="ar-SA"/>
        </w:rPr>
        <w:fldChar w:fldCharType="separate"/>
      </w:r>
      <w:r>
        <w:rPr>
          <w:rFonts w:hint="eastAsia" w:ascii="Times New Roman" w:hAnsi="Times New Roman" w:cs="Times New Roman" w:eastAsiaTheme="majorEastAsia"/>
          <w:i w:val="0"/>
          <w:iCs w:val="0"/>
          <w:caps w:val="0"/>
          <w:color w:val="auto"/>
          <w:spacing w:val="0"/>
          <w:kern w:val="2"/>
          <w:sz w:val="24"/>
          <w:szCs w:val="24"/>
          <w:u w:val="none"/>
          <w:shd w:val="clear" w:fill="FFFFFF"/>
          <w:lang w:val="en-US" w:eastAsia="zh-CN" w:bidi="ar-SA"/>
        </w:rPr>
        <w:t>https://doi.org/10.3389/fpubh.2022.824744</w:t>
      </w:r>
      <w:r>
        <w:rPr>
          <w:rFonts w:hint="eastAsia" w:ascii="Times New Roman" w:hAnsi="Times New Roman" w:cs="Times New Roman" w:eastAsiaTheme="majorEastAsia"/>
          <w:i w:val="0"/>
          <w:iCs w:val="0"/>
          <w:caps w:val="0"/>
          <w:color w:val="auto"/>
          <w:spacing w:val="0"/>
          <w:kern w:val="2"/>
          <w:sz w:val="24"/>
          <w:szCs w:val="24"/>
          <w:u w:val="none"/>
          <w:shd w:val="clear" w:fill="FFFFFF"/>
          <w:lang w:val="en-US" w:eastAsia="zh-CN" w:bidi="ar-SA"/>
        </w:rPr>
        <w:fldChar w:fldCharType="end"/>
      </w:r>
    </w:p>
    <w:p w14:paraId="564814B0">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Wei, M., Russell, D. W., Mallinckrodt, B., &amp; Vogel, D. L. (2007). The Experiences in Close Relationship Scale (ECR)-Short Form: reliability, validity, and factor structure. </w:t>
      </w:r>
      <w:r>
        <w:rPr>
          <w:rFonts w:hint="eastAsia" w:ascii="Times New Roman" w:hAnsi="Times New Roman" w:cs="Times New Roman" w:eastAsiaTheme="minorEastAsia"/>
          <w:b w:val="0"/>
          <w:bCs w:val="0"/>
          <w:i/>
          <w:iCs/>
          <w:kern w:val="2"/>
          <w:sz w:val="24"/>
          <w:szCs w:val="24"/>
          <w:lang w:val="en-US" w:eastAsia="zh-CN" w:bidi="ar-SA"/>
        </w:rPr>
        <w:t>Journal of</w:t>
      </w:r>
      <w:r>
        <w:rPr>
          <w:rFonts w:hint="eastAsia" w:ascii="Times New Roman" w:hAnsi="Times New Roman" w:cs="Times New Roman" w:eastAsiaTheme="minorEastAsia"/>
          <w:b w:val="0"/>
          <w:bCs w:val="0"/>
          <w:kern w:val="2"/>
          <w:sz w:val="24"/>
          <w:szCs w:val="24"/>
          <w:lang w:val="en-US" w:eastAsia="zh-CN" w:bidi="ar-SA"/>
        </w:rPr>
        <w:t xml:space="preserve"> </w:t>
      </w:r>
      <w:r>
        <w:rPr>
          <w:rFonts w:hint="eastAsia" w:ascii="Times New Roman" w:hAnsi="Times New Roman" w:cs="Times New Roman" w:eastAsiaTheme="minorEastAsia"/>
          <w:b w:val="0"/>
          <w:bCs w:val="0"/>
          <w:i/>
          <w:iCs/>
          <w:kern w:val="2"/>
          <w:sz w:val="24"/>
          <w:szCs w:val="24"/>
          <w:lang w:val="en-US" w:eastAsia="zh-CN" w:bidi="ar-SA"/>
        </w:rPr>
        <w:t>Personality Assessment</w:t>
      </w:r>
      <w:r>
        <w:rPr>
          <w:rFonts w:hint="eastAsia" w:ascii="Times New Roman" w:hAnsi="Times New Roman" w:cs="Times New Roman" w:eastAsiaTheme="minorEastAsia"/>
          <w:b w:val="0"/>
          <w:bCs w:val="0"/>
          <w:kern w:val="2"/>
          <w:sz w:val="24"/>
          <w:szCs w:val="24"/>
          <w:lang w:val="en-US" w:eastAsia="zh-CN" w:bidi="ar-SA"/>
        </w:rPr>
        <w:t>, 88(2), 187–204. https://doi.org/10.1080/00223890701268041</w:t>
      </w:r>
    </w:p>
    <w:p w14:paraId="102FE267">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leftChars="0" w:hanging="720" w:firstLineChars="0"/>
        <w:jc w:val="both"/>
        <w:textAlignment w:val="auto"/>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Wang, W., Wang, M., Hu, Q., Wang, P., Lei, L., &amp; Jiang, S. (2020). Upward social comparison on mobile social media and depression: The mediating role of envy and the moderating role of marital quality.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Journal of affective disorders</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270</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143-149.</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begin"/>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instrText xml:space="preserve"> HYPERLINK "https://doi.org/10.1016/j.jad.2020.03.173" </w:instrTex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separate"/>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t>https://doi.org/10.1016/j.jad.2020.03.173</w:t>
      </w:r>
      <w:r>
        <w:rPr>
          <w:rFonts w:hint="eastAsia" w:ascii="Times New Roman" w:hAnsi="Times New Roman" w:cs="Times New Roman" w:eastAsiaTheme="majorEastAsia"/>
          <w:i w:val="0"/>
          <w:iCs w:val="0"/>
          <w:caps w:val="0"/>
          <w:color w:val="auto"/>
          <w:spacing w:val="0"/>
          <w:sz w:val="24"/>
          <w:szCs w:val="24"/>
          <w:u w:val="none"/>
          <w:shd w:val="clear" w:fill="FFFFFF"/>
          <w:lang w:val="en-US" w:eastAsia="zh-CN"/>
        </w:rPr>
        <w:fldChar w:fldCharType="end"/>
      </w:r>
    </w:p>
    <w:p w14:paraId="195CA273">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inorEastAsia"/>
          <w:b w:val="0"/>
          <w:bCs w:val="0"/>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Yang, C. C., Holden, S. M., Carter, M. D. K., &amp; Webb, J. J. (2018). Social media social comparison and identity distress at the college transition: A dual-path model. </w:t>
      </w:r>
      <w:r>
        <w:rPr>
          <w:rFonts w:hint="default" w:ascii="Times New Roman" w:hAnsi="Times New Roman" w:cs="Times New Roman" w:eastAsiaTheme="minorEastAsia"/>
          <w:i/>
          <w:kern w:val="2"/>
          <w:sz w:val="24"/>
          <w:szCs w:val="24"/>
          <w:lang w:val="en-US" w:eastAsia="zh-CN" w:bidi="ar-SA"/>
        </w:rPr>
        <w:t>Journal of Adolescence</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69</w:t>
      </w:r>
      <w:r>
        <w:rPr>
          <w:rFonts w:hint="default" w:ascii="Times New Roman" w:hAnsi="Times New Roman" w:cs="Times New Roman" w:eastAsiaTheme="minorEastAsia"/>
          <w:kern w:val="2"/>
          <w:sz w:val="24"/>
          <w:szCs w:val="24"/>
          <w:lang w:val="en-US" w:eastAsia="zh-CN" w:bidi="ar-SA"/>
        </w:rPr>
        <w:t xml:space="preserve">, 92-102.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"https://doi.org/10.1016/j.adolescence.2018.09.007"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https://doi.org/10.1016/j.adolescence.2018.09.007</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17DB6979">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eastAsia" w:ascii="Times New Roman" w:hAnsi="Times New Roman" w:cs="Times New Roman" w:eastAsiaTheme="minorEastAsia"/>
          <w:b w:val="0"/>
          <w:bCs w:val="0"/>
          <w:kern w:val="2"/>
          <w:sz w:val="24"/>
          <w:szCs w:val="24"/>
          <w:lang w:val="en-US" w:eastAsia="zh-CN" w:bidi="ar-SA"/>
        </w:rPr>
      </w:pPr>
      <w:r>
        <w:rPr>
          <w:rFonts w:hint="eastAsia" w:ascii="Times New Roman" w:hAnsi="Times New Roman" w:cs="Times New Roman" w:eastAsiaTheme="minorEastAsia"/>
          <w:b w:val="0"/>
          <w:bCs w:val="0"/>
          <w:kern w:val="2"/>
          <w:sz w:val="24"/>
          <w:szCs w:val="24"/>
          <w:lang w:val="en-US" w:eastAsia="zh-CN" w:bidi="ar-SA"/>
        </w:rPr>
        <w:t>Yam, C., Pakpour, A. H., Griffiths, M. D., Yau, W., Lo, C. M., Ng, J. M. T., Lin, C., &amp; Leung, H. (2018). Psychometric Testing of Three Chinese Online-Related Addictive Behavior Instruments among Hong Kong University Students. </w:t>
      </w:r>
      <w:r>
        <w:rPr>
          <w:rFonts w:hint="eastAsia" w:ascii="Times New Roman" w:hAnsi="Times New Roman" w:cs="Times New Roman" w:eastAsiaTheme="minorEastAsia"/>
          <w:b w:val="0"/>
          <w:bCs w:val="0"/>
          <w:i/>
          <w:iCs/>
          <w:kern w:val="2"/>
          <w:sz w:val="24"/>
          <w:szCs w:val="24"/>
          <w:lang w:val="en-US" w:eastAsia="zh-CN" w:bidi="ar-SA"/>
        </w:rPr>
        <w:t>Psychiatric Quarterly, 90</w:t>
      </w:r>
      <w:r>
        <w:rPr>
          <w:rFonts w:hint="eastAsia" w:ascii="Times New Roman" w:hAnsi="Times New Roman" w:cs="Times New Roman" w:eastAsiaTheme="minorEastAsia"/>
          <w:b w:val="0"/>
          <w:bCs w:val="0"/>
          <w:kern w:val="2"/>
          <w:sz w:val="24"/>
          <w:szCs w:val="24"/>
          <w:lang w:val="en-US" w:eastAsia="zh-CN" w:bidi="ar-SA"/>
        </w:rPr>
        <w:t>(1),</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eastAsiaTheme="minorEastAsia"/>
          <w:b w:val="0"/>
          <w:bCs w:val="0"/>
          <w:kern w:val="2"/>
          <w:sz w:val="24"/>
          <w:szCs w:val="24"/>
          <w:lang w:val="en-US" w:eastAsia="zh-CN" w:bidi="ar-SA"/>
        </w:rPr>
        <w:t>117</w:t>
      </w:r>
      <w:r>
        <w:rPr>
          <w:rFonts w:hint="eastAsia" w:ascii="Times New Roman" w:hAnsi="Times New Roman" w:cs="Times New Roman"/>
          <w:b w:val="0"/>
          <w:bCs w:val="0"/>
          <w:kern w:val="2"/>
          <w:sz w:val="24"/>
          <w:szCs w:val="24"/>
          <w:lang w:val="en-US" w:eastAsia="zh-CN" w:bidi="ar-SA"/>
        </w:rPr>
        <w:t>-</w:t>
      </w:r>
      <w:r>
        <w:rPr>
          <w:rFonts w:hint="eastAsia" w:ascii="Times New Roman" w:hAnsi="Times New Roman" w:cs="Times New Roman" w:eastAsiaTheme="minorEastAsia"/>
          <w:b w:val="0"/>
          <w:bCs w:val="0"/>
          <w:kern w:val="2"/>
          <w:sz w:val="24"/>
          <w:szCs w:val="24"/>
          <w:lang w:val="en-US" w:eastAsia="zh-CN" w:bidi="ar-SA"/>
        </w:rPr>
        <w:t>128</w:t>
      </w:r>
      <w:r>
        <w:rPr>
          <w:rFonts w:hint="eastAsia" w:ascii="Times New Roman" w:hAnsi="Times New Roman" w:cs="Times New Roman"/>
          <w:b w:val="0"/>
          <w:bCs w:val="0"/>
          <w:kern w:val="2"/>
          <w:sz w:val="24"/>
          <w:szCs w:val="24"/>
          <w:lang w:val="en-US" w:eastAsia="zh-CN" w:bidi="ar-SA"/>
        </w:rPr>
        <w:t xml:space="preserve">. </w:t>
      </w:r>
      <w:r>
        <w:rPr>
          <w:rFonts w:hint="eastAsia" w:ascii="Times New Roman" w:hAnsi="Times New Roman" w:cs="Times New Roman" w:eastAsiaTheme="minorEastAsia"/>
          <w:b w:val="0"/>
          <w:bCs w:val="0"/>
          <w:kern w:val="2"/>
          <w:sz w:val="24"/>
          <w:szCs w:val="24"/>
          <w:lang w:val="en-US" w:eastAsia="zh-CN" w:bidi="ar-SA"/>
        </w:rPr>
        <w:t>https://doi.org/10.1007/s11126-018-9610-7</w:t>
      </w:r>
    </w:p>
    <w:p w14:paraId="64F174B0">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720" w:hanging="720" w:firstLineChars="0"/>
        <w:jc w:val="both"/>
        <w:textAlignment w:val="auto"/>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pP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 xml:space="preserve">Yang Lei. (2021). An Analysis of the Social Psychological Dilemma of Mediated Existence. </w:t>
      </w:r>
      <w:r>
        <w:rPr>
          <w:rFonts w:hint="default" w:ascii="Times New Roman" w:hAnsi="Times New Roman" w:cs="Times New Roman" w:eastAsiaTheme="majorEastAsia"/>
          <w:i/>
          <w:iCs/>
          <w:caps w:val="0"/>
          <w:color w:val="000000" w:themeColor="text1"/>
          <w:spacing w:val="0"/>
          <w:sz w:val="24"/>
          <w:szCs w:val="24"/>
          <w:shd w:val="clear" w:fill="FFFFFF"/>
          <w14:textFill>
            <w14:solidFill>
              <w14:schemeClr w14:val="tx1"/>
            </w14:solidFill>
          </w14:textFill>
        </w:rPr>
        <w:t>Youth Journalist.</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(20),34-35.</w:t>
      </w:r>
      <w:r>
        <w:rPr>
          <w:rFonts w:hint="eastAsia" w:ascii="Times New Roman" w:hAnsi="Times New Roman" w:cs="Times New Roman" w:eastAsiaTheme="majorEastAsia"/>
          <w:i w:val="0"/>
          <w:iCs w:val="0"/>
          <w:caps w:val="0"/>
          <w:color w:val="000000" w:themeColor="text1"/>
          <w:spacing w:val="0"/>
          <w:sz w:val="24"/>
          <w:szCs w:val="24"/>
          <w:shd w:val="clear" w:fill="FFFFFF"/>
          <w:lang w:val="en-US" w:eastAsia="zh-CN"/>
          <w14:textFill>
            <w14:solidFill>
              <w14:schemeClr w14:val="tx1"/>
            </w14:solidFill>
          </w14:textFill>
        </w:rPr>
        <w:t xml:space="preserve"> </w:t>
      </w:r>
      <w:r>
        <w:rPr>
          <w:rFonts w:hint="default" w:ascii="Times New Roman" w:hAnsi="Times New Roman" w:cs="Times New Roman" w:eastAsiaTheme="majorEastAsia"/>
          <w:i w:val="0"/>
          <w:iCs w:val="0"/>
          <w:caps w:val="0"/>
          <w:color w:val="000000" w:themeColor="text1"/>
          <w:spacing w:val="0"/>
          <w:sz w:val="24"/>
          <w:szCs w:val="24"/>
          <w:shd w:val="clear" w:fill="FFFFFF"/>
          <w14:textFill>
            <w14:solidFill>
              <w14:schemeClr w14:val="tx1"/>
            </w14:solidFill>
          </w14:textFill>
        </w:rPr>
        <w:t>https://doi.org/10.15997/j.cnki.qnjz.2021.20.033.</w:t>
      </w:r>
    </w:p>
    <w:p w14:paraId="26BCDA44">
      <w:pPr>
        <w:pStyle w:val="13"/>
        <w:keepNext w:val="0"/>
        <w:keepLines w:val="0"/>
        <w:pageBreakBefore w:val="0"/>
        <w:kinsoku/>
        <w:wordWrap/>
        <w:overflowPunct/>
        <w:topLinePunct w:val="0"/>
        <w:autoSpaceDE/>
        <w:autoSpaceDN/>
        <w:bidi w:val="0"/>
        <w:adjustRightInd/>
        <w:snapToGrid w:val="0"/>
        <w:spacing w:line="480" w:lineRule="auto"/>
        <w:ind w:left="720" w:hanging="720" w:firstLineChars="0"/>
        <w:jc w:val="both"/>
        <w:textAlignment w:val="auto"/>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b w:val="0"/>
          <w:bCs w:val="0"/>
          <w:sz w:val="24"/>
          <w:szCs w:val="24"/>
          <w:lang w:val="en-US" w:eastAsia="zh-CN"/>
        </w:rPr>
        <w:fldChar w:fldCharType="begin"/>
      </w:r>
      <w:r>
        <w:rPr>
          <w:rFonts w:hint="default" w:ascii="Times New Roman" w:hAnsi="Times New Roman" w:cs="Times New Roman"/>
          <w:b w:val="0"/>
          <w:bCs w:val="0"/>
          <w:sz w:val="24"/>
          <w:szCs w:val="24"/>
          <w:lang w:val="en-US" w:eastAsia="zh-CN"/>
        </w:rPr>
        <w:instrText xml:space="preserve"> ADDIN EN.REFLIST </w:instrText>
      </w:r>
      <w:r>
        <w:rPr>
          <w:rFonts w:hint="default" w:ascii="Times New Roman" w:hAnsi="Times New Roman" w:cs="Times New Roman"/>
          <w:b w:val="0"/>
          <w:bCs w:val="0"/>
          <w:sz w:val="24"/>
          <w:szCs w:val="24"/>
          <w:lang w:val="en-US" w:eastAsia="zh-CN"/>
        </w:rPr>
        <w:fldChar w:fldCharType="separate"/>
      </w:r>
      <w:r>
        <w:rPr>
          <w:rFonts w:hint="default" w:ascii="Times New Roman" w:hAnsi="Times New Roman" w:cs="Times New Roman" w:eastAsiaTheme="minorEastAsia"/>
          <w:kern w:val="2"/>
          <w:sz w:val="24"/>
          <w:szCs w:val="24"/>
          <w:lang w:val="en-US" w:eastAsia="zh-CN" w:bidi="ar-SA"/>
        </w:rPr>
        <w:t xml:space="preserve">Yu, Y., Zhang, C., Wan, J., Zhang, Y., Ji, L., &amp; Chen, C. (2025). The effect of rumination on problematic mobile phone use among female freshmen: A moderated mediation model. </w:t>
      </w:r>
      <w:r>
        <w:rPr>
          <w:rFonts w:hint="default" w:ascii="Times New Roman" w:hAnsi="Times New Roman" w:cs="Times New Roman" w:eastAsiaTheme="minorEastAsia"/>
          <w:i/>
          <w:kern w:val="2"/>
          <w:sz w:val="24"/>
          <w:szCs w:val="24"/>
          <w:lang w:val="en-US" w:eastAsia="zh-CN" w:bidi="ar-SA"/>
        </w:rPr>
        <w:t>Addictive Behaviors</w:t>
      </w:r>
      <w:r>
        <w:rPr>
          <w:rFonts w:hint="default" w:ascii="Times New Roman" w:hAnsi="Times New Roman" w:cs="Times New Roman" w:eastAsiaTheme="minorEastAsia"/>
          <w:kern w:val="2"/>
          <w:sz w:val="24"/>
          <w:szCs w:val="24"/>
          <w:lang w:val="en-US" w:eastAsia="zh-CN" w:bidi="ar-SA"/>
        </w:rPr>
        <w:t>,</w:t>
      </w:r>
      <w:r>
        <w:rPr>
          <w:rFonts w:hint="default" w:ascii="Times New Roman" w:hAnsi="Times New Roman" w:cs="Times New Roman" w:eastAsiaTheme="minorEastAsia"/>
          <w:i/>
          <w:kern w:val="2"/>
          <w:sz w:val="24"/>
          <w:szCs w:val="24"/>
          <w:lang w:val="en-US" w:eastAsia="zh-CN" w:bidi="ar-SA"/>
        </w:rPr>
        <w:t xml:space="preserve"> 161</w:t>
      </w:r>
      <w:r>
        <w:rPr>
          <w:rFonts w:hint="default" w:ascii="Times New Roman" w:hAnsi="Times New Roman" w:cs="Times New Roman" w:eastAsiaTheme="minorEastAsia"/>
          <w:kern w:val="2"/>
          <w:sz w:val="24"/>
          <w:szCs w:val="24"/>
          <w:lang w:val="en-US" w:eastAsia="zh-CN" w:bidi="ar-SA"/>
        </w:rPr>
        <w:t xml:space="preserve">, 108213. </w:t>
      </w:r>
      <w:r>
        <w:rPr>
          <w:rFonts w:hint="default" w:ascii="Times New Roman" w:hAnsi="Times New Roman" w:cs="Times New Roman" w:eastAsiaTheme="minorEastAsia"/>
          <w:b w:val="0"/>
          <w:bCs w:val="0"/>
          <w:kern w:val="2"/>
          <w:sz w:val="24"/>
          <w:szCs w:val="24"/>
          <w:lang w:val="en-US" w:eastAsia="zh-CN" w:bidi="ar-SA"/>
        </w:rPr>
        <w:fldChar w:fldCharType="begin"/>
      </w:r>
      <w:r>
        <w:rPr>
          <w:rFonts w:hint="default" w:ascii="Times New Roman" w:hAnsi="Times New Roman" w:cs="Times New Roman" w:eastAsiaTheme="minorEastAsia"/>
          <w:b w:val="0"/>
          <w:bCs w:val="0"/>
          <w:kern w:val="2"/>
          <w:sz w:val="24"/>
          <w:szCs w:val="24"/>
          <w:lang w:val="en-US" w:eastAsia="zh-CN" w:bidi="ar-SA"/>
        </w:rPr>
        <w:instrText xml:space="preserve"> HYPERLINK "https://doi.org/10.1016/j.addbeh.2024.108213" </w:instrText>
      </w:r>
      <w:r>
        <w:rPr>
          <w:rFonts w:hint="default" w:ascii="Times New Roman" w:hAnsi="Times New Roman" w:cs="Times New Roman" w:eastAsiaTheme="minorEastAsia"/>
          <w:b w:val="0"/>
          <w:bCs w:val="0"/>
          <w:kern w:val="2"/>
          <w:sz w:val="24"/>
          <w:szCs w:val="24"/>
          <w:lang w:val="en-US" w:eastAsia="zh-CN" w:bidi="ar-SA"/>
        </w:rPr>
        <w:fldChar w:fldCharType="separate"/>
      </w:r>
      <w:r>
        <w:rPr>
          <w:rFonts w:hint="default" w:ascii="Times New Roman" w:hAnsi="Times New Roman" w:cs="Times New Roman" w:eastAsiaTheme="minorEastAsia"/>
          <w:b w:val="0"/>
          <w:bCs w:val="0"/>
          <w:kern w:val="2"/>
          <w:sz w:val="24"/>
          <w:szCs w:val="24"/>
          <w:lang w:val="en-US" w:eastAsia="zh-CN" w:bidi="ar-SA"/>
        </w:rPr>
        <w:t>https://doi.org/10.1016/j.addbeh.2024.108213</w:t>
      </w:r>
      <w:r>
        <w:rPr>
          <w:rFonts w:hint="default" w:ascii="Times New Roman" w:hAnsi="Times New Roman" w:cs="Times New Roman" w:eastAsiaTheme="minorEastAsia"/>
          <w:b w:val="0"/>
          <w:bCs w:val="0"/>
          <w:kern w:val="2"/>
          <w:sz w:val="24"/>
          <w:szCs w:val="24"/>
          <w:lang w:val="en-US" w:eastAsia="zh-CN" w:bidi="ar-SA"/>
        </w:rPr>
        <w:fldChar w:fldCharType="end"/>
      </w:r>
      <w:r>
        <w:rPr>
          <w:rFonts w:hint="default" w:ascii="Times New Roman" w:hAnsi="Times New Roman" w:cs="Times New Roman" w:eastAsiaTheme="minorEastAsia"/>
          <w:b w:val="0"/>
          <w:bCs w:val="0"/>
          <w:kern w:val="2"/>
          <w:sz w:val="24"/>
          <w:szCs w:val="24"/>
          <w:lang w:val="en-US" w:eastAsia="zh-CN" w:bidi="ar-SA"/>
        </w:rPr>
        <w:t xml:space="preserve"> </w:t>
      </w:r>
    </w:p>
    <w:p w14:paraId="5A8A43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80" w:lineRule="auto"/>
        <w:ind w:left="720" w:right="0" w:hanging="720"/>
        <w:jc w:val="both"/>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eastAsiaTheme="minorEastAsia"/>
          <w:b w:val="0"/>
          <w:bCs w:val="0"/>
          <w:kern w:val="0"/>
          <w:sz w:val="24"/>
          <w:szCs w:val="24"/>
          <w:lang w:val="en-US" w:eastAsia="zh-CN" w:bidi="ar"/>
        </w:rPr>
        <w:fldChar w:fldCharType="end"/>
      </w:r>
      <w:r>
        <w:rPr>
          <w:rFonts w:hint="default" w:ascii="Times New Roman" w:hAnsi="Times New Roman" w:cs="Times New Roman" w:eastAsiaTheme="minorEastAsia"/>
          <w:b w:val="0"/>
          <w:bCs w:val="0"/>
          <w:kern w:val="2"/>
          <w:sz w:val="24"/>
          <w:szCs w:val="24"/>
          <w:lang w:val="en-US" w:eastAsia="zh-CN" w:bidi="ar-SA"/>
        </w:rPr>
        <w:t xml:space="preserve">Zhao Li &amp; Bai Sha. (2025). The relationship between anxiety, depression and social comparison in the digital media era. </w:t>
      </w:r>
      <w:r>
        <w:rPr>
          <w:rFonts w:hint="default" w:ascii="Times New Roman" w:hAnsi="Times New Roman" w:cs="Times New Roman" w:eastAsiaTheme="minorEastAsia"/>
          <w:b w:val="0"/>
          <w:bCs w:val="0"/>
          <w:i/>
          <w:iCs/>
          <w:kern w:val="2"/>
          <w:sz w:val="24"/>
          <w:szCs w:val="24"/>
          <w:lang w:val="en-US" w:eastAsia="zh-CN" w:bidi="ar-SA"/>
        </w:rPr>
        <w:t>Advances in Psychological Science,</w:t>
      </w:r>
      <w:r>
        <w:rPr>
          <w:rFonts w:hint="eastAsia" w:ascii="Times New Roman" w:hAnsi="Times New Roman" w:cs="Times New Roman" w:eastAsiaTheme="minorEastAsia"/>
          <w:b w:val="0"/>
          <w:bCs w:val="0"/>
          <w:i/>
          <w:iCs/>
          <w:kern w:val="2"/>
          <w:sz w:val="24"/>
          <w:szCs w:val="24"/>
          <w:lang w:val="en-US" w:eastAsia="zh-CN" w:bidi="ar-SA"/>
        </w:rPr>
        <w:t xml:space="preserve"> </w:t>
      </w:r>
      <w:r>
        <w:rPr>
          <w:rFonts w:hint="default" w:ascii="Times New Roman" w:hAnsi="Times New Roman" w:cs="Times New Roman" w:eastAsiaTheme="minorEastAsia"/>
          <w:b w:val="0"/>
          <w:bCs w:val="0"/>
          <w:i/>
          <w:iCs/>
          <w:kern w:val="2"/>
          <w:sz w:val="24"/>
          <w:szCs w:val="24"/>
          <w:lang w:val="en-US" w:eastAsia="zh-CN" w:bidi="ar-SA"/>
        </w:rPr>
        <w:t>33</w:t>
      </w:r>
      <w:r>
        <w:rPr>
          <w:rFonts w:hint="default" w:ascii="Times New Roman" w:hAnsi="Times New Roman" w:cs="Times New Roman" w:eastAsiaTheme="minorEastAsia"/>
          <w:b w:val="0"/>
          <w:bCs w:val="0"/>
          <w:kern w:val="2"/>
          <w:sz w:val="24"/>
          <w:szCs w:val="24"/>
          <w:lang w:val="en-US" w:eastAsia="zh-CN" w:bidi="ar-SA"/>
        </w:rPr>
        <w:t>(1), 92. https://doi.org/10.3724/SP.J.1042.2025.0092</w:t>
      </w:r>
    </w:p>
    <w:sectPr>
      <w:headerReference r:id="rId3" w:type="default"/>
      <w:pgSz w:w="11906" w:h="16838"/>
      <w:pgMar w:top="1440" w:right="1440" w:bottom="1440" w:left="1440" w:header="851" w:footer="992"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隶书">
    <w:panose1 w:val="02010800040101010101"/>
    <w:charset w:val="86"/>
    <w:family w:val="auto"/>
    <w:pitch w:val="default"/>
    <w:sig w:usb0="00000001" w:usb1="080F0000" w:usb2="00000000" w:usb3="00000000" w:csb0="0004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AC0BE9">
    <w:pPr>
      <w:pStyle w:val="6"/>
      <w:tabs>
        <w:tab w:val="clear" w:pos="4153"/>
      </w:tabs>
      <w:jc w:val="right"/>
      <w:rPr>
        <w:rFonts w:hint="default" w:ascii="Times New Roman" w:hAnsi="Times New Roman" w:eastAsia="华文隶书" w:cs="Times New Roman"/>
        <w:sz w:val="24"/>
        <w:szCs w:val="24"/>
        <w:lang w:val="en-US" w:eastAsia="zh-CN"/>
      </w:rPr>
    </w:pPr>
    <w:r>
      <w:rPr>
        <w:sz w:val="24"/>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3D8D03">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7F3D8D03">
                    <w:pPr>
                      <w:pStyle w:val="6"/>
                    </w:pPr>
                    <w:r>
                      <w:fldChar w:fldCharType="begin"/>
                    </w:r>
                    <w:r>
                      <w:instrText xml:space="preserve"> PAGE  \* MERGEFORMAT </w:instrText>
                    </w:r>
                    <w:r>
                      <w:fldChar w:fldCharType="separate"/>
                    </w:r>
                    <w:r>
                      <w:t>1</w:t>
                    </w:r>
                    <w:r>
                      <w:fldChar w:fldCharType="end"/>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60346A">
                          <w:pPr>
                            <w:rPr>
                              <w:rFonts w:hint="default" w:ascii="Times New Roman" w:hAnsi="Times New Roman" w:cs="Times New Roman"/>
                              <w:sz w:val="24"/>
                              <w:szCs w:val="2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3960346A">
                    <w:pPr>
                      <w:rPr>
                        <w:rFonts w:hint="default" w:ascii="Times New Roman" w:hAnsi="Times New Roman" w:cs="Times New Roman"/>
                        <w:sz w:val="24"/>
                        <w:szCs w:val="24"/>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62FF7C"/>
    <w:multiLevelType w:val="singleLevel"/>
    <w:tmpl w:val="CC62FF7C"/>
    <w:lvl w:ilvl="0" w:tentative="0">
      <w:start w:val="1"/>
      <w:numFmt w:val="decimal"/>
      <w:suff w:val="space"/>
      <w:lvlText w:val="%1."/>
      <w:lvlJc w:val="left"/>
    </w:lvl>
  </w:abstractNum>
  <w:abstractNum w:abstractNumId="1">
    <w:nsid w:val="77605DE6"/>
    <w:multiLevelType w:val="singleLevel"/>
    <w:tmpl w:val="77605DE6"/>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3D5A94"/>
    <w:rsid w:val="032A1114"/>
    <w:rsid w:val="03BB6210"/>
    <w:rsid w:val="0A5A153B"/>
    <w:rsid w:val="0CEE7CC6"/>
    <w:rsid w:val="0FBA4176"/>
    <w:rsid w:val="107F26CE"/>
    <w:rsid w:val="13F27D7B"/>
    <w:rsid w:val="145E1B81"/>
    <w:rsid w:val="1A6E1403"/>
    <w:rsid w:val="1C290153"/>
    <w:rsid w:val="250D4D92"/>
    <w:rsid w:val="28210B10"/>
    <w:rsid w:val="2A32072A"/>
    <w:rsid w:val="2B342B76"/>
    <w:rsid w:val="2B5748B1"/>
    <w:rsid w:val="31A91B52"/>
    <w:rsid w:val="32757CBE"/>
    <w:rsid w:val="34A11BAE"/>
    <w:rsid w:val="34F30EFF"/>
    <w:rsid w:val="36574829"/>
    <w:rsid w:val="36EB3FCC"/>
    <w:rsid w:val="3A6B12F6"/>
    <w:rsid w:val="3EF149F9"/>
    <w:rsid w:val="4C327D32"/>
    <w:rsid w:val="516B51B7"/>
    <w:rsid w:val="534D1819"/>
    <w:rsid w:val="55004560"/>
    <w:rsid w:val="5F4609F6"/>
    <w:rsid w:val="618E3791"/>
    <w:rsid w:val="63960BF2"/>
    <w:rsid w:val="63C705E7"/>
    <w:rsid w:val="642C2641"/>
    <w:rsid w:val="64A77E9F"/>
    <w:rsid w:val="67670D0C"/>
    <w:rsid w:val="67803B7C"/>
    <w:rsid w:val="685C5E1B"/>
    <w:rsid w:val="71AE7E0B"/>
    <w:rsid w:val="71B11FBD"/>
    <w:rsid w:val="733D5A94"/>
    <w:rsid w:val="76650B0D"/>
    <w:rsid w:val="77B8776B"/>
    <w:rsid w:val="7BEE742D"/>
    <w:rsid w:val="F8F110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qFormat/>
    <w:uiPriority w:val="0"/>
    <w:rPr>
      <w:sz w:val="24"/>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paragraph" w:customStyle="1" w:styleId="13">
    <w:name w:val="EndNote Bibliography"/>
    <w:qFormat/>
    <w:uiPriority w:val="0"/>
    <w:pPr>
      <w:pBdr>
        <w:top w:val="none" w:color="auto" w:sz="0" w:space="0"/>
        <w:left w:val="none" w:color="auto" w:sz="0" w:space="0"/>
        <w:bottom w:val="none" w:color="auto" w:sz="0" w:space="0"/>
        <w:right w:val="none" w:color="auto" w:sz="0" w:space="0"/>
        <w:between w:val="none" w:color="auto" w:sz="0" w:space="0"/>
      </w:pBdr>
    </w:pPr>
    <w:rPr>
      <w:rFonts w:ascii="Calibri" w:hAnsi="Calibri" w:cs="Calibri" w:eastAsiaTheme="minorEastAsia"/>
      <w:kern w:val="2"/>
      <w:sz w:val="20"/>
      <w:szCs w:val="24"/>
      <w:lang w:val="en-US" w:eastAsia="zh-CN" w:bidi="ar-SA"/>
    </w:rPr>
  </w:style>
  <w:style w:type="table" w:customStyle="1" w:styleId="14">
    <w:name w:val="TableGri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1456</Words>
  <Characters>8967</Characters>
  <Lines>0</Lines>
  <Paragraphs>0</Paragraphs>
  <TotalTime>76</TotalTime>
  <ScaleCrop>false</ScaleCrop>
  <LinksUpToDate>false</LinksUpToDate>
  <CharactersWithSpaces>10390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2025-11-29T15:10:00Z</dcterms:created>
  <dc:creator>陈咏骐</dc:creator>
  <cp:lastModifiedBy>WPS_679487301</cp:lastModifiedBy>
  <dcterms:modified xsi:type="dcterms:W3CDTF">2026-06-23T15:44:27Z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4BDFA2F913BA4D4AA84C4F47C003D039_13</vt:lpwstr>
  </property>
  <property fmtid="{D5CDD505-2E9C-101B-9397-08002B2CF9AE}" pid="4" name="KSOTemplateDocerSaveRecord">
    <vt:lpwstr>eyJoZGlkIjoiMjQ5YzFiMDBkOTFiNjAyYzQzNWNiZGY1N2MzOGM5OWMiLCJ1c2VySWQiOiI2Nzk0ODczMDEifQ==</vt:lpwstr>
  </property>
</Properties>
</file>