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E8EB" w14:textId="3B091A5A" w:rsidR="00DA6FAC" w:rsidRDefault="00332B8E" w:rsidP="00662F5C">
      <w:pPr>
        <w:spacing w:line="480" w:lineRule="auto"/>
        <w:contextualSpacing/>
        <w:rPr>
          <w:rFonts w:ascii="Times New Roman" w:hAnsi="Times New Roman" w:cs="Times New Roman"/>
        </w:rPr>
      </w:pPr>
      <w:r>
        <w:rPr>
          <w:rFonts w:ascii="Times New Roman" w:hAnsi="Times New Roman" w:cs="Times New Roman"/>
        </w:rPr>
        <w:t>Eva Abou Harb</w:t>
      </w:r>
    </w:p>
    <w:p w14:paraId="557799CF" w14:textId="09B49592" w:rsidR="00332B8E" w:rsidRDefault="00332B8E" w:rsidP="00662F5C">
      <w:pPr>
        <w:spacing w:line="480" w:lineRule="auto"/>
        <w:contextualSpacing/>
        <w:rPr>
          <w:rFonts w:ascii="Times New Roman" w:hAnsi="Times New Roman" w:cs="Times New Roman"/>
        </w:rPr>
      </w:pPr>
      <w:r>
        <w:rPr>
          <w:rFonts w:ascii="Times New Roman" w:hAnsi="Times New Roman" w:cs="Times New Roman"/>
        </w:rPr>
        <w:t xml:space="preserve">Dr. Rachapudi </w:t>
      </w:r>
    </w:p>
    <w:p w14:paraId="3601E8A6" w14:textId="2DE47FE8" w:rsidR="00332B8E" w:rsidRDefault="00332B8E" w:rsidP="00662F5C">
      <w:pPr>
        <w:spacing w:line="480" w:lineRule="auto"/>
        <w:contextualSpacing/>
        <w:rPr>
          <w:rFonts w:ascii="Times New Roman" w:hAnsi="Times New Roman" w:cs="Times New Roman"/>
        </w:rPr>
      </w:pPr>
      <w:r>
        <w:rPr>
          <w:rFonts w:ascii="Times New Roman" w:hAnsi="Times New Roman" w:cs="Times New Roman"/>
        </w:rPr>
        <w:t>ITAI 2372</w:t>
      </w:r>
    </w:p>
    <w:p w14:paraId="07951898" w14:textId="70D6AA68" w:rsidR="00332B8E" w:rsidRDefault="00332B8E" w:rsidP="00662F5C">
      <w:pPr>
        <w:spacing w:line="480" w:lineRule="auto"/>
        <w:contextualSpacing/>
        <w:rPr>
          <w:rFonts w:ascii="Times New Roman" w:hAnsi="Times New Roman" w:cs="Times New Roman"/>
        </w:rPr>
      </w:pPr>
      <w:r>
        <w:rPr>
          <w:rFonts w:ascii="Times New Roman" w:hAnsi="Times New Roman" w:cs="Times New Roman"/>
        </w:rPr>
        <w:t>9 Apr 2026</w:t>
      </w:r>
    </w:p>
    <w:p w14:paraId="0343AFC7" w14:textId="62ABF540" w:rsidR="007355AE" w:rsidRDefault="007355AE" w:rsidP="00662F5C">
      <w:pPr>
        <w:spacing w:line="480" w:lineRule="auto"/>
        <w:contextualSpacing/>
        <w:jc w:val="center"/>
        <w:rPr>
          <w:rFonts w:ascii="Times New Roman" w:hAnsi="Times New Roman" w:cs="Times New Roman"/>
        </w:rPr>
      </w:pPr>
      <w:r w:rsidRPr="00046D2B">
        <w:rPr>
          <w:rFonts w:ascii="Times New Roman" w:hAnsi="Times New Roman" w:cs="Times New Roman"/>
        </w:rPr>
        <w:t xml:space="preserve"> </w:t>
      </w:r>
      <w:r w:rsidR="00A019A1">
        <w:rPr>
          <w:rFonts w:ascii="Times New Roman" w:hAnsi="Times New Roman" w:cs="Times New Roman"/>
        </w:rPr>
        <w:t xml:space="preserve">Case Study: </w:t>
      </w:r>
      <w:r w:rsidRPr="00046D2B">
        <w:rPr>
          <w:rFonts w:ascii="Times New Roman" w:hAnsi="Times New Roman" w:cs="Times New Roman"/>
        </w:rPr>
        <w:t xml:space="preserve">Advantages of Using AI in Government and Public Sector </w:t>
      </w:r>
    </w:p>
    <w:p w14:paraId="3877A9D6" w14:textId="75EAEF6E" w:rsidR="00105B37" w:rsidRPr="00105B37" w:rsidRDefault="00105B37" w:rsidP="00662F5C">
      <w:pPr>
        <w:spacing w:line="480" w:lineRule="auto"/>
        <w:contextualSpacing/>
        <w:jc w:val="center"/>
        <w:rPr>
          <w:rFonts w:ascii="Times New Roman" w:hAnsi="Times New Roman" w:cs="Times New Roman"/>
          <w:b/>
          <w:bCs/>
        </w:rPr>
      </w:pPr>
      <w:r w:rsidRPr="00105B37">
        <w:rPr>
          <w:rFonts w:ascii="Times New Roman" w:hAnsi="Times New Roman" w:cs="Times New Roman"/>
          <w:b/>
          <w:bCs/>
        </w:rPr>
        <w:t>Introduction</w:t>
      </w:r>
    </w:p>
    <w:p w14:paraId="32AA9E96" w14:textId="3EACED78" w:rsidR="003B5BD7" w:rsidRPr="003B5BD7" w:rsidRDefault="003B5BD7" w:rsidP="00662F5C">
      <w:pPr>
        <w:spacing w:line="480" w:lineRule="auto"/>
        <w:contextualSpacing/>
        <w:rPr>
          <w:rFonts w:ascii="Times New Roman" w:hAnsi="Times New Roman" w:cs="Times New Roman"/>
        </w:rPr>
      </w:pPr>
      <w:r>
        <w:rPr>
          <w:rFonts w:ascii="Times New Roman" w:hAnsi="Times New Roman" w:cs="Times New Roman"/>
          <w:b/>
          <w:bCs/>
        </w:rPr>
        <w:tab/>
      </w:r>
      <w:r w:rsidRPr="003B5BD7">
        <w:rPr>
          <w:rFonts w:ascii="Times New Roman" w:hAnsi="Times New Roman" w:cs="Times New Roman"/>
        </w:rPr>
        <w:t xml:space="preserve">Artificial Intelligence (AI) has become one of the most transformative technologies in modern healthcare, particularly in the context of global health emergencies such as the COVID-19 pandemic. Its ability to process large amounts of data quickly and identify patterns that are not easily visible to humans has made it extremely valuable in early detection, diagnosis, and healthcare management. During the COVID-19 crisis, AI systems were used to track outbreaks, predict infection spread, support clinical decision-making, and improve public health responses across different countries. One of the most well-known examples of AI in early outbreak detection is BlueDot, an AI-powered system that identified unusual pneumonia patterns in Wuhan, China, before the virus was officially recognized globally. This demonstrated that AI </w:t>
      </w:r>
      <w:proofErr w:type="gramStart"/>
      <w:r w:rsidRPr="003B5BD7">
        <w:rPr>
          <w:rFonts w:ascii="Times New Roman" w:hAnsi="Times New Roman" w:cs="Times New Roman"/>
        </w:rPr>
        <w:t>can</w:t>
      </w:r>
      <w:proofErr w:type="gramEnd"/>
      <w:r w:rsidRPr="003B5BD7">
        <w:rPr>
          <w:rFonts w:ascii="Times New Roman" w:hAnsi="Times New Roman" w:cs="Times New Roman"/>
        </w:rPr>
        <w:t xml:space="preserve"> play a critical role in providing early warnings and potentially preventing widespread transmission. Overall, AI has shown strong potential in healthcare, but it also raises important technical and ethical challenges that must be addressed for safe and effective use.</w:t>
      </w:r>
    </w:p>
    <w:p w14:paraId="4276DBB3" w14:textId="77777777" w:rsidR="00DE545A" w:rsidRDefault="00DE545A" w:rsidP="00662F5C">
      <w:pPr>
        <w:spacing w:line="480" w:lineRule="auto"/>
        <w:contextualSpacing/>
        <w:jc w:val="center"/>
        <w:rPr>
          <w:rFonts w:ascii="Times New Roman" w:hAnsi="Times New Roman" w:cs="Times New Roman"/>
          <w:b/>
          <w:bCs/>
        </w:rPr>
      </w:pPr>
      <w:r w:rsidRPr="00DE545A">
        <w:rPr>
          <w:rFonts w:ascii="Times New Roman" w:hAnsi="Times New Roman" w:cs="Times New Roman"/>
          <w:b/>
          <w:bCs/>
        </w:rPr>
        <w:t>AI in Early Detection (BlueDot and COVID-19 Surveillance)</w:t>
      </w:r>
    </w:p>
    <w:p w14:paraId="6792DA74" w14:textId="76949666" w:rsidR="00105B37" w:rsidRDefault="00105B37" w:rsidP="00662F5C">
      <w:pPr>
        <w:spacing w:line="480" w:lineRule="auto"/>
        <w:contextualSpacing/>
        <w:rPr>
          <w:rFonts w:ascii="Times New Roman" w:hAnsi="Times New Roman" w:cs="Times New Roman"/>
        </w:rPr>
      </w:pPr>
      <w:r>
        <w:rPr>
          <w:rFonts w:ascii="Times New Roman" w:hAnsi="Times New Roman" w:cs="Times New Roman"/>
          <w:b/>
          <w:bCs/>
        </w:rPr>
        <w:tab/>
      </w:r>
      <w:r w:rsidR="00642922" w:rsidRPr="00642922">
        <w:rPr>
          <w:rFonts w:ascii="Times New Roman" w:hAnsi="Times New Roman" w:cs="Times New Roman"/>
        </w:rPr>
        <w:t xml:space="preserve">One of the most impactful uses of AI during the COVID-19 pandemic was its role in early detection and disease surveillance. AI systems like BlueDot use machine learning and natural language processing to scan large volumes of global data, including news reports, airline ticketing information, animal disease networks, and public health announcements. By analyzing </w:t>
      </w:r>
      <w:r w:rsidR="00642922" w:rsidRPr="00642922">
        <w:rPr>
          <w:rFonts w:ascii="Times New Roman" w:hAnsi="Times New Roman" w:cs="Times New Roman"/>
        </w:rPr>
        <w:lastRenderedPageBreak/>
        <w:t>these diverse data sources, BlueDot was able to detect unusual pneumonia activity in Wuhan days before the World Health Organization (WHO) issued official alerts. This early detection demonstrated the power of AI in identifying potential outbreaks faster than traditional public health systems.</w:t>
      </w:r>
    </w:p>
    <w:p w14:paraId="7C108562" w14:textId="253A0C11" w:rsidR="001C512B" w:rsidRDefault="001C512B" w:rsidP="00662F5C">
      <w:pPr>
        <w:spacing w:line="480" w:lineRule="auto"/>
        <w:contextualSpacing/>
        <w:rPr>
          <w:rFonts w:ascii="Times New Roman" w:hAnsi="Times New Roman" w:cs="Times New Roman"/>
        </w:rPr>
      </w:pPr>
      <w:r>
        <w:rPr>
          <w:rFonts w:ascii="Times New Roman" w:hAnsi="Times New Roman" w:cs="Times New Roman"/>
        </w:rPr>
        <w:tab/>
      </w:r>
      <w:r w:rsidRPr="001C512B">
        <w:rPr>
          <w:rFonts w:ascii="Times New Roman" w:hAnsi="Times New Roman" w:cs="Times New Roman"/>
        </w:rPr>
        <w:t>According to Villanueva-Miranda et al., AI-based early warning systems (EWS) are increasingly being integrated into infectious disease surveillance because they can process real-time global data and identify abnormal patterns that may indicate emerging health threats (1609615). The research highlights that these systems are essential in a globalized world where pathogens can cross borders in hours. Similarly, Allam et al. explain that AI systems contributed to the early identification of COVID-19 in China and emphasized how these technologies could shape future urban health policies internationally (157). These findings show that AI is not limited to analyzing existing outbreaks but can also play a predictive role in identifying future health risks. In addition, AI surveillance systems help governments and health organizations allocate resources more effectively by giving them earlier timeframes to respond. This can include preparing hospitals, increasing testing capacity, and issuing travel warnings to reduce disease spread.</w:t>
      </w:r>
    </w:p>
    <w:p w14:paraId="08C87A88" w14:textId="2B020020" w:rsidR="001C512B" w:rsidRDefault="001C512B" w:rsidP="00662F5C">
      <w:pPr>
        <w:spacing w:line="480" w:lineRule="auto"/>
        <w:contextualSpacing/>
        <w:rPr>
          <w:rFonts w:ascii="Times New Roman" w:hAnsi="Times New Roman" w:cs="Times New Roman"/>
        </w:rPr>
      </w:pPr>
      <w:r>
        <w:rPr>
          <w:rFonts w:ascii="Times New Roman" w:hAnsi="Times New Roman" w:cs="Times New Roman"/>
        </w:rPr>
        <w:tab/>
      </w:r>
      <w:r w:rsidR="0072114F" w:rsidRPr="0072114F">
        <w:rPr>
          <w:rFonts w:ascii="Times New Roman" w:hAnsi="Times New Roman" w:cs="Times New Roman"/>
        </w:rPr>
        <w:t>However, while AI surveillance systems are powerful, they are not perfect. They depend heavily on the quality and availability of global data sources. As Allam et al. note, the "infancy stages" of these technologies mean that while they are accurate, their integration into national policy levels remains a slow process (156). Despite this limitation, early detection systems like BlueDot represent a major advancement in global public health monitoring.</w:t>
      </w:r>
    </w:p>
    <w:p w14:paraId="49C923BE" w14:textId="77777777" w:rsidR="0072114F" w:rsidRDefault="0072114F" w:rsidP="00662F5C">
      <w:pPr>
        <w:spacing w:line="480" w:lineRule="auto"/>
        <w:contextualSpacing/>
        <w:rPr>
          <w:rFonts w:ascii="Times New Roman" w:hAnsi="Times New Roman" w:cs="Times New Roman"/>
        </w:rPr>
      </w:pPr>
    </w:p>
    <w:p w14:paraId="28733A30" w14:textId="77777777" w:rsidR="0072114F" w:rsidRPr="00DE545A" w:rsidRDefault="0072114F" w:rsidP="00662F5C">
      <w:pPr>
        <w:spacing w:line="480" w:lineRule="auto"/>
        <w:contextualSpacing/>
        <w:rPr>
          <w:rFonts w:ascii="Times New Roman" w:hAnsi="Times New Roman" w:cs="Times New Roman"/>
        </w:rPr>
      </w:pPr>
    </w:p>
    <w:p w14:paraId="105AF69A" w14:textId="77777777" w:rsidR="00DE545A" w:rsidRDefault="00DE545A" w:rsidP="00662F5C">
      <w:pPr>
        <w:spacing w:line="480" w:lineRule="auto"/>
        <w:contextualSpacing/>
        <w:jc w:val="center"/>
        <w:rPr>
          <w:rFonts w:ascii="Times New Roman" w:hAnsi="Times New Roman" w:cs="Times New Roman"/>
          <w:b/>
          <w:bCs/>
        </w:rPr>
      </w:pPr>
      <w:r w:rsidRPr="00DE545A">
        <w:rPr>
          <w:rFonts w:ascii="Times New Roman" w:hAnsi="Times New Roman" w:cs="Times New Roman"/>
          <w:b/>
          <w:bCs/>
        </w:rPr>
        <w:lastRenderedPageBreak/>
        <w:t>AI in COVID-19 Healthcare Applications</w:t>
      </w:r>
    </w:p>
    <w:p w14:paraId="4C2CD42A" w14:textId="0E5B8ACB" w:rsidR="00C5448B" w:rsidRDefault="00C5448B" w:rsidP="00662F5C">
      <w:pPr>
        <w:spacing w:line="480" w:lineRule="auto"/>
        <w:contextualSpacing/>
        <w:rPr>
          <w:rFonts w:ascii="Times New Roman" w:hAnsi="Times New Roman" w:cs="Times New Roman"/>
        </w:rPr>
      </w:pPr>
      <w:r>
        <w:rPr>
          <w:rFonts w:ascii="Times New Roman" w:hAnsi="Times New Roman" w:cs="Times New Roman"/>
          <w:b/>
          <w:bCs/>
        </w:rPr>
        <w:tab/>
      </w:r>
      <w:r w:rsidRPr="00C5448B">
        <w:rPr>
          <w:rFonts w:ascii="Times New Roman" w:hAnsi="Times New Roman" w:cs="Times New Roman"/>
        </w:rPr>
        <w:t>In addition to early detection, AI played a major role in healthcare delivery during the pandemic. Hospitals and medical researchers used AI systems to support diagnosis, patient monitoring, treatment planning, and vaccine development. One of the most common applications was the use of AI in medical imaging, where machine learning models were trained to detect COVID-19 infections in chest X-rays and CT scans. These systems helped doctors identify infected patients more quickly and reduced the workload on healthcare professionals during periods of high demand.</w:t>
      </w:r>
    </w:p>
    <w:p w14:paraId="52799AF8" w14:textId="15C8A725" w:rsidR="003E6FBE" w:rsidRDefault="003E6FBE" w:rsidP="00662F5C">
      <w:pPr>
        <w:spacing w:line="480" w:lineRule="auto"/>
        <w:contextualSpacing/>
        <w:rPr>
          <w:rFonts w:ascii="Times New Roman" w:hAnsi="Times New Roman" w:cs="Times New Roman"/>
        </w:rPr>
      </w:pPr>
      <w:r>
        <w:rPr>
          <w:rFonts w:ascii="Times New Roman" w:hAnsi="Times New Roman" w:cs="Times New Roman"/>
        </w:rPr>
        <w:tab/>
      </w:r>
      <w:r w:rsidRPr="003E6FBE">
        <w:rPr>
          <w:rFonts w:ascii="Times New Roman" w:hAnsi="Times New Roman" w:cs="Times New Roman"/>
        </w:rPr>
        <w:t>AI was also used to predict patient outcomes, such as determining which patients were at higher risk of severe illness or requiring intensive care. This allowed hospitals to better allocate limited resources like ventilators and ICU beds. Vaishya et al. explain that AI applications during the COVID-19 pandemic included diagnostic support systems, epidemiological modeling, and drug repurposing research (337). These applications show that AI was not only used in clinical environments but also played a role in scientific research and drug discovery. Furthermore, AI helped in the automated tracking of "movement trajectories" of those who were infected, providing a level of contact tracing that manual methods could not achieve (Allam et al. 158).</w:t>
      </w:r>
    </w:p>
    <w:p w14:paraId="4B06A848" w14:textId="69209673" w:rsidR="003E6FBE" w:rsidRDefault="003E6FBE" w:rsidP="00662F5C">
      <w:pPr>
        <w:spacing w:line="480" w:lineRule="auto"/>
        <w:contextualSpacing/>
        <w:rPr>
          <w:rFonts w:ascii="Times New Roman" w:hAnsi="Times New Roman" w:cs="Times New Roman"/>
        </w:rPr>
      </w:pPr>
      <w:r>
        <w:rPr>
          <w:rFonts w:ascii="Times New Roman" w:hAnsi="Times New Roman" w:cs="Times New Roman"/>
        </w:rPr>
        <w:tab/>
      </w:r>
      <w:r w:rsidRPr="003E6FBE">
        <w:rPr>
          <w:rFonts w:ascii="Times New Roman" w:hAnsi="Times New Roman" w:cs="Times New Roman"/>
        </w:rPr>
        <w:t>Another important use of AI was in accelerating vaccine development. By analyzing biological data and protein structures, AI systems helped researchers identify potential vaccine targets more efficiently. This reduced the time required for early-stage research and contributed to the faster development of COVID-19 vaccines compared to traditional methods. Overall, AI improved healthcare efficiency during the pandemic by assisting medical professionals, reducing diagnostic delays, and supporting large-scale health decision-making.</w:t>
      </w:r>
    </w:p>
    <w:p w14:paraId="7BC719C3" w14:textId="77777777" w:rsidR="001B0867" w:rsidRPr="00DE545A" w:rsidRDefault="001B0867" w:rsidP="00662F5C">
      <w:pPr>
        <w:spacing w:line="480" w:lineRule="auto"/>
        <w:contextualSpacing/>
        <w:rPr>
          <w:rFonts w:ascii="Times New Roman" w:hAnsi="Times New Roman" w:cs="Times New Roman"/>
        </w:rPr>
      </w:pPr>
    </w:p>
    <w:p w14:paraId="12213B9B" w14:textId="77777777" w:rsidR="00DE545A" w:rsidRDefault="00DE545A" w:rsidP="00662F5C">
      <w:pPr>
        <w:spacing w:line="480" w:lineRule="auto"/>
        <w:contextualSpacing/>
        <w:jc w:val="center"/>
        <w:rPr>
          <w:rFonts w:ascii="Times New Roman" w:hAnsi="Times New Roman" w:cs="Times New Roman"/>
          <w:b/>
          <w:bCs/>
        </w:rPr>
      </w:pPr>
      <w:r w:rsidRPr="00DE545A">
        <w:rPr>
          <w:rFonts w:ascii="Times New Roman" w:hAnsi="Times New Roman" w:cs="Times New Roman"/>
          <w:b/>
          <w:bCs/>
        </w:rPr>
        <w:lastRenderedPageBreak/>
        <w:t>AI Techniques Used in Healthcare and Disease Prediction</w:t>
      </w:r>
    </w:p>
    <w:p w14:paraId="7606C20B" w14:textId="6EBACC5F" w:rsidR="001B0867" w:rsidRDefault="001B0867" w:rsidP="00662F5C">
      <w:pPr>
        <w:spacing w:line="480" w:lineRule="auto"/>
        <w:contextualSpacing/>
        <w:rPr>
          <w:rFonts w:ascii="Times New Roman" w:hAnsi="Times New Roman" w:cs="Times New Roman"/>
        </w:rPr>
      </w:pPr>
      <w:r>
        <w:rPr>
          <w:rFonts w:ascii="Times New Roman" w:hAnsi="Times New Roman" w:cs="Times New Roman"/>
          <w:b/>
          <w:bCs/>
        </w:rPr>
        <w:tab/>
      </w:r>
      <w:r w:rsidR="006C24AF" w:rsidRPr="006C24AF">
        <w:rPr>
          <w:rFonts w:ascii="Times New Roman" w:hAnsi="Times New Roman" w:cs="Times New Roman"/>
        </w:rPr>
        <w:t>The effectiveness of AI in healthcare is largely based on advanced machine learning and deep learning techniques. These techniques allow AI systems to learn from large datasets, identify patterns, and make predictions without being explicitly programmed for every task. One of the most widely used methods is supervised learning, where models are trained on labeled data to make predictions about new, unseen cases.</w:t>
      </w:r>
    </w:p>
    <w:p w14:paraId="2AE96F42" w14:textId="7ECC966F" w:rsidR="001604DB" w:rsidRDefault="001604DB" w:rsidP="00662F5C">
      <w:pPr>
        <w:spacing w:line="480" w:lineRule="auto"/>
        <w:contextualSpacing/>
        <w:rPr>
          <w:rFonts w:ascii="Times New Roman" w:hAnsi="Times New Roman" w:cs="Times New Roman"/>
        </w:rPr>
      </w:pPr>
      <w:r>
        <w:rPr>
          <w:rFonts w:ascii="Times New Roman" w:hAnsi="Times New Roman" w:cs="Times New Roman"/>
        </w:rPr>
        <w:tab/>
      </w:r>
      <w:r w:rsidRPr="001604DB">
        <w:rPr>
          <w:rFonts w:ascii="Times New Roman" w:hAnsi="Times New Roman" w:cs="Times New Roman"/>
        </w:rPr>
        <w:t>Deep learning, especially convolutional neural networks (CNNs), has been widely used in medical imaging. CNNs are designed to recognize patterns in images, making them highly effective for detecting diseases in X-rays and CT scans. For example, they can identify abnormalities in lung images that may indicate COVID-19 infection. Cheng et al. explain that machine learning techniques applied to COVID-19 prediction include neural networks, decision trees, support vector machines (SVM), and ensemble models (514). Each of these methods contributes differently depending on the type of data being analyzed. For instance, SVMs are often used for classification tasks, while neural networks are preferred for complex, non-linear patterns in infection spread.</w:t>
      </w:r>
    </w:p>
    <w:p w14:paraId="70553F44" w14:textId="0BE95922" w:rsidR="00330D9B" w:rsidRDefault="00330D9B" w:rsidP="00662F5C">
      <w:pPr>
        <w:spacing w:line="480" w:lineRule="auto"/>
        <w:contextualSpacing/>
        <w:rPr>
          <w:rFonts w:ascii="Times New Roman" w:hAnsi="Times New Roman" w:cs="Times New Roman"/>
        </w:rPr>
      </w:pPr>
      <w:r>
        <w:rPr>
          <w:rFonts w:ascii="Times New Roman" w:hAnsi="Times New Roman" w:cs="Times New Roman"/>
        </w:rPr>
        <w:tab/>
      </w:r>
      <w:r w:rsidRPr="00330D9B">
        <w:rPr>
          <w:rFonts w:ascii="Times New Roman" w:hAnsi="Times New Roman" w:cs="Times New Roman"/>
        </w:rPr>
        <w:t xml:space="preserve">In addition to imaging, natural language processing (NLP) is another important AI technique used in healthcare. NLP allows machines to understand and analyze human language, making it useful for processing clinical notes, research papers, and public health reports. This helps researchers quickly extract important medical insights from large volumes of unstructured text data. Villanueva-Miranda et al. emphasize that the fusion of NLP with traditional epidemiological models creates a hybrid approach that is much more accurate than either method alone (1609615). Together, these AI techniques make it possible to analyze complex medical </w:t>
      </w:r>
      <w:r w:rsidRPr="00330D9B">
        <w:rPr>
          <w:rFonts w:ascii="Times New Roman" w:hAnsi="Times New Roman" w:cs="Times New Roman"/>
        </w:rPr>
        <w:lastRenderedPageBreak/>
        <w:t>information at scale, allowing healthcare systems to move toward more predictive and data-driven decision-making.</w:t>
      </w:r>
    </w:p>
    <w:p w14:paraId="5A56092C" w14:textId="2EBAC5E5" w:rsidR="001B2301" w:rsidRDefault="008E64F8" w:rsidP="00662F5C">
      <w:pPr>
        <w:spacing w:line="480" w:lineRule="auto"/>
        <w:contextualSpacing/>
        <w:rPr>
          <w:rFonts w:ascii="Times New Roman" w:hAnsi="Times New Roman" w:cs="Times New Roman"/>
        </w:rPr>
      </w:pPr>
      <w:r>
        <w:rPr>
          <w:rFonts w:ascii="Times New Roman" w:hAnsi="Times New Roman" w:cs="Times New Roman"/>
        </w:rPr>
        <w:tab/>
        <w:t>The following table provides a summary of the technical applications and outcomes discussed in this section</w:t>
      </w:r>
      <w:r w:rsidR="008559D3">
        <w:rPr>
          <w:rFonts w:ascii="Times New Roman" w:hAnsi="Times New Roman" w:cs="Times New Roman"/>
        </w:rPr>
        <w:t xml:space="preserve"> (see Table 1). </w:t>
      </w:r>
    </w:p>
    <w:p w14:paraId="2B499E8A" w14:textId="77777777" w:rsidR="001B2301" w:rsidRDefault="001B2301" w:rsidP="00662F5C">
      <w:pPr>
        <w:spacing w:line="480" w:lineRule="auto"/>
        <w:contextualSpacing/>
        <w:rPr>
          <w:rFonts w:ascii="Times New Roman" w:hAnsi="Times New Roman" w:cs="Times New Roman"/>
        </w:rPr>
      </w:pPr>
    </w:p>
    <w:p w14:paraId="6A61AE4C" w14:textId="1D2FFB49" w:rsidR="000A32C6" w:rsidRPr="000A32C6" w:rsidRDefault="00C73EDA" w:rsidP="00662F5C">
      <w:pPr>
        <w:spacing w:line="480" w:lineRule="auto"/>
        <w:contextualSpacing/>
        <w:rPr>
          <w:rFonts w:ascii="Times New Roman" w:hAnsi="Times New Roman" w:cs="Times New Roman"/>
          <w:b/>
          <w:bCs/>
        </w:rPr>
      </w:pPr>
      <w:r w:rsidRPr="00B333F0">
        <w:rPr>
          <w:rFonts w:ascii="Times New Roman" w:hAnsi="Times New Roman" w:cs="Times New Roman"/>
          <w:b/>
          <w:bCs/>
        </w:rPr>
        <w:t xml:space="preserve">The Summary Table: </w:t>
      </w:r>
    </w:p>
    <w:tbl>
      <w:tblPr>
        <w:tblStyle w:val="TableGrid"/>
        <w:tblW w:w="0" w:type="auto"/>
        <w:tblLook w:val="04A0" w:firstRow="1" w:lastRow="0" w:firstColumn="1" w:lastColumn="0" w:noHBand="0" w:noVBand="1"/>
      </w:tblPr>
      <w:tblGrid>
        <w:gridCol w:w="3116"/>
        <w:gridCol w:w="3117"/>
        <w:gridCol w:w="3117"/>
      </w:tblGrid>
      <w:tr w:rsidR="000A32C6" w14:paraId="35C295EF" w14:textId="77777777" w:rsidTr="000A32C6">
        <w:tc>
          <w:tcPr>
            <w:tcW w:w="3116" w:type="dxa"/>
          </w:tcPr>
          <w:p w14:paraId="0B22C0AA" w14:textId="12BC68CE" w:rsidR="000A32C6" w:rsidRPr="004D3F6C" w:rsidRDefault="000A32C6" w:rsidP="00662F5C">
            <w:pPr>
              <w:spacing w:line="480" w:lineRule="auto"/>
              <w:contextualSpacing/>
              <w:rPr>
                <w:rFonts w:ascii="Times New Roman" w:hAnsi="Times New Roman" w:cs="Times New Roman"/>
                <w:b/>
                <w:bCs/>
              </w:rPr>
            </w:pPr>
            <w:r w:rsidRPr="004D3F6C">
              <w:rPr>
                <w:rFonts w:ascii="Times New Roman" w:hAnsi="Times New Roman" w:cs="Times New Roman"/>
                <w:b/>
                <w:bCs/>
              </w:rPr>
              <w:t xml:space="preserve">AI Technique </w:t>
            </w:r>
          </w:p>
        </w:tc>
        <w:tc>
          <w:tcPr>
            <w:tcW w:w="3117" w:type="dxa"/>
          </w:tcPr>
          <w:p w14:paraId="4F460283" w14:textId="509849F2" w:rsidR="000A32C6" w:rsidRPr="004D3F6C" w:rsidRDefault="000A32C6" w:rsidP="00662F5C">
            <w:pPr>
              <w:spacing w:line="480" w:lineRule="auto"/>
              <w:contextualSpacing/>
              <w:rPr>
                <w:rFonts w:ascii="Times New Roman" w:hAnsi="Times New Roman" w:cs="Times New Roman"/>
                <w:b/>
                <w:bCs/>
              </w:rPr>
            </w:pPr>
            <w:r w:rsidRPr="004D3F6C">
              <w:rPr>
                <w:rFonts w:ascii="Times New Roman" w:hAnsi="Times New Roman" w:cs="Times New Roman"/>
                <w:b/>
                <w:bCs/>
              </w:rPr>
              <w:t xml:space="preserve">Public Sector Application </w:t>
            </w:r>
          </w:p>
        </w:tc>
        <w:tc>
          <w:tcPr>
            <w:tcW w:w="3117" w:type="dxa"/>
          </w:tcPr>
          <w:p w14:paraId="4BDB43BD" w14:textId="3439FD41" w:rsidR="000A32C6" w:rsidRPr="004D3F6C" w:rsidRDefault="004D3F6C" w:rsidP="00662F5C">
            <w:pPr>
              <w:spacing w:line="480" w:lineRule="auto"/>
              <w:contextualSpacing/>
              <w:rPr>
                <w:rFonts w:ascii="Times New Roman" w:hAnsi="Times New Roman" w:cs="Times New Roman"/>
                <w:b/>
                <w:bCs/>
              </w:rPr>
            </w:pPr>
            <w:r w:rsidRPr="004D3F6C">
              <w:rPr>
                <w:rFonts w:ascii="Times New Roman" w:hAnsi="Times New Roman" w:cs="Times New Roman"/>
                <w:b/>
                <w:bCs/>
              </w:rPr>
              <w:t xml:space="preserve">Outcome / Benefit </w:t>
            </w:r>
          </w:p>
        </w:tc>
      </w:tr>
      <w:tr w:rsidR="000A32C6" w14:paraId="55991EF8" w14:textId="77777777" w:rsidTr="000A32C6">
        <w:tc>
          <w:tcPr>
            <w:tcW w:w="3116" w:type="dxa"/>
          </w:tcPr>
          <w:p w14:paraId="04FEB75D" w14:textId="100F2D62" w:rsidR="000A32C6" w:rsidRDefault="006D32E8" w:rsidP="00662F5C">
            <w:pPr>
              <w:spacing w:line="480" w:lineRule="auto"/>
              <w:contextualSpacing/>
              <w:rPr>
                <w:rFonts w:ascii="Times New Roman" w:hAnsi="Times New Roman" w:cs="Times New Roman"/>
              </w:rPr>
            </w:pPr>
            <w:r>
              <w:rPr>
                <w:rFonts w:ascii="Times New Roman" w:hAnsi="Times New Roman" w:cs="Times New Roman"/>
              </w:rPr>
              <w:t>NLP</w:t>
            </w:r>
          </w:p>
        </w:tc>
        <w:tc>
          <w:tcPr>
            <w:tcW w:w="3117" w:type="dxa"/>
          </w:tcPr>
          <w:p w14:paraId="3ACD0D7A" w14:textId="643F06D9" w:rsidR="000A32C6" w:rsidRDefault="006D32E8" w:rsidP="00662F5C">
            <w:pPr>
              <w:spacing w:line="480" w:lineRule="auto"/>
              <w:contextualSpacing/>
              <w:rPr>
                <w:rFonts w:ascii="Times New Roman" w:hAnsi="Times New Roman" w:cs="Times New Roman"/>
              </w:rPr>
            </w:pPr>
            <w:r>
              <w:rPr>
                <w:rFonts w:ascii="Times New Roman" w:hAnsi="Times New Roman" w:cs="Times New Roman"/>
              </w:rPr>
              <w:t xml:space="preserve">Scanning news </w:t>
            </w:r>
            <w:r w:rsidR="004123C1">
              <w:rPr>
                <w:rFonts w:ascii="Times New Roman" w:hAnsi="Times New Roman" w:cs="Times New Roman"/>
              </w:rPr>
              <w:t xml:space="preserve">and airline data </w:t>
            </w:r>
          </w:p>
        </w:tc>
        <w:tc>
          <w:tcPr>
            <w:tcW w:w="3117" w:type="dxa"/>
          </w:tcPr>
          <w:p w14:paraId="678ADEFB" w14:textId="0ECDF544" w:rsidR="000A32C6" w:rsidRDefault="00BC62F7" w:rsidP="00662F5C">
            <w:pPr>
              <w:spacing w:line="480" w:lineRule="auto"/>
              <w:contextualSpacing/>
              <w:rPr>
                <w:rFonts w:ascii="Times New Roman" w:hAnsi="Times New Roman" w:cs="Times New Roman"/>
              </w:rPr>
            </w:pPr>
            <w:r>
              <w:rPr>
                <w:rFonts w:ascii="Times New Roman" w:hAnsi="Times New Roman" w:cs="Times New Roman"/>
              </w:rPr>
              <w:t>Detected COVID-19</w:t>
            </w:r>
            <w:r w:rsidR="00B02989">
              <w:rPr>
                <w:rFonts w:ascii="Times New Roman" w:hAnsi="Times New Roman" w:cs="Times New Roman"/>
              </w:rPr>
              <w:t xml:space="preserve"> nine days early (BlueDot).</w:t>
            </w:r>
          </w:p>
        </w:tc>
      </w:tr>
      <w:tr w:rsidR="000A32C6" w14:paraId="7D1B2A0F" w14:textId="77777777" w:rsidTr="000A32C6">
        <w:tc>
          <w:tcPr>
            <w:tcW w:w="3116" w:type="dxa"/>
          </w:tcPr>
          <w:p w14:paraId="6E45FD7D" w14:textId="0A78E52D" w:rsidR="000A32C6" w:rsidRDefault="006D32E8" w:rsidP="00662F5C">
            <w:pPr>
              <w:spacing w:line="480" w:lineRule="auto"/>
              <w:contextualSpacing/>
              <w:rPr>
                <w:rFonts w:ascii="Times New Roman" w:hAnsi="Times New Roman" w:cs="Times New Roman"/>
              </w:rPr>
            </w:pPr>
            <w:r>
              <w:rPr>
                <w:rFonts w:ascii="Times New Roman" w:hAnsi="Times New Roman" w:cs="Times New Roman"/>
              </w:rPr>
              <w:t>CNNs</w:t>
            </w:r>
          </w:p>
        </w:tc>
        <w:tc>
          <w:tcPr>
            <w:tcW w:w="3117" w:type="dxa"/>
          </w:tcPr>
          <w:p w14:paraId="0E1A85BF" w14:textId="1E457233" w:rsidR="000A32C6" w:rsidRDefault="00BC62F7" w:rsidP="00662F5C">
            <w:pPr>
              <w:spacing w:line="480" w:lineRule="auto"/>
              <w:contextualSpacing/>
              <w:rPr>
                <w:rFonts w:ascii="Times New Roman" w:hAnsi="Times New Roman" w:cs="Times New Roman"/>
              </w:rPr>
            </w:pPr>
            <w:r>
              <w:rPr>
                <w:rFonts w:ascii="Times New Roman" w:hAnsi="Times New Roman" w:cs="Times New Roman"/>
              </w:rPr>
              <w:t xml:space="preserve">Medical Image (X-ray) Analysis </w:t>
            </w:r>
          </w:p>
        </w:tc>
        <w:tc>
          <w:tcPr>
            <w:tcW w:w="3117" w:type="dxa"/>
          </w:tcPr>
          <w:p w14:paraId="2A89A211" w14:textId="787079FB" w:rsidR="000A32C6" w:rsidRDefault="00B02989" w:rsidP="00662F5C">
            <w:pPr>
              <w:spacing w:line="480" w:lineRule="auto"/>
              <w:contextualSpacing/>
              <w:rPr>
                <w:rFonts w:ascii="Times New Roman" w:hAnsi="Times New Roman" w:cs="Times New Roman"/>
              </w:rPr>
            </w:pPr>
            <w:r>
              <w:rPr>
                <w:rFonts w:ascii="Times New Roman" w:hAnsi="Times New Roman" w:cs="Times New Roman"/>
              </w:rPr>
              <w:t xml:space="preserve">Faster diagnosis and reduced doctor workload. </w:t>
            </w:r>
          </w:p>
        </w:tc>
      </w:tr>
      <w:tr w:rsidR="000A32C6" w14:paraId="750518BC" w14:textId="77777777" w:rsidTr="000A32C6">
        <w:tc>
          <w:tcPr>
            <w:tcW w:w="3116" w:type="dxa"/>
          </w:tcPr>
          <w:p w14:paraId="16297105" w14:textId="5B01D746" w:rsidR="000A32C6" w:rsidRDefault="006D32E8" w:rsidP="00662F5C">
            <w:pPr>
              <w:spacing w:line="480" w:lineRule="auto"/>
              <w:contextualSpacing/>
              <w:rPr>
                <w:rFonts w:ascii="Times New Roman" w:hAnsi="Times New Roman" w:cs="Times New Roman"/>
              </w:rPr>
            </w:pPr>
            <w:r>
              <w:rPr>
                <w:rFonts w:ascii="Times New Roman" w:hAnsi="Times New Roman" w:cs="Times New Roman"/>
              </w:rPr>
              <w:t xml:space="preserve">Machine Learning </w:t>
            </w:r>
          </w:p>
        </w:tc>
        <w:tc>
          <w:tcPr>
            <w:tcW w:w="3117" w:type="dxa"/>
          </w:tcPr>
          <w:p w14:paraId="4EE19220" w14:textId="5C94326A" w:rsidR="000A32C6" w:rsidRDefault="00BC62F7" w:rsidP="00662F5C">
            <w:pPr>
              <w:spacing w:line="480" w:lineRule="auto"/>
              <w:contextualSpacing/>
              <w:rPr>
                <w:rFonts w:ascii="Times New Roman" w:hAnsi="Times New Roman" w:cs="Times New Roman"/>
              </w:rPr>
            </w:pPr>
            <w:r>
              <w:rPr>
                <w:rFonts w:ascii="Times New Roman" w:hAnsi="Times New Roman" w:cs="Times New Roman"/>
              </w:rPr>
              <w:t xml:space="preserve">Epidemiological Modeling </w:t>
            </w:r>
          </w:p>
        </w:tc>
        <w:tc>
          <w:tcPr>
            <w:tcW w:w="3117" w:type="dxa"/>
          </w:tcPr>
          <w:p w14:paraId="3EAFB024" w14:textId="4C5F356C" w:rsidR="000A32C6" w:rsidRDefault="00B02989" w:rsidP="00662F5C">
            <w:pPr>
              <w:spacing w:line="480" w:lineRule="auto"/>
              <w:contextualSpacing/>
              <w:rPr>
                <w:rFonts w:ascii="Times New Roman" w:hAnsi="Times New Roman" w:cs="Times New Roman"/>
              </w:rPr>
            </w:pPr>
            <w:r>
              <w:rPr>
                <w:rFonts w:ascii="Times New Roman" w:hAnsi="Times New Roman" w:cs="Times New Roman"/>
              </w:rPr>
              <w:t xml:space="preserve">Predicted peak infection dates for policy. </w:t>
            </w:r>
          </w:p>
        </w:tc>
      </w:tr>
      <w:tr w:rsidR="000A32C6" w14:paraId="4CE3F81D" w14:textId="77777777" w:rsidTr="008559D3">
        <w:trPr>
          <w:trHeight w:val="980"/>
        </w:trPr>
        <w:tc>
          <w:tcPr>
            <w:tcW w:w="3116" w:type="dxa"/>
          </w:tcPr>
          <w:p w14:paraId="5F92E552" w14:textId="7FA27B29" w:rsidR="000A32C6" w:rsidRDefault="006D32E8" w:rsidP="00662F5C">
            <w:pPr>
              <w:spacing w:line="480" w:lineRule="auto"/>
              <w:contextualSpacing/>
              <w:rPr>
                <w:rFonts w:ascii="Times New Roman" w:hAnsi="Times New Roman" w:cs="Times New Roman"/>
              </w:rPr>
            </w:pPr>
            <w:r>
              <w:rPr>
                <w:rFonts w:ascii="Times New Roman" w:hAnsi="Times New Roman" w:cs="Times New Roman"/>
              </w:rPr>
              <w:t xml:space="preserve">Neural Networks </w:t>
            </w:r>
          </w:p>
        </w:tc>
        <w:tc>
          <w:tcPr>
            <w:tcW w:w="3117" w:type="dxa"/>
          </w:tcPr>
          <w:p w14:paraId="217472E7" w14:textId="0B6DD817" w:rsidR="000A32C6" w:rsidRDefault="00BC62F7" w:rsidP="00662F5C">
            <w:pPr>
              <w:spacing w:line="480" w:lineRule="auto"/>
              <w:contextualSpacing/>
              <w:rPr>
                <w:rFonts w:ascii="Times New Roman" w:hAnsi="Times New Roman" w:cs="Times New Roman"/>
              </w:rPr>
            </w:pPr>
            <w:r>
              <w:rPr>
                <w:rFonts w:ascii="Times New Roman" w:hAnsi="Times New Roman" w:cs="Times New Roman"/>
              </w:rPr>
              <w:t>Drug and Vaccine Research</w:t>
            </w:r>
          </w:p>
        </w:tc>
        <w:tc>
          <w:tcPr>
            <w:tcW w:w="3117" w:type="dxa"/>
          </w:tcPr>
          <w:p w14:paraId="0B68C1EA" w14:textId="699F8DE5" w:rsidR="000A32C6" w:rsidRDefault="00B02989" w:rsidP="00662F5C">
            <w:pPr>
              <w:spacing w:line="480" w:lineRule="auto"/>
              <w:contextualSpacing/>
              <w:rPr>
                <w:rFonts w:ascii="Times New Roman" w:hAnsi="Times New Roman" w:cs="Times New Roman"/>
              </w:rPr>
            </w:pPr>
            <w:r>
              <w:rPr>
                <w:rFonts w:ascii="Times New Roman" w:hAnsi="Times New Roman" w:cs="Times New Roman"/>
              </w:rPr>
              <w:t xml:space="preserve">Accelerated vaccine development timelines. </w:t>
            </w:r>
          </w:p>
        </w:tc>
      </w:tr>
    </w:tbl>
    <w:p w14:paraId="0DEF3717" w14:textId="77777777" w:rsidR="00A95D7F" w:rsidRDefault="00A95D7F" w:rsidP="00D8237B">
      <w:pPr>
        <w:spacing w:line="480" w:lineRule="auto"/>
        <w:contextualSpacing/>
        <w:rPr>
          <w:rFonts w:ascii="Times New Roman" w:hAnsi="Times New Roman" w:cs="Times New Roman"/>
        </w:rPr>
      </w:pPr>
    </w:p>
    <w:p w14:paraId="5362BB32" w14:textId="144AA02A" w:rsidR="008559D3" w:rsidRDefault="008559D3" w:rsidP="00D8237B">
      <w:pPr>
        <w:spacing w:line="480" w:lineRule="auto"/>
        <w:contextualSpacing/>
        <w:rPr>
          <w:rFonts w:ascii="Times New Roman" w:hAnsi="Times New Roman" w:cs="Times New Roman"/>
        </w:rPr>
      </w:pPr>
      <w:r>
        <w:rPr>
          <w:rFonts w:ascii="Times New Roman" w:hAnsi="Times New Roman" w:cs="Times New Roman"/>
        </w:rPr>
        <w:t xml:space="preserve">Table 1: Summary of AI Techniques and Public Sector Outcomes (Adapted from Cheng et al. and Allam et al.). </w:t>
      </w:r>
    </w:p>
    <w:p w14:paraId="088BE8E5" w14:textId="77777777" w:rsidR="001B2301" w:rsidRDefault="001B2301" w:rsidP="00662F5C">
      <w:pPr>
        <w:spacing w:line="480" w:lineRule="auto"/>
        <w:contextualSpacing/>
        <w:rPr>
          <w:rFonts w:ascii="Times New Roman" w:hAnsi="Times New Roman" w:cs="Times New Roman"/>
        </w:rPr>
      </w:pPr>
    </w:p>
    <w:p w14:paraId="0F0241A4" w14:textId="77777777" w:rsidR="001B2301" w:rsidRDefault="001B2301" w:rsidP="00662F5C">
      <w:pPr>
        <w:spacing w:line="480" w:lineRule="auto"/>
        <w:contextualSpacing/>
        <w:rPr>
          <w:rFonts w:ascii="Times New Roman" w:hAnsi="Times New Roman" w:cs="Times New Roman"/>
        </w:rPr>
      </w:pPr>
    </w:p>
    <w:p w14:paraId="7144C5FF" w14:textId="77777777" w:rsidR="001B2301" w:rsidRDefault="001B2301" w:rsidP="00662F5C">
      <w:pPr>
        <w:spacing w:line="480" w:lineRule="auto"/>
        <w:contextualSpacing/>
        <w:rPr>
          <w:rFonts w:ascii="Times New Roman" w:hAnsi="Times New Roman" w:cs="Times New Roman"/>
        </w:rPr>
      </w:pPr>
    </w:p>
    <w:p w14:paraId="1984BC55" w14:textId="77777777" w:rsidR="001B2301" w:rsidRDefault="001B2301" w:rsidP="00662F5C">
      <w:pPr>
        <w:spacing w:line="480" w:lineRule="auto"/>
        <w:contextualSpacing/>
        <w:rPr>
          <w:rFonts w:ascii="Times New Roman" w:hAnsi="Times New Roman" w:cs="Times New Roman"/>
        </w:rPr>
      </w:pPr>
    </w:p>
    <w:p w14:paraId="221ABE25" w14:textId="77777777" w:rsidR="007A0084" w:rsidRPr="00DE545A" w:rsidRDefault="007A0084" w:rsidP="00662F5C">
      <w:pPr>
        <w:spacing w:line="480" w:lineRule="auto"/>
        <w:contextualSpacing/>
        <w:rPr>
          <w:rFonts w:ascii="Times New Roman" w:hAnsi="Times New Roman" w:cs="Times New Roman"/>
        </w:rPr>
      </w:pPr>
    </w:p>
    <w:p w14:paraId="37FF30AB" w14:textId="77777777" w:rsidR="00DE545A" w:rsidRDefault="00DE545A" w:rsidP="00662F5C">
      <w:pPr>
        <w:spacing w:line="480" w:lineRule="auto"/>
        <w:contextualSpacing/>
        <w:jc w:val="center"/>
        <w:rPr>
          <w:rFonts w:ascii="Times New Roman" w:hAnsi="Times New Roman" w:cs="Times New Roman"/>
          <w:b/>
          <w:bCs/>
        </w:rPr>
      </w:pPr>
      <w:r w:rsidRPr="00DE545A">
        <w:rPr>
          <w:rFonts w:ascii="Times New Roman" w:hAnsi="Times New Roman" w:cs="Times New Roman"/>
          <w:b/>
          <w:bCs/>
        </w:rPr>
        <w:lastRenderedPageBreak/>
        <w:t>Challenges of AI in Healthcare and Pandemic Response</w:t>
      </w:r>
    </w:p>
    <w:p w14:paraId="41605131" w14:textId="44CB9A55" w:rsidR="00330D9B" w:rsidRDefault="00330D9B" w:rsidP="00662F5C">
      <w:pPr>
        <w:spacing w:line="480" w:lineRule="auto"/>
        <w:contextualSpacing/>
        <w:rPr>
          <w:rFonts w:ascii="Times New Roman" w:hAnsi="Times New Roman" w:cs="Times New Roman"/>
        </w:rPr>
      </w:pPr>
      <w:r>
        <w:rPr>
          <w:rFonts w:ascii="Times New Roman" w:hAnsi="Times New Roman" w:cs="Times New Roman"/>
          <w:b/>
          <w:bCs/>
        </w:rPr>
        <w:tab/>
      </w:r>
      <w:r w:rsidR="00A01BB7" w:rsidRPr="00A01BB7">
        <w:rPr>
          <w:rFonts w:ascii="Times New Roman" w:hAnsi="Times New Roman" w:cs="Times New Roman"/>
        </w:rPr>
        <w:t>Despite its advantages, AI in healthcare faces several significant challenges. One of the biggest concerns is algorithmic bias. AI systems are only as good as the data they are trained on, and if the training data is incomplete or biased—for example, if it lacks data from specific ethnic or socio-economic groups—the model’s predictions may also be biased. This can lead to unequal healthcare outcomes for different populations.</w:t>
      </w:r>
    </w:p>
    <w:p w14:paraId="3DEBDCF7" w14:textId="50B38BAE" w:rsidR="00A01BB7" w:rsidRDefault="00A01BB7" w:rsidP="00662F5C">
      <w:pPr>
        <w:spacing w:line="480" w:lineRule="auto"/>
        <w:contextualSpacing/>
        <w:rPr>
          <w:rFonts w:ascii="Times New Roman" w:hAnsi="Times New Roman" w:cs="Times New Roman"/>
        </w:rPr>
      </w:pPr>
      <w:r>
        <w:rPr>
          <w:rFonts w:ascii="Times New Roman" w:hAnsi="Times New Roman" w:cs="Times New Roman"/>
        </w:rPr>
        <w:tab/>
      </w:r>
      <w:r w:rsidRPr="00A01BB7">
        <w:rPr>
          <w:rFonts w:ascii="Times New Roman" w:hAnsi="Times New Roman" w:cs="Times New Roman"/>
        </w:rPr>
        <w:t>Another major challenge is data privacy. AI systems often require access to sensitive patient data, including medical records and personal health information. Pruski explains that ethical challenges in AI adoption include ensuring patient confidentiality and preventing the misuse of medical data (251). He specifically highlights the "tension between the potential benefits of AI and the need to protect individual privacy" (Pruski 254). If not properly protected, this data could be exposed or misused, leading to a loss of public trust in government-led AI initiatives.</w:t>
      </w:r>
    </w:p>
    <w:p w14:paraId="1D4DF741" w14:textId="5FB206A0" w:rsidR="00741FA5" w:rsidRDefault="00741FA5" w:rsidP="00662F5C">
      <w:pPr>
        <w:spacing w:line="480" w:lineRule="auto"/>
        <w:contextualSpacing/>
        <w:rPr>
          <w:rFonts w:ascii="Times New Roman" w:hAnsi="Times New Roman" w:cs="Times New Roman"/>
        </w:rPr>
      </w:pPr>
      <w:r>
        <w:rPr>
          <w:rFonts w:ascii="Times New Roman" w:hAnsi="Times New Roman" w:cs="Times New Roman"/>
        </w:rPr>
        <w:tab/>
      </w:r>
      <w:r w:rsidRPr="00741FA5">
        <w:rPr>
          <w:rFonts w:ascii="Times New Roman" w:hAnsi="Times New Roman" w:cs="Times New Roman"/>
        </w:rPr>
        <w:t>Transparency is also a major issue. Many AI models, especially deep learning systems, function as “black boxes,” meaning that even experts may not fully understand how they reach certain decisions. This lack of explainability can make it difficult for healthcare professionals to trust AI-generated recommendations. Furthermore, there is a challenge related to accessibility. Not all hospitals or healthcare systems have the resources to implement advanced AI technologies, which can widen the gap between well-funded and under-resourced healthcare institutions. These challenges highlight the importance of responsible AI development that prioritizes fairness, transparency, and equity.</w:t>
      </w:r>
    </w:p>
    <w:p w14:paraId="395F51F0" w14:textId="77777777" w:rsidR="007A0084" w:rsidRDefault="007A0084" w:rsidP="00662F5C">
      <w:pPr>
        <w:spacing w:line="480" w:lineRule="auto"/>
        <w:contextualSpacing/>
        <w:rPr>
          <w:rFonts w:ascii="Times New Roman" w:hAnsi="Times New Roman" w:cs="Times New Roman"/>
        </w:rPr>
      </w:pPr>
    </w:p>
    <w:p w14:paraId="759B751A" w14:textId="77777777" w:rsidR="00A95D7F" w:rsidRPr="00DE545A" w:rsidRDefault="00A95D7F" w:rsidP="00662F5C">
      <w:pPr>
        <w:spacing w:line="480" w:lineRule="auto"/>
        <w:contextualSpacing/>
        <w:rPr>
          <w:rFonts w:ascii="Times New Roman" w:hAnsi="Times New Roman" w:cs="Times New Roman"/>
        </w:rPr>
      </w:pPr>
    </w:p>
    <w:p w14:paraId="45BC366F" w14:textId="424D5C9F" w:rsidR="002F4F2E" w:rsidRDefault="00110117" w:rsidP="00662F5C">
      <w:pPr>
        <w:spacing w:line="480" w:lineRule="auto"/>
        <w:contextualSpacing/>
        <w:jc w:val="center"/>
        <w:rPr>
          <w:rFonts w:ascii="Times New Roman" w:hAnsi="Times New Roman" w:cs="Times New Roman"/>
          <w:b/>
          <w:bCs/>
        </w:rPr>
      </w:pPr>
      <w:r w:rsidRPr="00110117">
        <w:rPr>
          <w:rFonts w:ascii="Times New Roman" w:hAnsi="Times New Roman" w:cs="Times New Roman"/>
          <w:b/>
          <w:bCs/>
        </w:rPr>
        <w:lastRenderedPageBreak/>
        <w:t>Innovative Proposal</w:t>
      </w:r>
      <w:r w:rsidR="00D26E6A">
        <w:rPr>
          <w:rFonts w:ascii="Times New Roman" w:hAnsi="Times New Roman" w:cs="Times New Roman"/>
          <w:b/>
          <w:bCs/>
        </w:rPr>
        <w:t xml:space="preserve">: The “Public Pulse” Integrated Governance System </w:t>
      </w:r>
    </w:p>
    <w:p w14:paraId="7C1DB780" w14:textId="1A4A358C" w:rsidR="00782D61" w:rsidRDefault="00782D61" w:rsidP="00662F5C">
      <w:pPr>
        <w:spacing w:line="480" w:lineRule="auto"/>
        <w:contextualSpacing/>
        <w:rPr>
          <w:rFonts w:ascii="Times New Roman" w:hAnsi="Times New Roman" w:cs="Times New Roman"/>
        </w:rPr>
      </w:pPr>
      <w:r>
        <w:rPr>
          <w:rFonts w:ascii="Times New Roman" w:hAnsi="Times New Roman" w:cs="Times New Roman"/>
          <w:b/>
          <w:bCs/>
        </w:rPr>
        <w:tab/>
      </w:r>
      <w:r w:rsidRPr="00782D61">
        <w:rPr>
          <w:rFonts w:ascii="Times New Roman" w:hAnsi="Times New Roman" w:cs="Times New Roman"/>
        </w:rPr>
        <w:t>Building on the success of AI in early detection during the COVID-19 pandemic, an innovative application of AI in the public sector would be the development of a “Public Pulse” Integrated Governance System. This system would serve as a centralized government platform that combines real-time data from healthcare institutions, public transportation networks, environmental sensors, and social media platforms. By using artificial intelligence, the system could detect emerging issues such as potential disease outbreaks, overcrowding in urban areas, or sudden increases in healthcare demand.</w:t>
      </w:r>
    </w:p>
    <w:p w14:paraId="65907B1E" w14:textId="1BA2F087" w:rsidR="00782D61" w:rsidRDefault="00261BBE" w:rsidP="00662F5C">
      <w:pPr>
        <w:spacing w:line="480" w:lineRule="auto"/>
        <w:contextualSpacing/>
        <w:rPr>
          <w:rFonts w:ascii="Times New Roman" w:hAnsi="Times New Roman" w:cs="Times New Roman"/>
        </w:rPr>
      </w:pPr>
      <w:r>
        <w:rPr>
          <w:rFonts w:ascii="Times New Roman" w:hAnsi="Times New Roman" w:cs="Times New Roman"/>
        </w:rPr>
        <w:tab/>
      </w:r>
      <w:r w:rsidRPr="00261BBE">
        <w:rPr>
          <w:rFonts w:ascii="Times New Roman" w:hAnsi="Times New Roman" w:cs="Times New Roman"/>
        </w:rPr>
        <w:t>One of the main advantages of this system is its ability to support predictive decision-making. Instead of reacting to problems after they occur, governments could use AI to anticipate challenges and take preventive action. For example, if the system detects an unusual increase in hospital visits in a specific neighborhood, it could automatically alert local authorities to prepare medical resources. Additionally, predictive analytics could forecast potential crises by analyzing mobility patterns and public transportation usage to prevent overcrowding before it occurs. Governments could also simulate policy outcomes before implementation, improving decision-making and reducing uncertainty.</w:t>
      </w:r>
    </w:p>
    <w:p w14:paraId="0F5EB3E1" w14:textId="034ACD38" w:rsidR="00261BBE" w:rsidRDefault="00261BBE" w:rsidP="00662F5C">
      <w:pPr>
        <w:spacing w:line="480" w:lineRule="auto"/>
        <w:contextualSpacing/>
        <w:rPr>
          <w:rFonts w:ascii="Times New Roman" w:hAnsi="Times New Roman" w:cs="Times New Roman"/>
        </w:rPr>
      </w:pPr>
      <w:r>
        <w:rPr>
          <w:rFonts w:ascii="Times New Roman" w:hAnsi="Times New Roman" w:cs="Times New Roman"/>
        </w:rPr>
        <w:tab/>
        <w:t>I</w:t>
      </w:r>
      <w:r w:rsidRPr="00261BBE">
        <w:rPr>
          <w:rFonts w:ascii="Times New Roman" w:hAnsi="Times New Roman" w:cs="Times New Roman"/>
        </w:rPr>
        <w:t>mplementing this system would require a robust ethical framework. As Pruski suggests, "human-in-the-loop" decision-making is essential to ensure that AI serves as a support tool rather than a replacement for human judgment (260). The proposal justifies its feasibility through logical reasoning: by integrating siloed data into a single AI-driven hub, the government gains a "pulse" on the city's needs, leading to higher efficiency and better citizen engagement.</w:t>
      </w:r>
    </w:p>
    <w:p w14:paraId="582CD3D4" w14:textId="77777777" w:rsidR="0028554C" w:rsidRDefault="0028554C" w:rsidP="00662F5C">
      <w:pPr>
        <w:spacing w:line="480" w:lineRule="auto"/>
        <w:contextualSpacing/>
        <w:rPr>
          <w:rFonts w:ascii="Times New Roman" w:hAnsi="Times New Roman" w:cs="Times New Roman"/>
        </w:rPr>
      </w:pPr>
    </w:p>
    <w:p w14:paraId="1C448CE6" w14:textId="665C9539" w:rsidR="001B2301" w:rsidRDefault="00A75E57" w:rsidP="005C7DFC">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4017417" wp14:editId="6A61E031">
            <wp:extent cx="5486400" cy="3200400"/>
            <wp:effectExtent l="19050" t="0" r="19050" b="0"/>
            <wp:docPr id="49356739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FDBBC7E" w14:textId="0CB98C20" w:rsidR="00DE545A" w:rsidRPr="00DE545A" w:rsidRDefault="001B2301" w:rsidP="001B2301">
      <w:pPr>
        <w:spacing w:line="480" w:lineRule="auto"/>
        <w:ind w:left="3600"/>
        <w:contextualSpacing/>
        <w:rPr>
          <w:rFonts w:ascii="Times New Roman" w:hAnsi="Times New Roman" w:cs="Times New Roman"/>
        </w:rPr>
      </w:pPr>
      <w:r>
        <w:rPr>
          <w:rFonts w:ascii="Times New Roman" w:hAnsi="Times New Roman" w:cs="Times New Roman"/>
        </w:rPr>
        <w:t xml:space="preserve">    </w:t>
      </w:r>
      <w:r w:rsidR="00DE545A" w:rsidRPr="00DE545A">
        <w:rPr>
          <w:rFonts w:ascii="Times New Roman" w:hAnsi="Times New Roman" w:cs="Times New Roman"/>
          <w:b/>
          <w:bCs/>
        </w:rPr>
        <w:t>Conclusion</w:t>
      </w:r>
    </w:p>
    <w:p w14:paraId="1C679E8D" w14:textId="725D8A59" w:rsidR="002F4F2E" w:rsidRDefault="00DB3384" w:rsidP="00662F5C">
      <w:pPr>
        <w:spacing w:line="480" w:lineRule="auto"/>
        <w:ind w:firstLine="720"/>
        <w:contextualSpacing/>
        <w:rPr>
          <w:rFonts w:ascii="Times New Roman" w:hAnsi="Times New Roman" w:cs="Times New Roman"/>
        </w:rPr>
      </w:pPr>
      <w:r w:rsidRPr="00DB3384">
        <w:rPr>
          <w:rFonts w:ascii="Times New Roman" w:hAnsi="Times New Roman" w:cs="Times New Roman"/>
        </w:rPr>
        <w:t>Artificial intelligence has significantly changed the landscape of global healthcare and public governance, especially during the COVID-19 pandemic. From early detection systems like BlueDot to diagnostic tools and healthcare optimization systems, AI has proven its ability to improve efficiency, speed, and accuracy in medical responses. It has supported healthcare workers, enhanced disease surveillance, and accelerated scientific research in ways that were not possible before. However, AI is not without limitations. Issues such as bias, lack of transparency, and data privacy concerns must be addressed. As AI continues to develop, it will likely play an even greater role in future pandemic preparedness. With responsible use and proper regulation, AI has the potential to become one of the most powerful tools in modern medicine and governance.</w:t>
      </w:r>
    </w:p>
    <w:p w14:paraId="2E37D0AE" w14:textId="77777777" w:rsidR="002F4F2E" w:rsidRDefault="002F4F2E" w:rsidP="00662F5C">
      <w:pPr>
        <w:spacing w:line="480" w:lineRule="auto"/>
        <w:contextualSpacing/>
        <w:rPr>
          <w:rFonts w:ascii="Times New Roman" w:hAnsi="Times New Roman" w:cs="Times New Roman"/>
        </w:rPr>
      </w:pPr>
    </w:p>
    <w:p w14:paraId="6A5954B5" w14:textId="77777777" w:rsidR="002F4F2E" w:rsidRDefault="002F4F2E" w:rsidP="00662F5C">
      <w:pPr>
        <w:spacing w:line="480" w:lineRule="auto"/>
        <w:contextualSpacing/>
        <w:rPr>
          <w:rFonts w:ascii="Times New Roman" w:hAnsi="Times New Roman" w:cs="Times New Roman"/>
        </w:rPr>
      </w:pPr>
    </w:p>
    <w:p w14:paraId="4D12C5E8" w14:textId="77777777" w:rsidR="005C7DFC" w:rsidRPr="00DE545A" w:rsidRDefault="005C7DFC" w:rsidP="00662F5C">
      <w:pPr>
        <w:spacing w:line="480" w:lineRule="auto"/>
        <w:contextualSpacing/>
        <w:rPr>
          <w:rFonts w:ascii="Times New Roman" w:hAnsi="Times New Roman" w:cs="Times New Roman"/>
        </w:rPr>
      </w:pPr>
    </w:p>
    <w:p w14:paraId="1BC33BAD" w14:textId="1D7D7936" w:rsidR="00332B8E" w:rsidRDefault="001F22D7" w:rsidP="00253C7F">
      <w:pPr>
        <w:spacing w:line="480" w:lineRule="auto"/>
        <w:ind w:hanging="720"/>
        <w:contextualSpacing/>
        <w:jc w:val="center"/>
        <w:rPr>
          <w:rFonts w:ascii="Times New Roman" w:hAnsi="Times New Roman" w:cs="Times New Roman"/>
          <w:b/>
          <w:bCs/>
        </w:rPr>
      </w:pPr>
      <w:r w:rsidRPr="001F22D7">
        <w:rPr>
          <w:rFonts w:ascii="Times New Roman" w:hAnsi="Times New Roman" w:cs="Times New Roman"/>
          <w:b/>
          <w:bCs/>
        </w:rPr>
        <w:lastRenderedPageBreak/>
        <w:t>Works Cited</w:t>
      </w:r>
    </w:p>
    <w:p w14:paraId="3040329C" w14:textId="77777777" w:rsidR="00CA478E" w:rsidRDefault="00CA478E" w:rsidP="00253C7F">
      <w:pPr>
        <w:spacing w:line="480" w:lineRule="auto"/>
        <w:ind w:left="720" w:hanging="720"/>
        <w:contextualSpacing/>
        <w:rPr>
          <w:rFonts w:ascii="Times New Roman" w:hAnsi="Times New Roman" w:cs="Times New Roman"/>
        </w:rPr>
      </w:pPr>
      <w:r w:rsidRPr="00DE350A">
        <w:rPr>
          <w:rFonts w:ascii="Times New Roman" w:hAnsi="Times New Roman" w:cs="Times New Roman"/>
        </w:rPr>
        <w:t>Allam, Zaheer, Gourav Dey, and David S. Jones. "Artificial intelligence (AI) provided early detection of the coronavirus (COVID-19) in China and will influence future Urban health policy internationally." </w:t>
      </w:r>
      <w:r w:rsidRPr="00DE350A">
        <w:rPr>
          <w:rFonts w:ascii="Times New Roman" w:hAnsi="Times New Roman" w:cs="Times New Roman"/>
          <w:i/>
          <w:iCs/>
        </w:rPr>
        <w:t>Ai</w:t>
      </w:r>
      <w:r w:rsidRPr="00DE350A">
        <w:rPr>
          <w:rFonts w:ascii="Times New Roman" w:hAnsi="Times New Roman" w:cs="Times New Roman"/>
        </w:rPr>
        <w:t> 1.2 (2020): 156-165.</w:t>
      </w:r>
    </w:p>
    <w:p w14:paraId="29E26496" w14:textId="77777777" w:rsidR="00CA478E" w:rsidRDefault="00CA478E" w:rsidP="00253C7F">
      <w:pPr>
        <w:spacing w:line="480" w:lineRule="auto"/>
        <w:ind w:left="720" w:hanging="720"/>
        <w:contextualSpacing/>
        <w:rPr>
          <w:rFonts w:ascii="Times New Roman" w:hAnsi="Times New Roman" w:cs="Times New Roman"/>
        </w:rPr>
      </w:pPr>
      <w:r w:rsidRPr="00A71A69">
        <w:rPr>
          <w:rFonts w:ascii="Times New Roman" w:hAnsi="Times New Roman" w:cs="Times New Roman"/>
        </w:rPr>
        <w:t>Cheng, Yunyun, et al. "Machine learning techniques applied to COVID-19 prediction: a systematic literature review." </w:t>
      </w:r>
      <w:r w:rsidRPr="00A71A69">
        <w:rPr>
          <w:rFonts w:ascii="Times New Roman" w:hAnsi="Times New Roman" w:cs="Times New Roman"/>
          <w:i/>
          <w:iCs/>
        </w:rPr>
        <w:t>Bioengineering</w:t>
      </w:r>
      <w:r w:rsidRPr="00A71A69">
        <w:rPr>
          <w:rFonts w:ascii="Times New Roman" w:hAnsi="Times New Roman" w:cs="Times New Roman"/>
        </w:rPr>
        <w:t> 12.5 (2025): 514.</w:t>
      </w:r>
    </w:p>
    <w:p w14:paraId="6D39A721" w14:textId="77777777" w:rsidR="00CA478E" w:rsidRDefault="00CA478E" w:rsidP="00253C7F">
      <w:pPr>
        <w:spacing w:line="480" w:lineRule="auto"/>
        <w:ind w:left="720" w:hanging="720"/>
        <w:contextualSpacing/>
        <w:rPr>
          <w:rFonts w:ascii="Times New Roman" w:hAnsi="Times New Roman" w:cs="Times New Roman"/>
        </w:rPr>
      </w:pPr>
      <w:r w:rsidRPr="00390F23">
        <w:rPr>
          <w:rFonts w:ascii="Times New Roman" w:hAnsi="Times New Roman" w:cs="Times New Roman"/>
        </w:rPr>
        <w:t>Pruski, Michal. "Ethical challenges to the adoption of AI in healthcare: a review." </w:t>
      </w:r>
      <w:r w:rsidRPr="00390F23">
        <w:rPr>
          <w:rFonts w:ascii="Times New Roman" w:hAnsi="Times New Roman" w:cs="Times New Roman"/>
          <w:i/>
          <w:iCs/>
        </w:rPr>
        <w:t>The New Bioethics</w:t>
      </w:r>
      <w:r w:rsidRPr="00390F23">
        <w:rPr>
          <w:rFonts w:ascii="Times New Roman" w:hAnsi="Times New Roman" w:cs="Times New Roman"/>
        </w:rPr>
        <w:t> 30.4 (2024): 251-267.</w:t>
      </w:r>
    </w:p>
    <w:p w14:paraId="57CD989E" w14:textId="77777777" w:rsidR="00CA478E" w:rsidRPr="00DE350A" w:rsidRDefault="00CA478E" w:rsidP="00253C7F">
      <w:pPr>
        <w:spacing w:line="480" w:lineRule="auto"/>
        <w:ind w:left="720" w:hanging="720"/>
        <w:contextualSpacing/>
        <w:rPr>
          <w:rFonts w:ascii="Times New Roman" w:hAnsi="Times New Roman" w:cs="Times New Roman"/>
        </w:rPr>
      </w:pPr>
      <w:r w:rsidRPr="002F4F2E">
        <w:rPr>
          <w:rFonts w:ascii="Times New Roman" w:hAnsi="Times New Roman" w:cs="Times New Roman"/>
        </w:rPr>
        <w:t>Vaishya, Raju, et al. "Artificial Intelligence (AI) applications for COVID-19 pandemic." </w:t>
      </w:r>
      <w:r w:rsidRPr="002F4F2E">
        <w:rPr>
          <w:rFonts w:ascii="Times New Roman" w:hAnsi="Times New Roman" w:cs="Times New Roman"/>
          <w:i/>
          <w:iCs/>
        </w:rPr>
        <w:t>Diabetes &amp; Metabolic Syndrome: Clinical Research &amp; Reviews</w:t>
      </w:r>
      <w:r w:rsidRPr="002F4F2E">
        <w:rPr>
          <w:rFonts w:ascii="Times New Roman" w:hAnsi="Times New Roman" w:cs="Times New Roman"/>
        </w:rPr>
        <w:t> 14.4 (2020): 337-339.</w:t>
      </w:r>
    </w:p>
    <w:p w14:paraId="0564DA84" w14:textId="77777777" w:rsidR="00CA478E" w:rsidRDefault="00CA478E" w:rsidP="00253C7F">
      <w:pPr>
        <w:spacing w:line="480" w:lineRule="auto"/>
        <w:ind w:left="720" w:hanging="720"/>
        <w:contextualSpacing/>
        <w:rPr>
          <w:rFonts w:ascii="Times New Roman" w:hAnsi="Times New Roman" w:cs="Times New Roman"/>
        </w:rPr>
      </w:pPr>
      <w:r w:rsidRPr="00DE350A">
        <w:rPr>
          <w:rFonts w:ascii="Times New Roman" w:hAnsi="Times New Roman" w:cs="Times New Roman"/>
        </w:rPr>
        <w:t>Villanueva-Miranda, Ismael, Guanghua Xiao, and Yang Xie. "Artificial intelligence in early warning systems for infectious disease surveillance: a systematic review." </w:t>
      </w:r>
      <w:r w:rsidRPr="00DE350A">
        <w:rPr>
          <w:rFonts w:ascii="Times New Roman" w:hAnsi="Times New Roman" w:cs="Times New Roman"/>
          <w:i/>
          <w:iCs/>
        </w:rPr>
        <w:t>Frontiers in public health</w:t>
      </w:r>
      <w:r w:rsidRPr="00DE350A">
        <w:rPr>
          <w:rFonts w:ascii="Times New Roman" w:hAnsi="Times New Roman" w:cs="Times New Roman"/>
        </w:rPr>
        <w:t> 13 (2025): 1609615.</w:t>
      </w:r>
    </w:p>
    <w:p w14:paraId="4A4084C8" w14:textId="77777777" w:rsidR="0018284C" w:rsidRPr="00DE350A" w:rsidRDefault="0018284C" w:rsidP="00253C7F">
      <w:pPr>
        <w:spacing w:line="480" w:lineRule="auto"/>
        <w:ind w:left="720" w:hanging="720"/>
        <w:contextualSpacing/>
        <w:rPr>
          <w:rFonts w:ascii="Times New Roman" w:hAnsi="Times New Roman" w:cs="Times New Roman"/>
        </w:rPr>
      </w:pPr>
    </w:p>
    <w:p w14:paraId="3F268B6F" w14:textId="77777777" w:rsidR="005E176A" w:rsidRDefault="005E176A" w:rsidP="00253C7F">
      <w:pPr>
        <w:spacing w:line="480" w:lineRule="auto"/>
        <w:ind w:left="720" w:hanging="720"/>
        <w:contextualSpacing/>
        <w:rPr>
          <w:rFonts w:ascii="Times New Roman" w:hAnsi="Times New Roman" w:cs="Times New Roman"/>
        </w:rPr>
      </w:pPr>
    </w:p>
    <w:p w14:paraId="3773C888" w14:textId="77777777" w:rsidR="00AA2A3E" w:rsidRPr="001F22D7" w:rsidRDefault="00AA2A3E" w:rsidP="00253C7F">
      <w:pPr>
        <w:spacing w:line="480" w:lineRule="auto"/>
        <w:ind w:left="720" w:hanging="720"/>
        <w:contextualSpacing/>
        <w:rPr>
          <w:rFonts w:ascii="Times New Roman" w:hAnsi="Times New Roman" w:cs="Times New Roman"/>
        </w:rPr>
      </w:pPr>
    </w:p>
    <w:sectPr w:rsidR="00AA2A3E" w:rsidRPr="001F22D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54B07" w14:textId="77777777" w:rsidR="00CD3635" w:rsidRDefault="00CD3635" w:rsidP="00632238">
      <w:pPr>
        <w:spacing w:after="0" w:line="240" w:lineRule="auto"/>
      </w:pPr>
      <w:r>
        <w:separator/>
      </w:r>
    </w:p>
  </w:endnote>
  <w:endnote w:type="continuationSeparator" w:id="0">
    <w:p w14:paraId="60EBE2C1" w14:textId="77777777" w:rsidR="00CD3635" w:rsidRDefault="00CD3635" w:rsidP="00632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B767" w14:textId="77777777" w:rsidR="00CD3635" w:rsidRDefault="00CD3635" w:rsidP="00632238">
      <w:pPr>
        <w:spacing w:after="0" w:line="240" w:lineRule="auto"/>
      </w:pPr>
      <w:r>
        <w:separator/>
      </w:r>
    </w:p>
  </w:footnote>
  <w:footnote w:type="continuationSeparator" w:id="0">
    <w:p w14:paraId="7B6F4C0C" w14:textId="77777777" w:rsidR="00CD3635" w:rsidRDefault="00CD3635" w:rsidP="00632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1427" w14:textId="2A90CDA1" w:rsidR="00632238" w:rsidRPr="00632238" w:rsidRDefault="00632238">
    <w:pPr>
      <w:pStyle w:val="Header"/>
      <w:jc w:val="right"/>
      <w:rPr>
        <w:rFonts w:ascii="Times New Roman" w:hAnsi="Times New Roman" w:cs="Times New Roman"/>
      </w:rPr>
    </w:pPr>
    <w:r w:rsidRPr="00632238">
      <w:rPr>
        <w:rFonts w:ascii="Times New Roman" w:hAnsi="Times New Roman" w:cs="Times New Roman"/>
      </w:rPr>
      <w:t xml:space="preserve">Abou Harb  </w:t>
    </w:r>
    <w:sdt>
      <w:sdtPr>
        <w:rPr>
          <w:rFonts w:ascii="Times New Roman" w:hAnsi="Times New Roman" w:cs="Times New Roman"/>
        </w:rPr>
        <w:id w:val="-330291013"/>
        <w:docPartObj>
          <w:docPartGallery w:val="Page Numbers (Top of Page)"/>
          <w:docPartUnique/>
        </w:docPartObj>
      </w:sdtPr>
      <w:sdtEndPr>
        <w:rPr>
          <w:noProof/>
        </w:rPr>
      </w:sdtEndPr>
      <w:sdtContent>
        <w:r w:rsidRPr="00632238">
          <w:rPr>
            <w:rFonts w:ascii="Times New Roman" w:hAnsi="Times New Roman" w:cs="Times New Roman"/>
          </w:rPr>
          <w:fldChar w:fldCharType="begin"/>
        </w:r>
        <w:r w:rsidRPr="00632238">
          <w:rPr>
            <w:rFonts w:ascii="Times New Roman" w:hAnsi="Times New Roman" w:cs="Times New Roman"/>
          </w:rPr>
          <w:instrText xml:space="preserve"> PAGE   \* MERGEFORMAT </w:instrText>
        </w:r>
        <w:r w:rsidRPr="00632238">
          <w:rPr>
            <w:rFonts w:ascii="Times New Roman" w:hAnsi="Times New Roman" w:cs="Times New Roman"/>
          </w:rPr>
          <w:fldChar w:fldCharType="separate"/>
        </w:r>
        <w:r w:rsidRPr="00632238">
          <w:rPr>
            <w:rFonts w:ascii="Times New Roman" w:hAnsi="Times New Roman" w:cs="Times New Roman"/>
            <w:noProof/>
          </w:rPr>
          <w:t>2</w:t>
        </w:r>
        <w:r w:rsidRPr="00632238">
          <w:rPr>
            <w:rFonts w:ascii="Times New Roman" w:hAnsi="Times New Roman" w:cs="Times New Roman"/>
            <w:noProof/>
          </w:rPr>
          <w:fldChar w:fldCharType="end"/>
        </w:r>
      </w:sdtContent>
    </w:sdt>
  </w:p>
  <w:p w14:paraId="65EA8FA1" w14:textId="77777777" w:rsidR="00632238" w:rsidRPr="00632238" w:rsidRDefault="00632238">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17E"/>
    <w:rsid w:val="00046D2B"/>
    <w:rsid w:val="000A32C6"/>
    <w:rsid w:val="000B46A1"/>
    <w:rsid w:val="00105B37"/>
    <w:rsid w:val="00110117"/>
    <w:rsid w:val="001604DB"/>
    <w:rsid w:val="0018284C"/>
    <w:rsid w:val="001B0867"/>
    <w:rsid w:val="001B2301"/>
    <w:rsid w:val="001C512B"/>
    <w:rsid w:val="001F22D7"/>
    <w:rsid w:val="001F55B3"/>
    <w:rsid w:val="00253C7F"/>
    <w:rsid w:val="00261BBE"/>
    <w:rsid w:val="0028554C"/>
    <w:rsid w:val="002A5F4F"/>
    <w:rsid w:val="002F4F2E"/>
    <w:rsid w:val="00330D9B"/>
    <w:rsid w:val="00332B8E"/>
    <w:rsid w:val="00390F23"/>
    <w:rsid w:val="00394297"/>
    <w:rsid w:val="003B5BD7"/>
    <w:rsid w:val="003D03ED"/>
    <w:rsid w:val="003D1D8C"/>
    <w:rsid w:val="003E3EE5"/>
    <w:rsid w:val="003E6FBE"/>
    <w:rsid w:val="004123C1"/>
    <w:rsid w:val="004907F3"/>
    <w:rsid w:val="004A43D4"/>
    <w:rsid w:val="004D3F6C"/>
    <w:rsid w:val="005339F7"/>
    <w:rsid w:val="005C7DFC"/>
    <w:rsid w:val="005E176A"/>
    <w:rsid w:val="00632238"/>
    <w:rsid w:val="00642922"/>
    <w:rsid w:val="00662F5C"/>
    <w:rsid w:val="006874A0"/>
    <w:rsid w:val="006C24AF"/>
    <w:rsid w:val="006D32E8"/>
    <w:rsid w:val="0072114F"/>
    <w:rsid w:val="007355AE"/>
    <w:rsid w:val="00741FA5"/>
    <w:rsid w:val="00782D61"/>
    <w:rsid w:val="007A0084"/>
    <w:rsid w:val="007F3D78"/>
    <w:rsid w:val="007F4DB5"/>
    <w:rsid w:val="00820B23"/>
    <w:rsid w:val="008559D3"/>
    <w:rsid w:val="008855E2"/>
    <w:rsid w:val="008B188A"/>
    <w:rsid w:val="008E64F8"/>
    <w:rsid w:val="00924531"/>
    <w:rsid w:val="00951739"/>
    <w:rsid w:val="00973741"/>
    <w:rsid w:val="009B3769"/>
    <w:rsid w:val="009C417E"/>
    <w:rsid w:val="009E62C9"/>
    <w:rsid w:val="009F2430"/>
    <w:rsid w:val="00A019A1"/>
    <w:rsid w:val="00A01BB7"/>
    <w:rsid w:val="00A4094C"/>
    <w:rsid w:val="00A71A69"/>
    <w:rsid w:val="00A75E57"/>
    <w:rsid w:val="00A95D7F"/>
    <w:rsid w:val="00AA2A3E"/>
    <w:rsid w:val="00B02989"/>
    <w:rsid w:val="00B333F0"/>
    <w:rsid w:val="00B907B2"/>
    <w:rsid w:val="00BA4453"/>
    <w:rsid w:val="00BC62F7"/>
    <w:rsid w:val="00C529E4"/>
    <w:rsid w:val="00C5448B"/>
    <w:rsid w:val="00C73EDA"/>
    <w:rsid w:val="00CA478E"/>
    <w:rsid w:val="00CD3635"/>
    <w:rsid w:val="00CF6540"/>
    <w:rsid w:val="00D26E6A"/>
    <w:rsid w:val="00D8237B"/>
    <w:rsid w:val="00D925B6"/>
    <w:rsid w:val="00DA6FAC"/>
    <w:rsid w:val="00DB3384"/>
    <w:rsid w:val="00DB4B27"/>
    <w:rsid w:val="00DE350A"/>
    <w:rsid w:val="00DE545A"/>
    <w:rsid w:val="00DF3865"/>
    <w:rsid w:val="00E70238"/>
    <w:rsid w:val="00F06FF0"/>
    <w:rsid w:val="00FA0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28F2"/>
  <w15:chartTrackingRefBased/>
  <w15:docId w15:val="{930D9C0C-B7F6-4CAC-BC3A-15163252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17E"/>
    <w:rPr>
      <w:rFonts w:eastAsiaTheme="majorEastAsia" w:cstheme="majorBidi"/>
      <w:color w:val="272727" w:themeColor="text1" w:themeTint="D8"/>
    </w:rPr>
  </w:style>
  <w:style w:type="paragraph" w:styleId="Title">
    <w:name w:val="Title"/>
    <w:basedOn w:val="Normal"/>
    <w:next w:val="Normal"/>
    <w:link w:val="TitleChar"/>
    <w:uiPriority w:val="10"/>
    <w:qFormat/>
    <w:rsid w:val="009C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17E"/>
    <w:pPr>
      <w:spacing w:before="160"/>
      <w:jc w:val="center"/>
    </w:pPr>
    <w:rPr>
      <w:i/>
      <w:iCs/>
      <w:color w:val="404040" w:themeColor="text1" w:themeTint="BF"/>
    </w:rPr>
  </w:style>
  <w:style w:type="character" w:customStyle="1" w:styleId="QuoteChar">
    <w:name w:val="Quote Char"/>
    <w:basedOn w:val="DefaultParagraphFont"/>
    <w:link w:val="Quote"/>
    <w:uiPriority w:val="29"/>
    <w:rsid w:val="009C417E"/>
    <w:rPr>
      <w:i/>
      <w:iCs/>
      <w:color w:val="404040" w:themeColor="text1" w:themeTint="BF"/>
    </w:rPr>
  </w:style>
  <w:style w:type="paragraph" w:styleId="ListParagraph">
    <w:name w:val="List Paragraph"/>
    <w:basedOn w:val="Normal"/>
    <w:uiPriority w:val="34"/>
    <w:qFormat/>
    <w:rsid w:val="009C417E"/>
    <w:pPr>
      <w:ind w:left="720"/>
      <w:contextualSpacing/>
    </w:pPr>
  </w:style>
  <w:style w:type="character" w:styleId="IntenseEmphasis">
    <w:name w:val="Intense Emphasis"/>
    <w:basedOn w:val="DefaultParagraphFont"/>
    <w:uiPriority w:val="21"/>
    <w:qFormat/>
    <w:rsid w:val="009C417E"/>
    <w:rPr>
      <w:i/>
      <w:iCs/>
      <w:color w:val="0F4761" w:themeColor="accent1" w:themeShade="BF"/>
    </w:rPr>
  </w:style>
  <w:style w:type="paragraph" w:styleId="IntenseQuote">
    <w:name w:val="Intense Quote"/>
    <w:basedOn w:val="Normal"/>
    <w:next w:val="Normal"/>
    <w:link w:val="IntenseQuoteChar"/>
    <w:uiPriority w:val="30"/>
    <w:qFormat/>
    <w:rsid w:val="009C4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17E"/>
    <w:rPr>
      <w:i/>
      <w:iCs/>
      <w:color w:val="0F4761" w:themeColor="accent1" w:themeShade="BF"/>
    </w:rPr>
  </w:style>
  <w:style w:type="character" w:styleId="IntenseReference">
    <w:name w:val="Intense Reference"/>
    <w:basedOn w:val="DefaultParagraphFont"/>
    <w:uiPriority w:val="32"/>
    <w:qFormat/>
    <w:rsid w:val="009C417E"/>
    <w:rPr>
      <w:b/>
      <w:bCs/>
      <w:smallCaps/>
      <w:color w:val="0F4761" w:themeColor="accent1" w:themeShade="BF"/>
      <w:spacing w:val="5"/>
    </w:rPr>
  </w:style>
  <w:style w:type="paragraph" w:styleId="Header">
    <w:name w:val="header"/>
    <w:basedOn w:val="Normal"/>
    <w:link w:val="HeaderChar"/>
    <w:uiPriority w:val="99"/>
    <w:unhideWhenUsed/>
    <w:rsid w:val="00632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238"/>
  </w:style>
  <w:style w:type="paragraph" w:styleId="Footer">
    <w:name w:val="footer"/>
    <w:basedOn w:val="Normal"/>
    <w:link w:val="FooterChar"/>
    <w:uiPriority w:val="99"/>
    <w:unhideWhenUsed/>
    <w:rsid w:val="00632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238"/>
  </w:style>
  <w:style w:type="table" w:styleId="TableGrid">
    <w:name w:val="Table Grid"/>
    <w:basedOn w:val="TableNormal"/>
    <w:uiPriority w:val="39"/>
    <w:rsid w:val="000A3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EA307C-324E-48B3-9E20-8198F0A63694}" type="doc">
      <dgm:prSet loTypeId="urn:microsoft.com/office/officeart/2005/8/layout/process1" loCatId="process" qsTypeId="urn:microsoft.com/office/officeart/2005/8/quickstyle/simple1" qsCatId="simple" csTypeId="urn:microsoft.com/office/officeart/2005/8/colors/accent1_2" csCatId="accent1" phldr="1"/>
      <dgm:spPr/>
    </dgm:pt>
    <dgm:pt modelId="{31EBBF7C-1E86-4346-B5CB-11FA17FB7D2A}">
      <dgm:prSet phldrT="[Text]"/>
      <dgm:spPr/>
      <dgm:t>
        <a:bodyPr/>
        <a:lstStyle/>
        <a:p>
          <a:r>
            <a:rPr lang="en-US" b="1"/>
            <a:t>Data Inputs </a:t>
          </a:r>
          <a:r>
            <a:rPr lang="en-US"/>
            <a:t>(Sensors &amp; Social Media)</a:t>
          </a:r>
        </a:p>
      </dgm:t>
    </dgm:pt>
    <dgm:pt modelId="{D6C9DE38-21B9-49DA-87E2-32ECB3339284}" type="parTrans" cxnId="{2D9CBC7D-6505-409D-8010-3FDEE2C308C9}">
      <dgm:prSet/>
      <dgm:spPr/>
      <dgm:t>
        <a:bodyPr/>
        <a:lstStyle/>
        <a:p>
          <a:endParaRPr lang="en-US"/>
        </a:p>
      </dgm:t>
    </dgm:pt>
    <dgm:pt modelId="{70115F02-454E-4516-945E-0FD4476343F3}" type="sibTrans" cxnId="{2D9CBC7D-6505-409D-8010-3FDEE2C308C9}">
      <dgm:prSet/>
      <dgm:spPr/>
      <dgm:t>
        <a:bodyPr/>
        <a:lstStyle/>
        <a:p>
          <a:endParaRPr lang="en-US"/>
        </a:p>
      </dgm:t>
    </dgm:pt>
    <dgm:pt modelId="{6AD4C59E-64C6-4856-9D6B-A1A2EF2DD99F}">
      <dgm:prSet phldrT="[Text]"/>
      <dgm:spPr/>
      <dgm:t>
        <a:bodyPr/>
        <a:lstStyle/>
        <a:p>
          <a:r>
            <a:rPr lang="en-US" b="1"/>
            <a:t>AI Engine </a:t>
          </a:r>
          <a:r>
            <a:rPr lang="en-US" b="0"/>
            <a:t>(Predictive Analytics) </a:t>
          </a:r>
        </a:p>
      </dgm:t>
    </dgm:pt>
    <dgm:pt modelId="{F89EE0CC-8B31-4053-9C5C-BB341F7E4513}" type="parTrans" cxnId="{246479B3-0095-4724-BFAC-93EC7F658EF0}">
      <dgm:prSet/>
      <dgm:spPr/>
      <dgm:t>
        <a:bodyPr/>
        <a:lstStyle/>
        <a:p>
          <a:endParaRPr lang="en-US"/>
        </a:p>
      </dgm:t>
    </dgm:pt>
    <dgm:pt modelId="{044246B1-94DB-4125-A286-03BF270A7D34}" type="sibTrans" cxnId="{246479B3-0095-4724-BFAC-93EC7F658EF0}">
      <dgm:prSet/>
      <dgm:spPr/>
      <dgm:t>
        <a:bodyPr/>
        <a:lstStyle/>
        <a:p>
          <a:endParaRPr lang="en-US"/>
        </a:p>
      </dgm:t>
    </dgm:pt>
    <dgm:pt modelId="{777735F7-E46D-41AE-970F-311D19256245}">
      <dgm:prSet phldrT="[Text]"/>
      <dgm:spPr/>
      <dgm:t>
        <a:bodyPr/>
        <a:lstStyle/>
        <a:p>
          <a:r>
            <a:rPr lang="en-US" b="1"/>
            <a:t>Public Action </a:t>
          </a:r>
          <a:r>
            <a:rPr lang="en-US" b="0"/>
            <a:t>(Resource Allocation)</a:t>
          </a:r>
        </a:p>
      </dgm:t>
    </dgm:pt>
    <dgm:pt modelId="{1A7CB6BF-9261-49E3-ADA1-6FD9E8F270E9}" type="parTrans" cxnId="{9967645A-63C6-4485-8B22-1286EA0080E8}">
      <dgm:prSet/>
      <dgm:spPr/>
      <dgm:t>
        <a:bodyPr/>
        <a:lstStyle/>
        <a:p>
          <a:endParaRPr lang="en-US"/>
        </a:p>
      </dgm:t>
    </dgm:pt>
    <dgm:pt modelId="{1B3DED73-04DB-45FB-AD76-7AF156806329}" type="sibTrans" cxnId="{9967645A-63C6-4485-8B22-1286EA0080E8}">
      <dgm:prSet/>
      <dgm:spPr/>
      <dgm:t>
        <a:bodyPr/>
        <a:lstStyle/>
        <a:p>
          <a:endParaRPr lang="en-US"/>
        </a:p>
      </dgm:t>
    </dgm:pt>
    <dgm:pt modelId="{0C03D3A2-FC9B-4A16-8089-80A61892D923}" type="pres">
      <dgm:prSet presAssocID="{90EA307C-324E-48B3-9E20-8198F0A63694}" presName="Name0" presStyleCnt="0">
        <dgm:presLayoutVars>
          <dgm:dir/>
          <dgm:resizeHandles val="exact"/>
        </dgm:presLayoutVars>
      </dgm:prSet>
      <dgm:spPr/>
    </dgm:pt>
    <dgm:pt modelId="{6153D420-22FE-44E2-91EB-DE67C6390CFF}" type="pres">
      <dgm:prSet presAssocID="{31EBBF7C-1E86-4346-B5CB-11FA17FB7D2A}" presName="node" presStyleLbl="node1" presStyleIdx="0" presStyleCnt="3">
        <dgm:presLayoutVars>
          <dgm:bulletEnabled val="1"/>
        </dgm:presLayoutVars>
      </dgm:prSet>
      <dgm:spPr/>
    </dgm:pt>
    <dgm:pt modelId="{1AF609CF-56BB-4F4F-969F-DFC51E8E499D}" type="pres">
      <dgm:prSet presAssocID="{70115F02-454E-4516-945E-0FD4476343F3}" presName="sibTrans" presStyleLbl="sibTrans2D1" presStyleIdx="0" presStyleCnt="2"/>
      <dgm:spPr/>
    </dgm:pt>
    <dgm:pt modelId="{731DE9E8-CE03-46B8-A119-034267342E1E}" type="pres">
      <dgm:prSet presAssocID="{70115F02-454E-4516-945E-0FD4476343F3}" presName="connectorText" presStyleLbl="sibTrans2D1" presStyleIdx="0" presStyleCnt="2"/>
      <dgm:spPr/>
    </dgm:pt>
    <dgm:pt modelId="{AC7F1AE6-5659-4F64-B403-581930D020F7}" type="pres">
      <dgm:prSet presAssocID="{6AD4C59E-64C6-4856-9D6B-A1A2EF2DD99F}" presName="node" presStyleLbl="node1" presStyleIdx="1" presStyleCnt="3">
        <dgm:presLayoutVars>
          <dgm:bulletEnabled val="1"/>
        </dgm:presLayoutVars>
      </dgm:prSet>
      <dgm:spPr/>
    </dgm:pt>
    <dgm:pt modelId="{756412FB-AC4A-485A-B619-0AA47AAAF2D9}" type="pres">
      <dgm:prSet presAssocID="{044246B1-94DB-4125-A286-03BF270A7D34}" presName="sibTrans" presStyleLbl="sibTrans2D1" presStyleIdx="1" presStyleCnt="2"/>
      <dgm:spPr/>
    </dgm:pt>
    <dgm:pt modelId="{25B1488B-84B1-4F50-A998-90196AB2B2EF}" type="pres">
      <dgm:prSet presAssocID="{044246B1-94DB-4125-A286-03BF270A7D34}" presName="connectorText" presStyleLbl="sibTrans2D1" presStyleIdx="1" presStyleCnt="2"/>
      <dgm:spPr/>
    </dgm:pt>
    <dgm:pt modelId="{24B50DF9-52C9-4DDB-B17F-EBB8F0129155}" type="pres">
      <dgm:prSet presAssocID="{777735F7-E46D-41AE-970F-311D19256245}" presName="node" presStyleLbl="node1" presStyleIdx="2" presStyleCnt="3">
        <dgm:presLayoutVars>
          <dgm:bulletEnabled val="1"/>
        </dgm:presLayoutVars>
      </dgm:prSet>
      <dgm:spPr/>
    </dgm:pt>
  </dgm:ptLst>
  <dgm:cxnLst>
    <dgm:cxn modelId="{7F066C05-56F9-42C0-8AF7-4F2749988577}" type="presOf" srcId="{777735F7-E46D-41AE-970F-311D19256245}" destId="{24B50DF9-52C9-4DDB-B17F-EBB8F0129155}" srcOrd="0" destOrd="0" presId="urn:microsoft.com/office/officeart/2005/8/layout/process1"/>
    <dgm:cxn modelId="{C0A0731B-A9B1-4DFD-B165-BF0ED9E21B76}" type="presOf" srcId="{6AD4C59E-64C6-4856-9D6B-A1A2EF2DD99F}" destId="{AC7F1AE6-5659-4F64-B403-581930D020F7}" srcOrd="0" destOrd="0" presId="urn:microsoft.com/office/officeart/2005/8/layout/process1"/>
    <dgm:cxn modelId="{E4106D6E-5F40-4E80-9ED4-DF9E375419C0}" type="presOf" srcId="{90EA307C-324E-48B3-9E20-8198F0A63694}" destId="{0C03D3A2-FC9B-4A16-8089-80A61892D923}" srcOrd="0" destOrd="0" presId="urn:microsoft.com/office/officeart/2005/8/layout/process1"/>
    <dgm:cxn modelId="{9967645A-63C6-4485-8B22-1286EA0080E8}" srcId="{90EA307C-324E-48B3-9E20-8198F0A63694}" destId="{777735F7-E46D-41AE-970F-311D19256245}" srcOrd="2" destOrd="0" parTransId="{1A7CB6BF-9261-49E3-ADA1-6FD9E8F270E9}" sibTransId="{1B3DED73-04DB-45FB-AD76-7AF156806329}"/>
    <dgm:cxn modelId="{2D9CBC7D-6505-409D-8010-3FDEE2C308C9}" srcId="{90EA307C-324E-48B3-9E20-8198F0A63694}" destId="{31EBBF7C-1E86-4346-B5CB-11FA17FB7D2A}" srcOrd="0" destOrd="0" parTransId="{D6C9DE38-21B9-49DA-87E2-32ECB3339284}" sibTransId="{70115F02-454E-4516-945E-0FD4476343F3}"/>
    <dgm:cxn modelId="{F0268F91-141B-4B9A-9B70-52207100A29B}" type="presOf" srcId="{044246B1-94DB-4125-A286-03BF270A7D34}" destId="{756412FB-AC4A-485A-B619-0AA47AAAF2D9}" srcOrd="0" destOrd="0" presId="urn:microsoft.com/office/officeart/2005/8/layout/process1"/>
    <dgm:cxn modelId="{246479B3-0095-4724-BFAC-93EC7F658EF0}" srcId="{90EA307C-324E-48B3-9E20-8198F0A63694}" destId="{6AD4C59E-64C6-4856-9D6B-A1A2EF2DD99F}" srcOrd="1" destOrd="0" parTransId="{F89EE0CC-8B31-4053-9C5C-BB341F7E4513}" sibTransId="{044246B1-94DB-4125-A286-03BF270A7D34}"/>
    <dgm:cxn modelId="{520806D7-0D4D-44EE-9C31-490C3B14DE96}" type="presOf" srcId="{70115F02-454E-4516-945E-0FD4476343F3}" destId="{731DE9E8-CE03-46B8-A119-034267342E1E}" srcOrd="1" destOrd="0" presId="urn:microsoft.com/office/officeart/2005/8/layout/process1"/>
    <dgm:cxn modelId="{4BA768EC-1F68-48AC-B795-91086C60C079}" type="presOf" srcId="{70115F02-454E-4516-945E-0FD4476343F3}" destId="{1AF609CF-56BB-4F4F-969F-DFC51E8E499D}" srcOrd="0" destOrd="0" presId="urn:microsoft.com/office/officeart/2005/8/layout/process1"/>
    <dgm:cxn modelId="{313227FA-5B0E-4202-B36A-D230776A9B24}" type="presOf" srcId="{044246B1-94DB-4125-A286-03BF270A7D34}" destId="{25B1488B-84B1-4F50-A998-90196AB2B2EF}" srcOrd="1" destOrd="0" presId="urn:microsoft.com/office/officeart/2005/8/layout/process1"/>
    <dgm:cxn modelId="{4C0730FA-3B0A-450E-A77C-A0313524299F}" type="presOf" srcId="{31EBBF7C-1E86-4346-B5CB-11FA17FB7D2A}" destId="{6153D420-22FE-44E2-91EB-DE67C6390CFF}" srcOrd="0" destOrd="0" presId="urn:microsoft.com/office/officeart/2005/8/layout/process1"/>
    <dgm:cxn modelId="{743C244C-A3B2-4A92-9B57-66DE860E96E6}" type="presParOf" srcId="{0C03D3A2-FC9B-4A16-8089-80A61892D923}" destId="{6153D420-22FE-44E2-91EB-DE67C6390CFF}" srcOrd="0" destOrd="0" presId="urn:microsoft.com/office/officeart/2005/8/layout/process1"/>
    <dgm:cxn modelId="{68E404D7-52E0-410F-B99D-7AC5263DE0A7}" type="presParOf" srcId="{0C03D3A2-FC9B-4A16-8089-80A61892D923}" destId="{1AF609CF-56BB-4F4F-969F-DFC51E8E499D}" srcOrd="1" destOrd="0" presId="urn:microsoft.com/office/officeart/2005/8/layout/process1"/>
    <dgm:cxn modelId="{FDCF67EF-4C7C-4E51-AC41-0A40D4C742D4}" type="presParOf" srcId="{1AF609CF-56BB-4F4F-969F-DFC51E8E499D}" destId="{731DE9E8-CE03-46B8-A119-034267342E1E}" srcOrd="0" destOrd="0" presId="urn:microsoft.com/office/officeart/2005/8/layout/process1"/>
    <dgm:cxn modelId="{F42ABC3B-264A-4CCC-8C33-55DED59B7F89}" type="presParOf" srcId="{0C03D3A2-FC9B-4A16-8089-80A61892D923}" destId="{AC7F1AE6-5659-4F64-B403-581930D020F7}" srcOrd="2" destOrd="0" presId="urn:microsoft.com/office/officeart/2005/8/layout/process1"/>
    <dgm:cxn modelId="{A3132EAD-C3F2-46A5-8EE3-A9ED8DEC05CC}" type="presParOf" srcId="{0C03D3A2-FC9B-4A16-8089-80A61892D923}" destId="{756412FB-AC4A-485A-B619-0AA47AAAF2D9}" srcOrd="3" destOrd="0" presId="urn:microsoft.com/office/officeart/2005/8/layout/process1"/>
    <dgm:cxn modelId="{6444ECA4-4706-4E9D-92CF-420606322D47}" type="presParOf" srcId="{756412FB-AC4A-485A-B619-0AA47AAAF2D9}" destId="{25B1488B-84B1-4F50-A998-90196AB2B2EF}" srcOrd="0" destOrd="0" presId="urn:microsoft.com/office/officeart/2005/8/layout/process1"/>
    <dgm:cxn modelId="{365E9185-CF43-453B-BE8D-498CD5BFC553}" type="presParOf" srcId="{0C03D3A2-FC9B-4A16-8089-80A61892D923}" destId="{24B50DF9-52C9-4DDB-B17F-EBB8F0129155}"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53D420-22FE-44E2-91EB-DE67C6390CFF}">
      <dsp:nvSpPr>
        <dsp:cNvPr id="0" name=""/>
        <dsp:cNvSpPr/>
      </dsp:nvSpPr>
      <dsp:spPr>
        <a:xfrm>
          <a:off x="4822" y="985416"/>
          <a:ext cx="1441251" cy="12295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t>Data Inputs </a:t>
          </a:r>
          <a:r>
            <a:rPr lang="en-US" sz="1800" kern="1200"/>
            <a:t>(Sensors &amp; Social Media)</a:t>
          </a:r>
        </a:p>
      </dsp:txBody>
      <dsp:txXfrm>
        <a:off x="40835" y="1021429"/>
        <a:ext cx="1369225" cy="1157541"/>
      </dsp:txXfrm>
    </dsp:sp>
    <dsp:sp modelId="{1AF609CF-56BB-4F4F-969F-DFC51E8E499D}">
      <dsp:nvSpPr>
        <dsp:cNvPr id="0" name=""/>
        <dsp:cNvSpPr/>
      </dsp:nvSpPr>
      <dsp:spPr>
        <a:xfrm>
          <a:off x="1590198" y="1421484"/>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590198" y="1492970"/>
        <a:ext cx="213882" cy="214458"/>
      </dsp:txXfrm>
    </dsp:sp>
    <dsp:sp modelId="{AC7F1AE6-5659-4F64-B403-581930D020F7}">
      <dsp:nvSpPr>
        <dsp:cNvPr id="0" name=""/>
        <dsp:cNvSpPr/>
      </dsp:nvSpPr>
      <dsp:spPr>
        <a:xfrm>
          <a:off x="2022574" y="985416"/>
          <a:ext cx="1441251" cy="12295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t>AI Engine </a:t>
          </a:r>
          <a:r>
            <a:rPr lang="en-US" sz="1800" b="0" kern="1200"/>
            <a:t>(Predictive Analytics) </a:t>
          </a:r>
        </a:p>
      </dsp:txBody>
      <dsp:txXfrm>
        <a:off x="2058587" y="1021429"/>
        <a:ext cx="1369225" cy="1157541"/>
      </dsp:txXfrm>
    </dsp:sp>
    <dsp:sp modelId="{756412FB-AC4A-485A-B619-0AA47AAAF2D9}">
      <dsp:nvSpPr>
        <dsp:cNvPr id="0" name=""/>
        <dsp:cNvSpPr/>
      </dsp:nvSpPr>
      <dsp:spPr>
        <a:xfrm>
          <a:off x="3607950" y="1421484"/>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607950" y="1492970"/>
        <a:ext cx="213882" cy="214458"/>
      </dsp:txXfrm>
    </dsp:sp>
    <dsp:sp modelId="{24B50DF9-52C9-4DDB-B17F-EBB8F0129155}">
      <dsp:nvSpPr>
        <dsp:cNvPr id="0" name=""/>
        <dsp:cNvSpPr/>
      </dsp:nvSpPr>
      <dsp:spPr>
        <a:xfrm>
          <a:off x="4040326" y="985416"/>
          <a:ext cx="1441251" cy="12295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t>Public Action </a:t>
          </a:r>
          <a:r>
            <a:rPr lang="en-US" sz="1800" b="0" kern="1200"/>
            <a:t>(Resource Allocation)</a:t>
          </a:r>
        </a:p>
      </dsp:txBody>
      <dsp:txXfrm>
        <a:off x="4076339" y="1021429"/>
        <a:ext cx="1369225" cy="11575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3EE423-80EE-4472-8D75-CA73FB1653C7}">
  <ds:schemaRefs>
    <ds:schemaRef ds:uri="http://schemas.microsoft.com/office/2006/metadata/properties"/>
    <ds:schemaRef ds:uri="http://schemas.microsoft.com/office/infopath/2007/PartnerControls"/>
    <ds:schemaRef ds:uri="2050fabf-f71e-4d85-a174-a20be7c8440e"/>
  </ds:schemaRefs>
</ds:datastoreItem>
</file>

<file path=customXml/itemProps2.xml><?xml version="1.0" encoding="utf-8"?>
<ds:datastoreItem xmlns:ds="http://schemas.openxmlformats.org/officeDocument/2006/customXml" ds:itemID="{B7036611-259A-4BCE-8C87-B3CD97C57830}">
  <ds:schemaRefs>
    <ds:schemaRef ds:uri="http://schemas.microsoft.com/sharepoint/v3/contenttype/forms"/>
  </ds:schemaRefs>
</ds:datastoreItem>
</file>

<file path=customXml/itemProps3.xml><?xml version="1.0" encoding="utf-8"?>
<ds:datastoreItem xmlns:ds="http://schemas.openxmlformats.org/officeDocument/2006/customXml" ds:itemID="{1F592476-C6BF-4238-8171-2C326224D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1904</Words>
  <Characters>11449</Characters>
  <Application>Microsoft Office Word</Application>
  <DocSecurity>0</DocSecurity>
  <Lines>187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80</cp:revision>
  <dcterms:created xsi:type="dcterms:W3CDTF">2026-04-09T19:37:00Z</dcterms:created>
  <dcterms:modified xsi:type="dcterms:W3CDTF">2026-04-10T01:05:00Z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