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24/07/2026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ITRI5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INVESTIGATIVO: Científico-tecnológico, análisis, investigación, salud e ingeniería</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Grupo 8: Operadores De Instalaciones Y Máquinas Y Ensambladores</w:t>
              <w:br w:type="textWrapping"/>
              <w:t xml:space="preserve">INVESTIGATIVO: Grupo 3: Técnicos y profesionales de nivel medio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w:t>
              <w:br w:type="textWrapping"/>
              <w:t xml:space="preserve">INVESTIGATIVO: análisis de información, investigación, interpretación de datos, formulación de explicaciones, observación de fenómenos y solución de problemas técnicos o científicos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INVESTIGATIVO: preferencia por actividades de análisis, exploración, investigación y comprensión de fenómenos o problemas.</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elección de una actividad física o técnica.</w:t>
              <w:br w:type="textWrapping"/>
              <w:t xml:space="preserve">INVESTIGATIVO: elección de una actividad investigativa o analítica.</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8">
            <w:pPr>
              <w:spacing w:after="0" w:lineRule="auto"/>
              <w:jc w:val="both"/>
              <w:rPr>
                <w:sz w:val="14"/>
                <w:szCs w:val="14"/>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t xml:space="preserve">En el proceso de organización de una excursión con un grupo de amigos, se distribuyen las actividades para preparar el viaje y te preguntan en cuál de ellas te gustaría participar, tu respondes que te gustaría encargarte de </w:t>
            </w:r>
          </w:p>
        </w:tc>
      </w:tr>
      <w:tr>
        <w:trPr>
          <w:cantSplit w:val="0"/>
          <w:tblHeader w:val="0"/>
        </w:trPr>
        <w:tc>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C">
            <w:pPr>
              <w:spacing w:after="0" w:lineRule="auto"/>
              <w:rPr/>
            </w:pPr>
            <w:r w:rsidDel="00000000" w:rsidR="00000000" w:rsidRPr="00000000">
              <w:rPr>
                <w:rtl w:val="0"/>
              </w:rPr>
              <w:t xml:space="preserve">preparar y comprobar que los elementos necesarios para acampar en el bosque estén listos.</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revisar información sobre la zona y comparar las diferentes alternativas del lugar a acampar.</w:t>
            </w:r>
          </w:p>
        </w:tc>
      </w:tr>
      <w:tr>
        <w:trPr>
          <w:cantSplit w:val="0"/>
          <w:trHeight w:val="473" w:hRule="atLeast"/>
          <w:tblHeader w:val="0"/>
        </w:trPr>
        <w:tc>
          <w:tcPr>
            <w:vMerge w:val="restart"/>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1">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r>
          </w:p>
          <w:p w:rsidR="00000000" w:rsidDel="00000000" w:rsidP="00000000" w:rsidRDefault="00000000" w:rsidRPr="00000000" w14:paraId="00000032">
            <w:pPr>
              <w:spacing w:after="0" w:lineRule="auto"/>
              <w:rPr/>
            </w:pPr>
            <w:r w:rsidDel="00000000" w:rsidR="00000000" w:rsidRPr="00000000">
              <w:rPr>
                <w:rtl w:val="0"/>
              </w:rPr>
              <w:t xml:space="preserve">Esta alternativa se relaciona con el campo Realista (R) del modelo RIASEC, caracterizado por el interés y la preferencia por actividades prácticas, técnicas y mecánicas que implican la manipulación de objetos, herramientas, materiales y equipos. La actividad propuesta requiere preparar físicamente los elementos necesarios para una excursión, revisar su estado, organizar los materiales y comprobar directamente que se encuentren disponibles y en condiciones adecuadas para su utilización. Se privilegia la interacción con objetos tangibles, la ejecución de procedimientos y la comprobación práctica de su funcionamiento o disponibilidad.</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En relación con la Clasificación Internacional Uniforme de Ocupaciones (CIUO-08), esta alternativa se vincula principalmente con el Grupo 8: Operadores de instalaciones y máquinas y ensambladores, particularmente con actividades que implican preparar, operar, revisar, ajustar y comprobar elementos o equipos antes de su utilización. También guarda relación con tareas de carácter operativo y técnico en las que se requiere manipular materiales y verificar condiciones para garantizar un resultado funcional.</w:t>
            </w:r>
          </w:p>
        </w:tc>
      </w:tr>
      <w:tr>
        <w:trPr>
          <w:cantSplit w:val="0"/>
          <w:trHeight w:val="472" w:hRule="atLeast"/>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Esta alternativa se relaciona con el campo Investigativo (I) del modelo RIASEC, caracterizado por la preferencia por actividades de exploración, análisis, comparación de información y búsqueda de explicaciones o soluciones. La actividad propuesta requiere consultar información sobre diferentes posibilidades, comparar sus características y analizar los factores que pueden influir en la elección del lugar a acampar. El interés se centra en recopilar y procesar información para llegar a una conclusión fundamentada.</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En relación con la CIUO-08, esta alternativa se vincula principalmente con el Grupo 3: Técnicos y profesionales de nivel medio, particularmente con tareas relacionadas con recopilación y análisis de información, interpretación de datos, comparación de alternativas y formulación de decisiones o soluciones a partir de la información disponible.</w:t>
            </w:r>
          </w:p>
        </w:tc>
      </w:tr>
    </w:tbl>
    <w:p w:rsidR="00000000" w:rsidDel="00000000" w:rsidP="00000000" w:rsidRDefault="00000000" w:rsidRPr="00000000" w14:paraId="0000003A">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C">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0">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Investigativo</w:t>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(0): </w:t>
              <w:br w:type="textWrapping"/>
              <w:t xml:space="preserve">Investigativo</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637AE4"/>
    <w:rPr>
      <w:color w:val="0000ff" w:themeColor="hyperlink"/>
      <w:u w:val="single"/>
    </w:rPr>
  </w:style>
  <w:style w:type="character" w:styleId="Mencinsinresolver">
    <w:name w:val="Unresolved Mention"/>
    <w:basedOn w:val="Fuentedeprrafopredeter"/>
    <w:uiPriority w:val="99"/>
    <w:semiHidden w:val="1"/>
    <w:unhideWhenUsed w:val="1"/>
    <w:rsid w:val="00637AE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GIP3rdiiMLFOi08vysZNrijyQ==">CgMxLjA4AHIhMW42N3ptakVwSHFuY3JtNHp5Ull3WVZSWEN0bVFWRjJV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