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17/08/2026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ITIC3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Investigativo</w:t>
            </w:r>
            <w:r w:rsidDel="00000000" w:rsidR="00000000" w:rsidRPr="00000000">
              <w:rPr>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rtl w:val="0"/>
              </w:rPr>
              <w:t xml:space="preserve">Convencional</w:t>
            </w:r>
            <w:r w:rsidDel="00000000" w:rsidR="00000000" w:rsidRPr="00000000">
              <w:rPr>
                <w:rtl w:val="0"/>
              </w:rPr>
              <w:t xml:space="preserve">: Administración, contabilidad, gestión de bases de datos, auditoría y control de calidad</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b w:val="1"/>
                <w:bCs w:val="1"/>
                <w:rtl w:val="0"/>
              </w:rPr>
              <w:t xml:space="preserve">Investigativo: </w:t>
            </w:r>
            <w:r w:rsidDel="00000000" w:rsidR="00000000" w:rsidRPr="00000000">
              <w:rPr>
                <w:rtl w:val="0"/>
              </w:rPr>
              <w:t xml:space="preserve">Grupo 2: Profesionales, científicos e intelectuales</w:t>
            </w:r>
          </w:p>
          <w:p w:rsidR="00000000" w:rsidDel="00000000" w:rsidP="00000000" w:rsidRDefault="00000000" w:rsidRPr="00000000" w14:paraId="00000012">
            <w:pPr>
              <w:spacing w:after="0" w:lineRule="auto"/>
              <w:rPr/>
            </w:pPr>
            <w:r w:rsidDel="00000000" w:rsidR="00000000" w:rsidRPr="00000000">
              <w:rPr>
                <w:b w:val="1"/>
                <w:bCs w:val="1"/>
                <w:rtl w:val="0"/>
              </w:rPr>
              <w:t xml:space="preserve">Convencional</w:t>
            </w:r>
            <w:r w:rsidDel="00000000" w:rsidR="00000000" w:rsidRPr="00000000">
              <w:rPr>
                <w:rtl w:val="0"/>
              </w:rPr>
              <w:t xml:space="preserve">: Grupo 4: Empleados de apoyo administrativo.</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b w:val="1"/>
                <w:bCs w:val="1"/>
                <w:rtl w:val="0"/>
              </w:rPr>
              <w:t xml:space="preserve">Investigativo</w:t>
            </w:r>
            <w:r w:rsidDel="00000000" w:rsidR="00000000" w:rsidRPr="00000000">
              <w:rPr>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rtl w:val="0"/>
              </w:rPr>
              <w:t xml:space="preserve">Convencional</w:t>
            </w:r>
            <w:r w:rsidDel="00000000" w:rsidR="00000000" w:rsidRPr="00000000">
              <w:rPr>
                <w:rtl w:val="0"/>
              </w:rPr>
              <w:t xml:space="preserve">: Gestionar, organizar, registrar, clasificar, archivar y procesar datos numéricos e información textual; verificar el cumplimiento de normas; codificar datos; elaborar informes tabulados; controlar inventarios y auditar flujos de procesos administrativos.</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Convencional</w:t>
            </w:r>
            <w:r w:rsidDel="00000000" w:rsidR="00000000" w:rsidRPr="00000000">
              <w:rPr>
                <w:rtl w:val="0"/>
              </w:rPr>
              <w:t xml:space="preserve">: Preferencia por actividades relacionadas con la estructuración de la información desorganizada, la aplicación de reglas de forma metódica, y la elección de soluciones que garanticen la precisión, el orden y la seguridad de la información.</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w:t>
            </w:r>
          </w:p>
          <w:p w:rsidR="00000000" w:rsidDel="00000000" w:rsidP="00000000" w:rsidRDefault="00000000" w:rsidRPr="00000000" w14:paraId="0000001D">
            <w:pPr>
              <w:spacing w:after="0" w:lineRule="auto"/>
              <w:rPr/>
            </w:pPr>
            <w:r w:rsidDel="00000000" w:rsidR="00000000" w:rsidRPr="00000000">
              <w:rPr>
                <w:b w:val="1"/>
                <w:bCs w:val="1"/>
                <w:rtl w:val="0"/>
              </w:rPr>
              <w:t xml:space="preserve">Convencional</w:t>
            </w:r>
            <w:r w:rsidDel="00000000" w:rsidR="00000000" w:rsidRPr="00000000">
              <w:rPr>
                <w:rtl w:val="0"/>
              </w:rPr>
              <w:t xml:space="preserve">: Elección de una actividad de administración, gestión contable, organización sistemática y control de procesos,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B">
            <w:pPr>
              <w:spacing w:after="0" w:lineRule="auto"/>
              <w:jc w:val="both"/>
              <w:rPr/>
            </w:pPr>
            <w:r w:rsidDel="00000000" w:rsidR="00000000" w:rsidRPr="00000000">
              <w:rPr>
                <w:rtl w:val="0"/>
              </w:rPr>
              <w:t xml:space="preserve">En tu clase de física, tu docente explica de forma corta un concepto físico, luego de ello expone un problema a resolver. Por lo tanto, tu prefieres</w:t>
            </w:r>
          </w:p>
          <w:p w:rsidR="00000000" w:rsidDel="00000000" w:rsidP="00000000" w:rsidRDefault="00000000" w:rsidRPr="00000000" w14:paraId="0000002C">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F">
            <w:pPr>
              <w:spacing w:after="0" w:lineRule="auto"/>
              <w:rPr/>
            </w:pPr>
            <w:r w:rsidDel="00000000" w:rsidR="00000000" w:rsidRPr="00000000">
              <w:rPr>
                <w:rtl w:val="0"/>
              </w:rPr>
              <w:t xml:space="preserve">profundizar sobre el fenómeno para hallar una solución.</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Convencional</w:t>
            </w:r>
          </w:p>
        </w:tc>
        <w:tc>
          <w:tcPr/>
          <w:p w:rsidR="00000000" w:rsidDel="00000000" w:rsidP="00000000" w:rsidRDefault="00000000" w:rsidRPr="00000000" w14:paraId="00000032">
            <w:pPr>
              <w:spacing w:after="0" w:lineRule="auto"/>
              <w:rPr/>
            </w:pPr>
            <w:r w:rsidDel="00000000" w:rsidR="00000000" w:rsidRPr="00000000">
              <w:rPr>
                <w:rtl w:val="0"/>
              </w:rPr>
              <w:t xml:space="preserve">seguir una fórmula exacta en busca de la solución.</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5">
            <w:pPr>
              <w:spacing w:after="0" w:lineRule="auto"/>
              <w:rPr/>
            </w:pPr>
            <w:r w:rsidDel="00000000" w:rsidR="00000000" w:rsidRPr="00000000">
              <w:rPr>
                <w:rtl w:val="0"/>
              </w:rPr>
              <w:t xml:space="preserve">La opción A se acomoda al campo investigativo debido a su naturaleza investigativa y de entendimiento de fenómenos, de acuerdo con cómo se describen algunas actividades en el CIUO. En él se encuentran actividades que describen el observar, analizar e interpretar conceptos (véase en el subgrupo ocupacional 211).</w:t>
            </w:r>
          </w:p>
          <w:p w:rsidR="00000000" w:rsidDel="00000000" w:rsidP="00000000" w:rsidRDefault="00000000" w:rsidRPr="00000000" w14:paraId="00000036">
            <w:pPr>
              <w:spacing w:after="0" w:lineRule="auto"/>
              <w:rPr/>
            </w:pPr>
            <w:r w:rsidDel="00000000" w:rsidR="00000000" w:rsidRPr="00000000">
              <w:rPr>
                <w:rtl w:val="0"/>
              </w:rPr>
              <w:t xml:space="preserve"> </w:t>
            </w:r>
          </w:p>
          <w:p w:rsidR="00000000" w:rsidDel="00000000" w:rsidP="00000000" w:rsidRDefault="00000000" w:rsidRPr="00000000" w14:paraId="00000037">
            <w:pPr>
              <w:spacing w:after="0" w:lineRule="auto"/>
              <w:rPr/>
            </w:pPr>
            <w:r w:rsidDel="00000000" w:rsidR="00000000" w:rsidRPr="00000000">
              <w:rPr>
                <w:rtl w:val="0"/>
              </w:rPr>
              <w:t xml:space="preserve"> La opción A da cuenta de un escenario donde el joven prioriza la exploración e investigación de hechos físicos. Seleccionar esta opción indica una tendencia del evaluado al campo investigativo.</w:t>
            </w:r>
          </w:p>
          <w:p w:rsidR="00000000" w:rsidDel="00000000" w:rsidP="00000000" w:rsidRDefault="00000000" w:rsidRPr="00000000" w14:paraId="00000038">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B">
            <w:pPr>
              <w:spacing w:after="0" w:lineRule="auto"/>
              <w:rPr/>
            </w:pPr>
            <w:r w:rsidDel="00000000" w:rsidR="00000000" w:rsidRPr="00000000">
              <w:rPr>
                <w:rtl w:val="0"/>
              </w:rPr>
              <w:t xml:space="preserve">La opción B se acomoda al campo convencional debido a su naturaleza sistemática y de aplicación de procedimientos ya establecidos, de acuerdo con cómo se describen algunas actividades en el CIUO. En él se encuentran actividades que describen calcular, registrar y aplicar procedimientos contables o numéricos ya definidos (véase en el subgrupo ocupacional 431).</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La opción B da cuenta de un escenario donde el joven prioriza la aplicación exacta de un procedimiento ya dado, sin explorar ni cuestionar el fenómeno de fondo. Seleccionar esta opción indica una tendencia del evaluado al campo convencional.</w:t>
            </w:r>
          </w:p>
          <w:p w:rsidR="00000000" w:rsidDel="00000000" w:rsidP="00000000" w:rsidRDefault="00000000" w:rsidRPr="00000000" w14:paraId="0000003E">
            <w:pPr>
              <w:spacing w:after="0" w:lineRule="auto"/>
              <w:rPr/>
            </w:pP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(0): Convencional</w:t>
            </w:r>
          </w:p>
          <w:p w:rsidR="00000000" w:rsidDel="00000000" w:rsidP="00000000" w:rsidRDefault="00000000" w:rsidRPr="00000000" w14:paraId="00000047">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B (1): Convencional</w:t>
            </w:r>
          </w:p>
          <w:p w:rsidR="00000000" w:rsidDel="00000000" w:rsidP="00000000" w:rsidRDefault="00000000" w:rsidRPr="00000000" w14:paraId="0000004B">
            <w:pPr>
              <w:spacing w:after="0" w:lineRule="auto"/>
              <w:rPr>
                <w:sz w:val="16"/>
                <w:szCs w:val="16"/>
              </w:rPr>
            </w:pPr>
            <w:r w:rsidDel="00000000" w:rsidR="00000000" w:rsidRPr="00000000">
              <w:rPr>
                <w:rtl w:val="0"/>
              </w:rPr>
            </w:r>
          </w:p>
        </w:tc>
      </w:tr>
    </w:tbl>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6">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zZu/Lx0vNeeL02avKetT6NTelA==">CgMxLjA4AHIhMXlFTFExZllLcjRFci1zQW8wNW9CTWQ0b2JqZ01SaTdt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