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sz w:val="22"/>
                <w:szCs w:val="22"/>
                <w:rtl w:val="0"/>
              </w:rPr>
              <w:t xml:space="preserve">Vladimir Riscanevo Posada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sz w:val="22"/>
                <w:szCs w:val="22"/>
                <w:rtl w:val="0"/>
              </w:rPr>
              <w:t xml:space="preserve">2 de agosto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sz w:val="22"/>
                <w:szCs w:val="22"/>
                <w:rtl w:val="0"/>
              </w:rPr>
              <w:t xml:space="preserve">ITSC3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rFonts w:ascii="Calibri" w:cs="Calibri" w:eastAsia="Calibri" w:hAnsi="Calibri"/>
                <w:sz w:val="22"/>
                <w:szCs w:val="22"/>
                <w:rtl w:val="0"/>
              </w:rPr>
              <w:t xml:space="preserve">Realista (   ) / Investigativo (   ) / Artístico (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sz w:val="22"/>
                <w:szCs w:val="22"/>
                <w:rtl w:val="0"/>
              </w:rPr>
              <w:t xml:space="preserve">Social ( X ) / Emprendedor (   ) / Convencional ( X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sz w:val="22"/>
                <w:szCs w:val="22"/>
                <w:rtl w:val="0"/>
              </w:rPr>
              <w:t xml:space="preserve">SOCIAL: Educativo, Salud, Cuidado y Orientación, Servicios Sociales</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alibri" w:cs="Calibri" w:eastAsia="Calibri" w:hAnsi="Calibri"/>
                <w:sz w:val="22"/>
                <w:szCs w:val="22"/>
                <w:rtl w:val="0"/>
              </w:rPr>
              <w:t xml:space="preserve">CONVENCIONAL: Administrativo, contable, gestión documental y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sz w:val="22"/>
                <w:szCs w:val="22"/>
                <w:rtl w:val="0"/>
              </w:rPr>
              <w:t xml:space="preserve">SOCIAL: Grupo 2: Profesionales, científicos e intelectuales; Grupo 3: Técnicos y profesionales de nivel medio; Gran Grupo 5: Trabajadores de los Servicios y Vendedores de Comercio y Mercado</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alibri" w:cs="Calibri" w:eastAsia="Calibri" w:hAnsi="Calibri"/>
                <w:sz w:val="22"/>
                <w:szCs w:val="22"/>
                <w:rtl w:val="0"/>
              </w:rPr>
              <w:t xml:space="preserve">CONVENCIONAL: Grupo 4: Personal de Apoyo Administrativo; Grupo 3: Técnicos y profesionales de nivel medio; Gran Grupo 5: Trabajadores de los Servicios y Vendedores de Comercio y Mercado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sz w:val="22"/>
                <w:szCs w:val="22"/>
                <w:rtl w:val="0"/>
              </w:rPr>
              <w:t xml:space="preserve">SOCIAL: 2635 Profesionales del trabajo social y consejeros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2"/>
                <w:szCs w:val="22"/>
                <w:rtl w:val="0"/>
              </w:rPr>
              <w:t xml:space="preserve">CONVENCIONAL: 4415 Empleados de archivos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sz w:val="22"/>
                <w:szCs w:val="22"/>
                <w:rtl w:val="0"/>
              </w:rPr>
              <w:t xml:space="preserve">SOCIAL: El interés social se observa cuando el estudiante elige actividades relacionadas con enseñar, cuidar, orientar o ayudar a otras personas, frente a actividades de organización, registro o procesamiento sistemático de información y datos siguiendo procedimientos establecidos.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alibri" w:cs="Calibri" w:eastAsia="Calibri" w:hAnsi="Calibri"/>
                <w:sz w:val="22"/>
                <w:szCs w:val="22"/>
                <w:rtl w:val="0"/>
              </w:rPr>
              <w:t xml:space="preserve">CONVENCIONAL: El interés convencional se observa cuando el estudiante elige actividades relacionadas con organizar, registrar, clasificar o procesar información y datos siguiendo procedimientos establecidos, frente a actividades relacionadas con enseñar, cuidar, orientar o ayudar a otras personas.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sz w:val="22"/>
                <w:szCs w:val="22"/>
                <w:rtl w:val="0"/>
              </w:rPr>
              <w:t xml:space="preserve">SOCIAL: Elección de una actividad de enseñanza, cuidado u orientación a otras personas como opción preferida dentro de un par de alternativas ocupacionales.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alibri" w:cs="Calibri" w:eastAsia="Calibri" w:hAnsi="Calibri"/>
                <w:sz w:val="22"/>
                <w:szCs w:val="22"/>
                <w:rtl w:val="0"/>
              </w:rPr>
              <w:t xml:space="preserve">CONVENCIONAL: Elección de una actividad de organización, registro o manejo de datos como opción preferida dentro de un par de alternativas ocupacionales.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sz w:val="22"/>
                <w:szCs w:val="22"/>
                <w:rtl w:val="0"/>
              </w:rPr>
              <w:t xml:space="preserve">Analizar (   ) / Evaluar ( X ) / Proponer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sz w:val="22"/>
                <w:szCs w:val="22"/>
                <w:rtl w:val="0"/>
              </w:rPr>
              <w:t xml:space="preserve">Bajo (   ) / Medio ( X ) / Alto (   )</w:t>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rFonts w:ascii="Calibri" w:cs="Calibri" w:eastAsia="Calibri" w:hAnsi="Calibri"/>
                <w:sz w:val="22"/>
                <w:szCs w:val="22"/>
                <w:rtl w:val="0"/>
              </w:rPr>
              <w:t xml:space="preserve">Identifique brevemente el escenario general y contextual de elección del interés o preferencia vocacional: </w:t>
            </w:r>
            <w:r w:rsidDel="00000000" w:rsidR="00000000" w:rsidRPr="00000000">
              <w:rPr>
                <w:rtl w:val="0"/>
              </w:rPr>
            </w:r>
          </w:p>
          <w:p w:rsidR="00000000" w:rsidDel="00000000" w:rsidP="00000000" w:rsidRDefault="00000000" w:rsidRPr="00000000" w14:paraId="00000025">
            <w:pPr>
              <w:spacing w:after="0" w:lineRule="auto"/>
              <w:rPr>
                <w:sz w:val="18"/>
                <w:szCs w:val="18"/>
              </w:rPr>
            </w:pPr>
            <w:r w:rsidDel="00000000" w:rsidR="00000000" w:rsidRPr="00000000">
              <w:rPr>
                <w:rFonts w:ascii="Calibri" w:cs="Calibri" w:eastAsia="Calibri" w:hAnsi="Calibri"/>
                <w:sz w:val="22"/>
                <w:szCs w:val="22"/>
                <w:rtl w:val="0"/>
              </w:rPr>
              <w:t xml:space="preserve">Escolar ( X ) / Comunitario (   ) / Técnico (   ) / Empresarial (   ) / Social (   ) / Artístico (   ) / Comercial ( X ) / Creativo (   ) / Tecnológico (   ) / Ambiental (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alibri" w:cs="Calibri" w:eastAsia="Calibri" w:hAnsi="Calibri"/>
                <w:sz w:val="22"/>
                <w:szCs w:val="22"/>
                <w:rtl w:val="0"/>
              </w:rPr>
              <w:t xml:space="preserve">Otro (   ): Cuál? </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rFonts w:ascii="Calibri" w:cs="Calibri" w:eastAsia="Calibri" w:hAnsi="Calibri"/>
                <w:sz w:val="22"/>
                <w:szCs w:val="22"/>
                <w:rtl w:val="0"/>
              </w:rPr>
              <w:t xml:space="preserve">ENUNCIADO:</w:t>
            </w:r>
            <w:r w:rsidDel="00000000" w:rsidR="00000000" w:rsidRPr="00000000">
              <w:rPr>
                <w:rtl w:val="0"/>
              </w:rPr>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Fonts w:ascii="Calibri" w:cs="Calibri" w:eastAsia="Calibri" w:hAnsi="Calibri"/>
                <w:sz w:val="22"/>
                <w:szCs w:val="22"/>
                <w:rtl w:val="0"/>
              </w:rPr>
              <w:t xml:space="preserve">En la feria de emprendimiento de tu colegio, el profesor encargado de un punto de venta te asigna una tarea. Te enfocas en</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A</w:t>
            </w:r>
            <w:r w:rsidDel="00000000" w:rsidR="00000000" w:rsidRPr="00000000">
              <w:rPr>
                <w:rtl w:val="0"/>
              </w:rPr>
            </w:r>
          </w:p>
          <w:p w:rsidR="00000000" w:rsidDel="00000000" w:rsidP="00000000" w:rsidRDefault="00000000" w:rsidRPr="00000000" w14:paraId="0000002C">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Social</w:t>
            </w:r>
            <w:r w:rsidDel="00000000" w:rsidR="00000000" w:rsidRPr="00000000">
              <w:rPr>
                <w:rtl w:val="0"/>
              </w:rPr>
            </w:r>
          </w:p>
        </w:tc>
        <w:tc>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sz w:val="22"/>
                <w:szCs w:val="22"/>
                <w:rtl w:val="0"/>
              </w:rPr>
              <w:t xml:space="preserve">Escuchar  y atender las inquietudes de los visitantes del punto de venta</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B</w:t>
            </w:r>
            <w:r w:rsidDel="00000000" w:rsidR="00000000" w:rsidRPr="00000000">
              <w:rPr>
                <w:rtl w:val="0"/>
              </w:rPr>
            </w:r>
          </w:p>
          <w:p w:rsidR="00000000" w:rsidDel="00000000" w:rsidP="00000000" w:rsidRDefault="00000000" w:rsidRPr="00000000" w14:paraId="0000002F">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Convencional</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sz w:val="22"/>
                <w:szCs w:val="22"/>
                <w:rtl w:val="0"/>
              </w:rPr>
              <w:t xml:space="preserve">O</w:t>
            </w:r>
            <w:sdt>
              <w:sdtPr>
                <w:id w:val="-1487260863"/>
                <w:tag w:val="goog_rdk_0"/>
              </w:sdtPr>
              <w:sdtContent>
                <w:commentRangeStart w:id="0"/>
              </w:sdtContent>
            </w:sdt>
            <w:sdt>
              <w:sdtPr>
                <w:id w:val="929560913"/>
                <w:tag w:val="goog_rdk_1"/>
              </w:sdtPr>
              <w:sdtContent>
                <w:commentRangeStart w:id="1"/>
              </w:sdtContent>
            </w:sdt>
            <w:r w:rsidDel="00000000" w:rsidR="00000000" w:rsidRPr="00000000">
              <w:rPr>
                <w:rFonts w:ascii="Calibri" w:cs="Calibri" w:eastAsia="Calibri" w:hAnsi="Calibri"/>
                <w:sz w:val="22"/>
                <w:szCs w:val="22"/>
                <w:rtl w:val="0"/>
              </w:rPr>
              <w:t xml:space="preserve">rganizar y archivar l</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sz w:val="22"/>
                <w:szCs w:val="22"/>
                <w:rtl w:val="0"/>
              </w:rPr>
              <w:t xml:space="preserve">as facturas de los clientes.</w:t>
            </w: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sz w:val="22"/>
                <w:szCs w:val="22"/>
                <w:rtl w:val="0"/>
              </w:rPr>
              <w:t xml:space="preserve">Campo de la Opción A: La opción A se acomoda al campo social porque dentro de las tareas de referencia del CIUO que se adscriben a este campo se encuentra la escucha y atención de las inquietudes de las personas, propia del subgrupo 2635 (Profesionales del trabajo social y consejeros). La opción A propone un escenario en donde el estudiante debe escuchar las inquietudes de los visitantes de un punto de venta en la feria de emprendimiento del colegio. Seleccionar esta opción da cuenta de una tendencia del estudiante hacia el campo social.</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sz w:val="22"/>
                <w:szCs w:val="22"/>
                <w:rtl w:val="0"/>
              </w:rPr>
              <w:t xml:space="preserve">Campo de la Opción B: La opción B se acomoda al campo convencional porque dentro de las tareas de referencia del CIUO que se adscriben a este campo se encuentra la organización y el archivo de documentos, propia del grupo primario 4415 (Empleados de archivos). La opción B propone un escenario en donde el estudiante debe organizar y archivar las facturas del punto de venta en la feria de emprendimiento. Seleccionar esta opción da cuenta de una tendencia del estudiante hacia el campo convencional.</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7">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8">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9">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B">
            <w:pPr>
              <w:spacing w:after="0" w:lineRule="auto"/>
              <w:rPr>
                <w:sz w:val="16"/>
                <w:szCs w:val="16"/>
              </w:rPr>
            </w:pPr>
            <w:r w:rsidDel="00000000" w:rsidR="00000000" w:rsidRPr="00000000">
              <w:rPr>
                <w:rFonts w:ascii="Calibri" w:cs="Calibri" w:eastAsia="Calibri" w:hAnsi="Calibri"/>
                <w:sz w:val="22"/>
                <w:szCs w:val="22"/>
                <w:rtl w:val="0"/>
              </w:rPr>
              <w:t xml:space="preserve">Campo de la Opción A (1): Social</w:t>
            </w:r>
            <w:r w:rsidDel="00000000" w:rsidR="00000000" w:rsidRPr="00000000">
              <w:rPr>
                <w:rtl w:val="0"/>
              </w:rPr>
            </w:r>
          </w:p>
        </w:tc>
        <w:tc>
          <w:tcPr/>
          <w:p w:rsidR="00000000" w:rsidDel="00000000" w:rsidP="00000000" w:rsidRDefault="00000000" w:rsidRPr="00000000" w14:paraId="0000003C">
            <w:pPr>
              <w:spacing w:after="0" w:lineRule="auto"/>
              <w:rPr>
                <w:sz w:val="16"/>
                <w:szCs w:val="16"/>
              </w:rPr>
            </w:pPr>
            <w:r w:rsidDel="00000000" w:rsidR="00000000" w:rsidRPr="00000000">
              <w:rPr>
                <w:rFonts w:ascii="Calibri" w:cs="Calibri" w:eastAsia="Calibri" w:hAnsi="Calibri"/>
                <w:sz w:val="22"/>
                <w:szCs w:val="22"/>
                <w:rtl w:val="0"/>
              </w:rPr>
              <w:t xml:space="preserve">Campo de la Opción B (0): Convencional</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E">
            <w:pPr>
              <w:spacing w:after="0" w:lineRule="auto"/>
              <w:rPr>
                <w:sz w:val="16"/>
                <w:szCs w:val="16"/>
              </w:rPr>
            </w:pPr>
            <w:r w:rsidDel="00000000" w:rsidR="00000000" w:rsidRPr="00000000">
              <w:rPr>
                <w:rFonts w:ascii="Calibri" w:cs="Calibri" w:eastAsia="Calibri" w:hAnsi="Calibri"/>
                <w:sz w:val="22"/>
                <w:szCs w:val="22"/>
                <w:rtl w:val="0"/>
              </w:rPr>
              <w:t xml:space="preserve">Campo de la Opción A (0): Social</w:t>
            </w:r>
            <w:r w:rsidDel="00000000" w:rsidR="00000000" w:rsidRPr="00000000">
              <w:rPr>
                <w:rtl w:val="0"/>
              </w:rPr>
            </w:r>
          </w:p>
        </w:tc>
        <w:tc>
          <w:tcPr/>
          <w:p w:rsidR="00000000" w:rsidDel="00000000" w:rsidP="00000000" w:rsidRDefault="00000000" w:rsidRPr="00000000" w14:paraId="0000003F">
            <w:pPr>
              <w:spacing w:after="0" w:lineRule="auto"/>
              <w:rPr>
                <w:sz w:val="16"/>
                <w:szCs w:val="16"/>
              </w:rPr>
            </w:pPr>
            <w:r w:rsidDel="00000000" w:rsidR="00000000" w:rsidRPr="00000000">
              <w:rPr>
                <w:rFonts w:ascii="Calibri" w:cs="Calibri" w:eastAsia="Calibri" w:hAnsi="Calibri"/>
                <w:sz w:val="22"/>
                <w:szCs w:val="22"/>
                <w:rtl w:val="0"/>
              </w:rPr>
              <w:t xml:space="preserve">Campo de la Opción B (1): Convencional</w:t>
            </w:r>
            <w:r w:rsidDel="00000000" w:rsidR="00000000" w:rsidRPr="00000000">
              <w:rPr>
                <w:rtl w:val="0"/>
              </w:rPr>
            </w:r>
          </w:p>
        </w:tc>
      </w:tr>
    </w:tbl>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2">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3">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4">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5">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6">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7">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8">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4A">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sz w:val="22"/>
                <w:szCs w:val="22"/>
                <w:rtl w:val="0"/>
              </w:rPr>
              <w:t xml:space="preserve">Departamento Administrativo Nacional de Estadísticas [DANE]. (2015). Clasificación Internacional Uniforme de Ocupaciones Adaptada para Colombia (CIUO-08 A.C.) (Resolución 1518 de 2015). https://www.dane.gov.co/files/sen/nomenclatura/ciuo/CIUO_08_AC_2015_07_21.pdf</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footerReference r:id="rId9" w:type="default"/>
      <w:pgSz w:h="15840" w:w="12240"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en Gae" w:id="0" w:date="2026-09-01T01:59:3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verbos que tienen mucha más fuerza que uno solo. Podría pensar en cambiarlo así:</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escuchar y atender las inquietudes de los visitantes.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Convencional: organizar y archivar las facturas de los clientes.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discutirlo.</w:t>
      </w:r>
    </w:p>
  </w:comment>
  <w:comment w:author="Vladimir Riscanevo Posada (Vlado)" w:id="1" w:date="2026-09-01T04:08:23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6" w15:done="0"/>
  <w15:commentEx w15:paraId="00000057" w15:paraIdParent="000000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8BLFTLwWJ04XhekEVPse6acug==">CgMxLjAaJwoBMBIiCiAIBCocCgtBQUFDRkkyNzlmbxAIGgtBQUFDRkkyNzlmbxonCgExEiIKIAgEKhwKC0FBQUNGSTI3OWZvEAgaC0FBQUNGSTV6VklrItsICgtBQUFDRkkyNzlmbxKpCAoLQUFBQ0ZJMjc5Zm8SC0FBQUNGSTI3OWZvGoECCgl0ZXh0L2h0bWwS8wFEb3MgdmVyYm9zIHF1ZSB0aWVuZW4gbXVjaGEgbcOhcyBmdWVyemEgcXVlIHVubyBzb2xvLiBQb2Ryw61hIHBlbnNhciBlbiBjYW1iaWFybG8gYXPDrTo8YnI+U29jaWFsOiBlc2N1Y2hhciB5IGF0ZW5kZXIgbGFzIGlucXVpZXR1ZGVzIGRlIGxvcyB2aXNpdGFudGVzLjxicj5Db252ZW5jaW9uYWw6IG9yZ2FuaXphciB5IGFyY2hpdmFyIGxhcyBmYWN0dXJhcyBkZSBsb3MgY2xpZW50ZXMuPGJyPlBvZGVtb3MgZGlzY3V0aXJsby4i+QEKCnRleHQvcGxhaW4S6gFEb3MgdmVyYm9zIHF1ZSB0aWVuZW4gbXVjaGEgbcOhcyBmdWVyemEgcXVlIHVubyBzb2xvLiBQb2Ryw61hIHBlbnNhciBlbiBjYW1iaWFybG8gYXPDrToKU29jaWFsOiBlc2N1Y2hhciB5IGF0ZW5kZXIgbGFzIGlucXVpZXR1ZGVzIGRlIGxvcyB2aXNpdGFudGVzLgpDb252ZW5jaW9uYWw6IG9yZ2FuaXphciB5IGFyY2hpdmFyIGxhcyBmYWN0dXJhcyBkZSBsb3MgY2xpZW50ZXMuClBvZGVtb3MgZGlzY3V0aXJsby4qGyIVMTA3MDg3NzkyODQ1OTE4NjM4NTMxKAA4ADC90MXVhTQ498yd2YU0QpsBCgtBQUFDRkk1elZJaxILQUFBQ0ZJMjc5Zm8aFAoJdGV4dC9odG1sEgdUb21hZG8uIhUKCnRleHQvcGxhaW4SB1RvbWFkby4qGyIVMTAxNTU2Nzk3MzcwNDkyMTA1NjcyKAA4ADD3zJ3ZhTQ498yd2YU0WgxuMGttMWRjc2xhbjdyAiAAeACaAQYIABAAGACqAQkSB1RvbWFkby5KJAoKdGV4dC9wbGFpbhIWb3JnYW5pemFyIHkgYXJjaGl2YXIgbFoMOWE5Z2pmdXJocTVlcgIgAHgAmgEGCAAQABgAqgH2ARLzAURvcyB2ZXJib3MgcXVlIHRpZW5lbiBtdWNoYSBtw6FzIGZ1ZXJ6YSBxdWUgdW5vIHNvbG8uIFBvZHLDrWEgcGVuc2FyIGVuIGNhbWJpYXJsbyBhc8OtOjxicj5Tb2NpYWw6IGVzY3VjaGFyIHkgYXRlbmRlciBsYXMgaW5xdWlldHVkZXMgZGUgbG9zIHZpc2l0YW50ZXMuPGJyPkNvbnZlbmNpb25hbDogb3JnYW5pemFyIHkgYXJjaGl2YXIgbGFzIGZhY3R1cmFzIGRlIGxvcyBjbGllbnRlcy48YnI+UG9kZW1vcyBkaXNjdXRpcmxvLrABALgBAMgBABi90MXVhTQg98yd2YU0MABCEGtpeC5yeWxkNTd2ZWVpcGY4AHIhMTgya2lLaS1lSzQzeE94eVo2YllFeWpRVWFvN3BleX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